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будет выполнена отдельно по учебной инструкции. Модульная карта проверка будет выполнена отдельно по учебной инструкции;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Часть контракта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Решение и источник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Назначение и публичная операция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VerifyTarget compares one requested target through consumer-owned TargetReader; services/delivery/internal/application/verifytarget/verifytarget.go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Допустимые входы и предусловия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non-empty target ID; Expected projection; FileReader strict JSON or test double with target/provenance; requirements.md FR-1–FR-4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Результат и постусловия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match/mismatch/incomplete/unknown Result plus target and provenance; no write/retry/provider side effect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read/provenance failure→unknown; invalid/empty structure→incomplete; field difference→mismatch; match only after every guard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consumer owns TargetReader port; adapter owns saved observation decode; result owns no mutable provider state; source/time provenance required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read-only observation; no network, DB, retry, message, or state transition; live authority and permissions are outside offline slice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Как выбирается в точке сборки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Сценарий и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fake TargetReader in tests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будет выполнена отдельно по учебной инструкции;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Направление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Свой объект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Будущий исследовательский вопрос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Текущая готовность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→ application via typed result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unknown; explicit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application → TargetReader via consumer-owned interface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 the verifier write or retry?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будет выполнена отдельно по учебной инструкции: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Случай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по контракту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 saved JSON; target-1; source fixture-file; observed_at RFC3339;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1,000-character Context and matching rendered block; FileReader boundary.json; di_contract_test.go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missing saved JSON path; FileReader returns os error; VerifyTarget preserves unknown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Штатный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normal observation + non-zero provenance; unchanged consumer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Граничный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Match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quote-safe 1,000-character context and matching expected; distinct input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Ошибочный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doubleReader returns os.ErrNotExist; consumer maps read error to unknown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будет выполнена отдельно по учебной инструкции. Замечания и повторная проверка после исправлений проверка будет выполнена отдельно по учебной инструкции.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Откройте файл контракта модуля и основную реализацию в GitHub или редакторе. Покажите название операции, входные данные и результат. Сохраните как 0104-pz02-fig01.png. Подпись: «Публичный контракт и основная реализация».</w:t>
      </w:r>
    </w:p>
    <w:p>
      <w:r>
        <w:t>Рисунок 2. Откройте документацию модуля рядом с кодом. Покажите назначение модуля, входные данные, результат и пример. Сохраните как 0104-pz02-fig02.png. Подпись: «Документация модуля».</w:t>
      </w:r>
    </w:p>
    <w:p>
      <w:r>
        <w:t>Рисунок 3. Откройте место, где программа обращается к модулю, и два варианта реализации. Покажите, что вызывающая часть остаётся одной и той же. Сохраните как 0104-pz02-fig03.png. Подпись: «Один потребитель и две реализации».</w:t>
      </w:r>
    </w:p>
    <w:p>
      <w:r>
        <w:t>Рисунок 4. Откройте карту модулей проекта. Покажите название модуля, связи и отметку состояния. Сохраните как 0104-pz02-fig04.png. Подпись: «Карта модулей проекта».</w:t>
      </w:r>
    </w:p>
    <w:p>
      <w:r>
        <w:t>Рисунок 5. В терминале выполните тесты обеих реализаций и покажите итог без ошибок. Сохраните как 0104-pz02-fig05.png. Подпись: «Проверка обеих реализаций».</w:t>
      </w:r>
    </w:p>
    <w:p>
      <w:r>
        <w:t>Рисунок 6. Откройте материалы взаимной проверки другой части проекта. Покажите проверяемый модуль, дату и итог. Сохраните как 0104-pz02-fig06.png. Если материалы не выданы, снимок не делать.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