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[ВПИСАТЬ КАФЕДРУ]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гр. № [ВПИСАТЬ ГРУППУ]</w:t>
            </w:r>
            <w:r>
              <w:rPr>
                <w:rFonts w:eastAsia="Times New Roman"/>
                <w:lang w:eastAsia="ru-RU"/>
              </w:rPr>
              <w:t/>
            </w:r>
            <w:r w:rsidRPr="005F3E53">
              <w:rPr>
                <w:rFonts w:eastAsia="Times New Roman"/>
                <w:lang w:eastAsia="ru-RU"/>
              </w:rPr>
              <w:t xml:space="preserve"/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Д. Карачебан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pPr>
        <w:jc w:val="center"/>
      </w:pPr>
      <w:r>
        <w:t>2026</w:t>
      </w:r>
    </w:p>
    <w:p>
      <w:r>
        <w:br w:type="page"/>
      </w:r>
    </w:p>
    <w:p>
      <w:pPr>
        <w:pStyle w:val="1"/>
      </w:pPr>
      <w:r>
        <w:t>ВВЕДЕНИЕ</w:t>
      </w:r>
    </w:p>
    <w:p>
      <w:r>
        <w:t>Цель — выделить связную ответственность собственного IAM module, описать контракт до демонстрации реализации, подключить реального потребителя и доказать замену двух реализаций без изменения consumer. Итог — переиспользуемая product-oriented логика, локальный ADR/карта/профиль сложности и пакет настоящей человеческой проверки.</w:t>
      </w:r>
    </w:p>
    <w:p>
      <w:pPr>
        <w:pStyle w:val="1"/>
      </w:pPr>
      <w:r>
        <w:t>1 Сведения о работе и проекте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4677"/>
          </w:tcPr>
          <w:p>
            <w:r>
              <w:rPr>
                <w:b/>
                <w:sz w:val="20"/>
              </w:rPr>
              <w:t>Фактическое значение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Автор участка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Дмитрий Карачебан; код, проверки и текст подготовлены агентом Codex по прямому поручению, отдельный человек review ещё не выполнял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Личные реквизиты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Группа и кафедра неизвестны: вписывает студент; подпись, преподаватель и оценка не заполнены агентом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Проект / роль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HitPipe, project lead; IAM — Identity &amp; Access, services/iam; Feature HIT-11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Режим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MANUAL_LAB_PR12; не официальный /start, admission, acceptance или /review Project OS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Исходный baseline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pr12-bootstrap-20261017-v2 → 94b78199c202a31bcb63326ae7f2a4748aa29360; bootstrap PR2 unmerged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Design input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Discovery/Product/Architecture Candidate/In Review; context-lock и exact formal source84249ff3ba611358232294c46f6022f030ea223d; grant=none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Проверенный code candidate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2cd7c032e8ede98c75181599b440e97657bff197; локальный detailed suite 5b14ab92d1ca2a68f46fd3bda783b188549fbf5a, Go files идентичны; CI39177171258 проверил exact candidate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Документация и H1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D1 9a8a59cbc762c10b15abf5d119435e08ecc2c752; H1 efa7d1860f09bf8b28ec239896780257fbfe559a; существенный contract R2 9d7c37151606656e9dc2f2f65876b8bd93b397cd создан до C1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Теги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Не созданы: сначала настоящий human review/merge и итоговые checks; затем четыре immutable -dk-v1 tags и внешняя submission record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Статус текста /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CONTENT_READY_IMAGES_PENDING, PREPARED_FOR_REVIEW; человеческие gates pending, SUBMISSION_READY=false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Время работы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18 октября2026 UTC / ночь19октября Europe/Moscow; фактические timestamps в evidence JSON</w:t>
            </w:r>
          </w:p>
        </w:tc>
      </w:tr>
    </w:tbl>
    <w:p>
      <w:r>
        <w:t xml:space="preserve">Source-of-truth: точные upstream copies и module contract; этот отчёт — описание результата, не второй нормативный источник. Локальные DK-ID не меняют HP requirements. </w:t>
      </w:r>
      <w:hyperlink r:id="rId11">
        <w:r>
          <w:rPr>
            <w:color w:val="0563C1"/>
          </w:rPr>
          <w:t>Feature HIT-11</w:t>
        </w:r>
      </w:hyperlink>
      <w:r>
        <w:t xml:space="preserve">, </w:t>
      </w:r>
      <w:hyperlink r:id="rId12">
        <w:r>
          <w:rPr>
            <w:color w:val="0563C1"/>
          </w:rPr>
          <w:t>код и evidence</w:t>
        </w:r>
      </w:hyperlink>
      <w:r>
        <w:t xml:space="preserve">, </w:t>
      </w:r>
      <w:hyperlink r:id="rId13">
        <w:r>
          <w:rPr>
            <w:color w:val="0563C1"/>
          </w:rPr>
          <w:t>CI pr12-iam</w:t>
        </w:r>
      </w:hyperlink>
      <w:r>
        <w:t>.</w:t>
      </w:r>
    </w:p>
    <w:p>
      <w:pPr>
        <w:pStyle w:val="1"/>
      </w:pPr>
      <w:r>
        <w:t>2 Цель, проект и место модуля</w:t>
      </w:r>
    </w:p>
    <w:p>
      <w:r>
        <w:t>Цепочка: HP-BP-001/T/002–003 + DK-FR01–03 → пригодность существующей прикладной сессии → Evaluate(snapshot,observation) Decision → AuthenticateSession.Service.Execute(ctx,reference) Result → diagnostic composition root и будущий IAM transport. Внешние обязанности OIDC/SQL/membership/renewal/start/revoke barriers не выдаются за реализованные внутри policy.</w:t>
      </w:r>
    </w:p>
    <w:p>
      <w:pPr>
        <w:pStyle w:val="1"/>
      </w:pPr>
      <w:r>
        <w:t>3 Ход работы</w:t>
      </w:r>
    </w:p>
    <w:p>
      <w:pPr>
        <w:pStyle w:val="2"/>
      </w:pPr>
      <w:r>
        <w:t>3.1 Контракт и Go-документация до реализации</w:t>
      </w:r>
    </w:p>
    <w:p>
      <w:r>
        <w:t>R2 contract9d7c37151606656e9dc2f2f65876b8bd93b397cd создан до C10ead65c2a7bd767841659c0f26f66edd7d763cfb. Canonical local file services/iam/docs/module-contract.md, прежний personal path — указатель. Wire/SQL не менялись. Godoc описывает purpose/ownership/errors и public types, реальные go doc outputs сохранены.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20"/>
              </w:rPr>
              <w:t>Часть контракта</w:t>
            </w:r>
          </w:p>
        </w:tc>
        <w:tc>
          <w:tcPr>
            <w:tcW w:type="dxa" w:w="4677"/>
          </w:tcPr>
          <w:p>
            <w:r>
              <w:rPr>
                <w:b/>
                <w:sz w:val="20"/>
              </w:rPr>
              <w:t>Точное поведение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Inputs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Snapshot values Found/Revoked/CreatedAt/ExpiresAt/IdleExpiresAt; explicit Observation At/Trusted. Reference1..128ASCII, first alnum, then alnum/_/-; не cookie/wire Session UUID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Valid times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Nonzero UTC-representable years1..9999, created&lt;idle&lt;=absolute, created&lt;absolute, absolute-created&lt;=24h, now&gt;=created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Expiry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now&gt;=deadline истёк; no grace; renewed idle authority-owned, нельзя ограничить created+8h при отсутствии lastActivity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Precedence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clock→unknown→revoked→malformed→future creation→absolute expired→idle expired→valid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Ports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SessionLookup.Lookup(ctx,ref) snapshot/error; Clock.Now(ctx) observation/error; consumer-owned interfaces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Application errors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nil/typednil dependencies rejected; zero service unavailable; invalid ref/nilctx denied; cancelled/unavailable lookup/clock unavailable; no old success fallback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Freshness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После успешного Lookup читается Clock; snapshot freshness обязан доказать реальный authority adapter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Ownership/lifetime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Inputs/results values; no mutable pointer escape; Service stateless, injected deps caller-owned/concurrency-safe for workload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Effects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Domain noIO/time.Now/env/mutation; consumer no session renewal/business write; diagnostic only synthetic file read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Safe output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bounded state/reason, raw adapter/parser error/reference/profile/secret не печатаются; valid не business permission</w:t>
            </w:r>
          </w:p>
        </w:tc>
      </w:tr>
    </w:tbl>
    <w:p>
      <w:r>
        <w:t>Пример: created00:00Z/idle08:00Z/absoluteследующие00:00Z; trusted now07:59:59.999999999Z→valid, ровно08:00Z→denied/idle_expired. Оба срока истекли→absolute_expired. Lookup error→unavailable/lookup_unavailable; Clock error→unavailable/clock_unavailable. No dependency default allow.</w:t>
      </w:r>
    </w:p>
    <w:p>
      <w:pPr>
        <w:pStyle w:val="afb"/>
      </w:pPr>
      <w:r>
        <w:t>Рисунок 2 — Документация модуля по стандарту Go</w:t>
      </w:r>
    </w:p>
    <w:p>
      <w:r>
        <w:rPr>
          <w:b/>
        </w:rPr>
        <w:t>[МЕСТО ДЛЯ СКРИНШОТА: 0104-pz02-02]</w:t>
      </w:r>
    </w:p>
    <w:p>
      <w:r>
        <w:t>Куда вставить: 0104 ПР2 §3.1 после контракта;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→ services/iam на 2cd7c032e8ede98c75181599b440e97657bff197; module-contract.md.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go doc ./internal/domain/sessionpolicy; go doc ./internal/application/authenticatesession; открыть services/iam/docs/module-contract.md. Показать purpose/input/output/errors/ownership/side effects и пример, не только список сигнатур.</w:t>
      </w:r>
    </w:p>
    <w:p>
      <w:r>
        <w:t>Что должно быть видно: source SHA; Go package docs; публичные типы/операции; контракт и example</w:t>
      </w:r>
    </w:p>
    <w:p>
      <w:r>
        <w:t>Имя файла: docs/labs/pr12/dk/evidence/screenshots/0104-pz02-02.png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3.2 Реализация и интеграция</w:t>
      </w:r>
    </w:p>
    <w:p>
      <w:r>
        <w:t>C1 PR14 pure SessionPolicy + safe diagnostic; C2 PR15 real application consumer and adapters; C3 PR16 verification. Branches stacked on unmerged parents, independent human review/merge pending. main protected с approval/checks; Task не Done. Pure domain imports only time, application owns interfaces and invokes Evaluate, cmd wires actual Execute. Это один product module, не одноразовая отдельная учебная копия.</w:t>
      </w:r>
    </w:p>
    <w:p>
      <w:pPr>
        <w:pStyle w:val="afb"/>
      </w:pPr>
      <w:r>
        <w:t>Рисунок 1 — Публичный контракт и существенная реализация</w:t>
      </w:r>
    </w:p>
    <w:p>
      <w:r>
        <w:rPr>
          <w:b/>
        </w:rPr>
        <w:t>[МЕСТО ДЛЯ СКРИНШОТА: 0104-pz02-01]</w:t>
      </w:r>
    </w:p>
    <w:p>
      <w:r>
        <w:t>Куда вставить: 0104 ПР2 §3.2 после реализации;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https://github.com/hitpipe/hitpipe/blob/2cd7c032e8ede98c75181599b440e97657bff197/services/iam/internal/domain/sessionpolicy/policy.go и /services/iam/internal/application/authenticatesession/service.go.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Открыть Evaluate и Service.Execute, затем CLI call-site. Показать pure values, idle/absolute equality, ports и реальное подключение. Рядом PR14/15 с отдельными Task keys.</w:t>
      </w:r>
    </w:p>
    <w:p>
      <w:r>
        <w:t>Что должно быть видно: Evaluate; Execute; портовая граница; реальная ветвящаяся логика; вызов consumer</w:t>
      </w:r>
    </w:p>
    <w:p>
      <w:r>
        <w:t>Имя файла: docs/labs/pr12/dk/evidence/screenshots/0104-pz02-01.png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3.3 Подмена за одной границей без изменения consumer</w:t>
      </w:r>
    </w:p>
    <w:p>
      <w:r>
        <w:t>Один Service.Execute принимает SessionLookup. NewFile перечитывает строго синтетический JSON на Lookup, NewFixed хранит immutable value copy без IO; выбор в cmd, Execute unchanged. Оба adapter instances содержат один synthetic snapshot и игнорируют internal reference — они не multi-session production authority. FixedClock construction-time synthetic observation; file snapshot change не доказывает freshness этой clock. SystemClock с explicit HealthProbe отдельно; nil/false probe unavailable, CLI не вставляет fake true.</w:t>
      </w:r>
    </w:p>
    <w:p>
      <w:pPr>
        <w:pStyle w:val="afb"/>
      </w:pPr>
      <w:r>
        <w:t>Рисунок 3 — Один consumer и две подключаемые реализации</w:t>
      </w:r>
    </w:p>
    <w:p>
      <w:r>
        <w:rPr>
          <w:b/>
        </w:rPr>
        <w:t>[МЕСТО ДЛЯ СКРИНШОТА: 0104-pz02-03]</w:t>
      </w:r>
    </w:p>
    <w:p>
      <w:r>
        <w:t>Куда вставить: 0104 ПР2 §3.3 после substitution;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https://github.com/hitpipe/hitpipe/blob/2cd7c032e8ede98c75181599b440e97657bff197/services/iam/cmd/iam-contractcheck/main.go и internal/adapters/fixtures/sessionlookup/adapters.go.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Показать var lookup authenticatesession.SessionLookup, выбор NewFile/NewFixed и один service.Execute без case внутри consumer. Затем release CLI с --lookup file и --lookup fixed на valid fixture; оба результата session_valid. Ограничения synthetic reference и frozen clock оставить видимыми в README.</w:t>
      </w:r>
    </w:p>
    <w:p>
      <w:r>
        <w:t>Что должно быть видно: один Execute; две реализации; одна composition root; одинаковые результаты; ограничения подмены</w:t>
      </w:r>
    </w:p>
    <w:p>
      <w:r>
        <w:t>Имя файла: docs/labs/pr12/dk/evidence/screenshots/0104-pz02-03.png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3.4 Карта модулей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Package / путь под services/iam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Ответственность / публичный контракт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Прямые внутренние imports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internal/domain/sessionpolicy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Проверить переданные значения: Evaluate, Snapshot, Observation, Decision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Нет, stdlib time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internal/application/authenticatesession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Оркестрация New/Service.Execute; consumer-owned SessionLookup/Clock; Result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domain/sessionpolicy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internal/adapters/fixtures/sessionlookup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Строго Decode, NewFile/NewFixed, NewFixedClock; синтетическая замена, value ownership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application/authenticatesession, domain/sessionpolicy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internal/adapters/clock/system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Host Clock.Now через явно заданный HealthProbe; без probe unavailable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application/authenticatesession, domain/sessionpolicy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cmd/iam-contractcheck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Составить зависимости, выбрать File/Fixed и fixture/system Clock, выполнить один Execute, безопасный вывод/exit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оба adapters и application/authenticatesession</w:t>
            </w:r>
          </w:p>
        </w:tc>
      </w:tr>
    </w:tbl>
    <w:p>
      <w:r>
        <w:t>Стрелка A→B означает source package A импортирует B, не runtime call direction. CMD→application и оба adapters; adapters→application/domain; application→domain; domain→stdlib time. В коде нет импортного cycle и cross-service internals; Go list и wrapper guard проверены. Все package ownerДмитрийКарачебан, агентное исполнениеCodex, statusIMPLEMENTED/SELF_CHECKED/HUMAN_REVIEW_PENDING, не Accepted/deployed.</w:t>
      </w:r>
    </w:p>
    <w:p>
      <w:pPr>
        <w:pStyle w:val="afb"/>
      </w:pPr>
      <w:r>
        <w:t>Рисунок 4 — Модульная карта с импортами, автором и статусами</w:t>
      </w:r>
    </w:p>
    <w:p>
      <w:r>
        <w:rPr>
          <w:b/>
        </w:rPr>
        <w:t>[МЕСТО ДЛЯ СКРИНШОТА: 0104-pz02-04]</w:t>
      </w:r>
    </w:p>
    <w:p>
      <w:r>
        <w:t>Куда вставить: 0104 ПР2 §3.4 после карты;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https://github.com/hitpipe/hitpipe/blob/9a8a59cbc762c10b15abf5d119435e08ecc2c752/docs/labs/pr12/dk/module-map.md → render Mermaid и таблица.</w:t>
      </w:r>
    </w:p>
    <w:p>
      <w:r>
        <w:t>Точная исходная версия: 9a8a59cbc762c10b15abf5d119435e08ecc2c752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Открыть module-map.md в GitHub (не Raw), показать схему, legend A imports B, owner и HUMAN_REVIEW_PENDING. Сверить с cd services/iam &amp;&amp; go list -json ./... на CODE2cd7c03. Не путать import arrows с runtime call flow.</w:t>
      </w:r>
    </w:p>
    <w:p>
      <w:r>
        <w:t>Что должно быть видно: 5 packages; верные стрелки; легенда; автор/статус; source pin</w:t>
      </w:r>
    </w:p>
    <w:p>
      <w:r>
        <w:t>Имя файла: docs/labs/pr12/dk/evidence/screenshots/0104-pz02-04.png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3.5 Профиль сложности, существующий 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20"/>
              </w:rPr>
              <w:t>Направление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Конкретный объект и вопрос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Наличие / готовность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Воспроизводимая проверка и следующий шаг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Межкомпонентное взаимодействие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Lookup latency/error + Clock freshness: не остаётся ли прежний now после ожидания, не маскируется ли недоступность успехом?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Narrow ports и consumer реализованы; delayed/error/cancel tests PASS; real authority отсутствует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TestClockReadAfterLookupAndCancellation + оба DI adapters. Далее production authority adapter с timeout/freshness contract, integration fault injection и актуальными бизнес-полномочиями; этот пакет этого не доказывает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Хранение и обработка данных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Minimal snapshot/idle/absolute: сохраняются ли value ownership, порядок причин и точная equality без overflow?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Pure domain реализован, 100% statements и границы/decision table/race; SQL durability/RLS не реализованы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TestEvaluateIdleBoundary/AbsoluteBoundary/InvalidChronology/DeterministicImmutable; fixture fixed 2026-10-18. Далее owner SQL consistency/epoch/renewal testing по exact architecture; canonical schema здесь не меняется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Организация вычислений и памяти, перспективно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Стоимость копирования time values/JSON parser под реальным workload: есть ли причина оптимизировать?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Реализуемый объект есть, profile НЕ СНИМАЛСЯ; bottleneck неизвестен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После representative workload — benchmark, pprof CPU/alloc, trace с warmup/seed/env/variance. Нельзя выводить latency/throughput из размера двух binary</w:t>
            </w:r>
          </w:p>
        </w:tc>
      </w:tr>
    </w:tbl>
    <w:p>
      <w:r>
        <w:t>Личный DK-ADR-001 author-ownerДмитрийКарачебан, подготовкаCodex: варианты(1)inlineCLI+time.Now,(2)сразуSQL/OIDC,(3)purepolicy+ports/adapters. Выбран3: reusable deterministic logic и bounded slice. Цена — интерфейсы/reflectnil check/будущие настоящие adapters; synthetic proof не заменяет authority health/integration. Проверка — actual graph/no cycles, contract tests, boundaries/error/cancel/freshness, race, compiling mutations. Не создан второй HP-ADR-001 и не изменён phase contract.</w:t>
      </w:r>
    </w:p>
    <w:p>
      <w:pPr>
        <w:pStyle w:val="1"/>
      </w:pPr>
      <w:r>
        <w:t>4 Результаты</w:t>
      </w:r>
    </w:p>
    <w:p>
      <w:pPr>
        <w:pStyle w:val="2"/>
      </w:pPr>
      <w:r>
        <w:t>4.1 Проверки обеих реализаций</w:t>
      </w:r>
    </w:p>
    <w:p>
      <w:r>
        <w:t>TestSameConsumerContractWithBothAdapters запускает идентичный consumer: File/Fixed×normal, idle_equal, unknown, revoked, error. Oracle: valid/session_valid только normal; остальные denied правильной причины или unavailable/lookup_unavailable. Actual local+CI PASS, typed-nil/default/cancel/clock tests тоже PASS. File reload и Fixed caller-copy/32read concurrency проверены, race actual PASS. Статический interface assertion — дополнительная совместимость, а не замена behavioral checks.</w:t>
      </w:r>
    </w:p>
    <w:p>
      <w:pPr>
        <w:pStyle w:val="afb"/>
      </w:pPr>
      <w:r>
        <w:t>Рисунок 5 — Штатный, ошибочный и граничный случай обеих реализаций</w:t>
      </w:r>
    </w:p>
    <w:p>
      <w:r>
        <w:rPr>
          <w:b/>
        </w:rPr>
        <w:t>[МЕСТО ДЛЯ СКРИНШОТА: 0104-pz02-05]</w:t>
      </w:r>
    </w:p>
    <w:p>
      <w:r>
        <w:t>Куда вставить: 0104 ПР2 §4.1 после результатов;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→ services/iam на 2cd7c032e8ede98c75181599b440e97657bff197.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git rev-parse HEAD; go test ./internal/adapters/fixtures/sessionlookup -run TestSameConsumerContractWithBothAdapters -v -count=1; printf "exit=%s\n" "$?". Показать file/fixed normal,error,idle_equal,unknown,revoked — это реальные subtests одного consumer.</w:t>
      </w:r>
    </w:p>
    <w:p>
      <w:r>
        <w:t>Что должно быть видно: полный SHA; file и fixed; normal/error/boundary names; PASS; exit0</w:t>
      </w:r>
    </w:p>
    <w:p>
      <w:r>
        <w:t>Имя файла: docs/labs/pr12/dk/evidence/screenshots/0104-pz02-05.png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4.2 Реальная взаимная проверка чужого модуля</w:t>
      </w:r>
    </w:p>
    <w:p>
      <w:r>
        <w:t xml:space="preserve">DK→TP candidatePR10/adfbfc33...; NB→DK candidatePR16/2cd7c032e8ede98c75181599b440e97657bff197. Переданы конкретные steps contract/substitution/map/build/normal/error/boundary и protocol fields. Реальные student checks пока </w:t>
      </w:r>
      <w:r>
        <w:rPr>
          <w:b/>
        </w:rPr>
        <w:t>NOT PERFORMED</w:t>
      </w:r>
      <w:r>
        <w:t>. Свой агент и CI не выдаются за независимого студента, чужие комментарии/подписи не придуманы. Замечания после реального review исправляются с actual retest.</w:t>
      </w:r>
    </w:p>
    <w:p>
      <w:pPr>
        <w:pStyle w:val="afb"/>
      </w:pPr>
      <w:r>
        <w:t>Рисунок 6 — Реальная взаимная проверка чужого модуля</w:t>
      </w:r>
    </w:p>
    <w:p>
      <w:r>
        <w:rPr>
          <w:b/>
        </w:rPr>
        <w:t>[МЕСТО ДЛЯ СКРИНШОТА: 0104-pz02-06]</w:t>
      </w:r>
    </w:p>
    <w:p>
      <w:r>
        <w:t>Куда вставить: 0104 ПР2 §4.2 после human boundary; заменить только выделенное место этой фигуры реальным снимком, подпись сохранить.</w:t>
      </w:r>
    </w:p>
    <w:p>
      <w:r>
        <w:t>Статус: HUMAN_ACTION_PENDING: до реального действия снимок не доказывает результат; запрещено фотографировать незаполненный протокол как PASS.</w:t>
      </w:r>
    </w:p>
    <w:p>
      <w:r>
        <w:t>Навигация: https://github.com/hitpipe/hitpipe/pull/10 → pinned TP source; H1 §4; review/peer-protocol.json.</w:t>
      </w:r>
    </w:p>
    <w:p>
      <w:r>
        <w:t>Точная исходная версия: adfbfc33bf20cb0b0641e49e48c0502d2f5d108d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Дмитрий лично проверяет чужой Processing contract/consumer/substitution/map и выполняет его реальные normal/error/boundary commands из TP README на adfbfc33...; сохраняет actual protocol. NB отдельно выполняет такую проверку IAM на2cd7c03. После действий показать module protocol с reviewer/date/commit/commands/remarks/retest. Сейчас NOT PERFORMED; не создавать изображение с выдуманным результатом.</w:t>
      </w:r>
    </w:p>
    <w:p>
      <w:r>
        <w:t>Что должно быть видно: реальный проверяющий; чужой module; полный SHA; contract/substitution/map; команды/результаты/замечания/повтор</w:t>
      </w:r>
    </w:p>
    <w:p>
      <w:r>
        <w:t>Имя файла: docs/labs/pr12/dk/evidence/screenshots/0104-pz02-06.png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1"/>
      </w:pPr>
      <w:r>
        <w:t>5 Заключение и индивидуальный вклад</w:t>
      </w:r>
    </w:p>
    <w:p>
      <w:r>
        <w:t>Модуль имеет согласованный контракт, существенную проверяемую реализацию, production-oriented consumer и заменяемые synthetic adapters. Imports/ownership/effects/ошибки определены; две направления сложности и личный ADR позволяют продолжать IAM без переписывания этой порции. Код и документация готовы human review, полная сдача/приёмка/peer/защита не утверждаются. Профилирование и production integration явно остаются будущей работой.</w:t>
      </w:r>
    </w:p>
    <w:p>
      <w:pPr>
        <w:pStyle w:val="1"/>
      </w:pPr>
      <w:r>
        <w:t>СПИСОК ИСПОЛЬЗОВАННЫХ МАТЕРИАЛОВ</w:t>
      </w:r>
    </w:p>
    <w:p>
      <w:r>
        <w:t>1. Четыре актуальные методички и исходные DOCX; точные имена/SHA256: docs/labs/pr12/source-files.json, manifest.json. Персональная матрица29результатов: criteria-crosswalk.json.</w:t>
      </w:r>
    </w:p>
    <w:p>
      <w:r>
        <w:t>2. Shared charter/MVP/regulation/LAB-STACK-001 и frozen Project OS agent master prompt; pins в context-lock.json. Документы Candidate, не формальное принятие.</w:t>
      </w:r>
    </w:p>
    <w:p>
      <w:r>
        <w:t>3. HP-BP-001/T/002–003/013; HP-BP-007/T/005; canonical Session/Authorization OAS и IAM SQL, без локального изменения схем.</w:t>
      </w:r>
    </w:p>
    <w:p>
      <w:r>
        <w:t>4. Собственные PR12–18, GitSHA/CI/logs/digests из evidence/index.json. Участок owner Дмитрий Карачебан; агентное исполнение Codex; независимый human review не проведён.</w:t>
      </w:r>
    </w:p>
    <w:p>
      <w:r>
        <w:t xml:space="preserve">5. </w:t>
      </w:r>
      <w:hyperlink r:id="rId14">
        <w:r>
          <w:rPr>
            <w:color w:val="0563C1"/>
          </w:rPr>
          <w:t>Module source</w:t>
        </w:r>
      </w:hyperlink>
      <w:r>
        <w:t xml:space="preserve">, </w:t>
      </w:r>
      <w:hyperlink r:id="rId13">
        <w:r>
          <w:rPr>
            <w:color w:val="0563C1"/>
          </w:rPr>
          <w:t>actual CI</w:t>
        </w:r>
      </w:hyperlink>
      <w:r>
        <w:t>, личные toolchain/module-map/module-adr/execution-path/test-design/test-results/risk-registry. Не использованы выдуманные интервью, измерения или чужие approval.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hitpipe.atlassian.net/browse/HIT-11" TargetMode="External"/><Relationship Id="rId12" Type="http://schemas.openxmlformats.org/officeDocument/2006/relationships/hyperlink" Target="https://github.com/hitpipe/hitpipe/tree/2cd7c032e8ede98c75181599b440e97657bff197/docs/labs/pr12/dk" TargetMode="External"/><Relationship Id="rId13" Type="http://schemas.openxmlformats.org/officeDocument/2006/relationships/hyperlink" Target="https://github.com/hitpipe/hitpipe/actions/runs/39177171258/job/117822118583" TargetMode="External"/><Relationship Id="rId14" Type="http://schemas.openxmlformats.org/officeDocument/2006/relationships/hyperlink" Target="https://github.com/hitpipe/hitpipe/tree/2cd7c032e8ede98c75181599b440e97657bff197/services/iam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0104-pz02 — IAM SessionPolicy</dc:title>
  <dc:subject>MANUAL_LAB_PR12; PREPARED_FOR_REVIEW; human gates pending</dc:subject>
  <dc:creator>Дмитрий Карачебан (подготовка агентом Codex)</dc:creator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