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Формирование требований и регламента инженерного процесса проекта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 w:rsidR="00D73871" w:rsidRDefault="00181D04">
      <w:pPr>
        <w:pStyle w:val="af8"/>
      </w:pPr>
      <w:r>
        <w:lastRenderedPageBreak/>
        <w:t>СОДЕРЖАНИЕ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261074" w:history="1">
        <w:r w:rsidRPr="00D87343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5" w:history="1">
        <w:r w:rsidRPr="00D87343">
          <w:rPr>
            <w:rStyle w:val="aff"/>
            <w:noProof/>
          </w:rPr>
          <w:t>1 Сведения о работе и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6" w:history="1">
        <w:r w:rsidRPr="00D87343">
          <w:rPr>
            <w:rStyle w:val="aff"/>
            <w:noProof/>
          </w:rPr>
          <w:t>2 Постановка задачи и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7" w:history="1">
        <w:r w:rsidRPr="00D87343">
          <w:rPr>
            <w:rStyle w:val="aff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8" w:history="1">
        <w:r w:rsidRPr="00D87343">
          <w:rPr>
            <w:rStyle w:val="aff"/>
            <w:noProof/>
          </w:rPr>
          <w:t>Требования рассматриваемого участка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9" w:history="1">
        <w:r w:rsidRPr="00D87343">
          <w:rPr>
            <w:rStyle w:val="aff"/>
            <w:noProof/>
          </w:rPr>
          <w:t>Управление изменением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0" w:history="1">
        <w:r w:rsidRPr="00D87343">
          <w:rPr>
            <w:rStyle w:val="aff"/>
            <w:noProof/>
          </w:rPr>
          <w:t>Замечания оппонентов и принятые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1" w:history="1">
        <w:r w:rsidRPr="00D87343">
          <w:rPr>
            <w:rStyle w:val="aff"/>
            <w:noProof/>
          </w:rPr>
          <w:t>4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2" w:history="1">
        <w:r w:rsidRPr="00D87343">
          <w:rPr>
            <w:rStyle w:val="aff"/>
            <w:noProof/>
          </w:rPr>
          <w:t>5 Индивидуальный вклад и взаимодействие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3" w:history="1">
        <w:r w:rsidRPr="00D87343">
          <w:rPr>
            <w:rStyle w:val="af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73871" w:rsidRDefault="00181D04">
      <w:pPr>
        <w:ind w:firstLine="0"/>
      </w:pPr>
      <w:r>
        <w:fldChar w:fldCharType="end"/>
      </w:r>
    </w:p>
    <w:p w:rsidR="00D73871" w:rsidRDefault="00181D04">
      <w:pPr>
        <w:pStyle w:val="af9"/>
      </w:pPr>
      <w:bookmarkStart w:id="1" w:name="_Toc242261074"/>
      <w:r>
        <w:lastRenderedPageBreak/>
        <w:t>ВВЕДЕНИЕ</w:t>
      </w:r>
      <w:bookmarkEnd w:id="1"/>
    </w:p>
    <w:p w:rsidR="00D73871" w:rsidRDefault="00181D04">
      <w:r>
        <w:t xml:space="preserve">Цель работы: </w:t>
      </w:r>
    </w:p>
    <w:p w:rsidR="00D73871" w:rsidRDefault="00181D04">
      <w:r>
        <w:t xml:space="preserve">Задача на рассматриваемом участке проекта: </w:t>
      </w:r>
    </w:p>
    <w:p>
      <w:pPr/>
      <w:r>
        <w:t>Шаблон адаптирован к приложенной актуальной методичке. Это НЕ выполненный отчёт. Автор заполняет только фактические результаты со ссылками на commit, команды и журналы. Агент не делает и не генерирует скриншоты: каждый рисунок вставляет студент по инструкции. После заполнения текста, таблиц, ссылок и точных инструкций, но до вставки реальных изображений, допустим статус CONTENT_READY_IMAGES_PENDING; он не означает готовность к сдаче. Непроведённые действия имеют статус NOT RUN, реальные ограничения — BLOCKED. Независимые проверки, оппонирование, разговор с пользователем и подписи нельзя имитировать. Перед экспортом обновить оглавление и номера страниц в Word/LibreOffice.</w:t>
      </w:r>
    </w:p>
    <w:p w:rsidR="00D73871" w:rsidRDefault="00181D04">
      <w:r>
        <w:t>Отчёт заполняется индивидуально. Общие материалы проекта приводятся по ссылкам; результаты и выводы относятся к личному участку студента.</w:t>
      </w:r>
    </w:p>
    <w:p w:rsidR="00D73871" w:rsidRDefault="00181D04">
      <w:pPr>
        <w:pStyle w:val="af7"/>
      </w:pPr>
      <w:bookmarkStart w:id="2" w:name="_Toc242261075"/>
      <w:r>
        <w:lastRenderedPageBreak/>
        <w:t>1 Сведения о работе и проекте</w:t>
      </w:r>
      <w:bookmarkEnd w:id="2"/>
    </w:p>
    <w:p w:rsidR="00D73871" w:rsidRDefault="00181D04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D73871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ФИО, группа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Проект и команда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Индивидуальный участок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Репозиторий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spacing w:before="40" w:after="40"/>
              <w:jc w:val="left"/>
            </w:pPr>
            <w:r>
              <w:t>Тег сдачи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  <w:tr>
        <w:tc>
          <w:tcPr>
            <w:tcW w:type="dxa" w:w="4677"/>
          </w:tcPr>
          <w:p>
            <w:r>
              <w:t>Вариант выполнения</w:t>
            </w:r>
          </w:p>
        </w:tc>
        <w:tc>
          <w:tcPr>
            <w:tcW w:type="dxa" w:w="4677"/>
          </w:tcPr>
          <w:p>
            <w:r>
              <w:t>Собственная зона HitPipe; реальный код и воспроизводимые тесты</w:t>
            </w:r>
          </w:p>
        </w:tc>
      </w:tr>
      <w:tr>
        <w:tc>
          <w:tcPr>
            <w:tcW w:type="dxa" w:w="4677"/>
          </w:tcPr>
          <w:p>
            <w:r>
              <w:t>Версия и commit</w:t>
            </w:r>
          </w:p>
        </w:tc>
        <w:tc>
          <w:tcPr>
            <w:tcW w:type="dxa" w:w="4677"/>
          </w:tcPr>
          <w:p>
            <w:r>
              <w:t>{{submission_tag}} → {{submission_commit}}</w:t>
            </w:r>
          </w:p>
        </w:tc>
      </w:tr>
      <w:tr>
        <w:tc>
          <w:tcPr>
            <w:tcW w:type="dxa" w:w="4677"/>
          </w:tcPr>
          <w:p>
            <w:r>
              <w:t>Состояние отчёта</w:t>
            </w:r>
          </w:p>
        </w:tc>
        <w:tc>
          <w:tcPr>
            <w:tcW w:type="dxa" w:w="4677"/>
          </w:tcPr>
          <w:p>
            <w:r>
              <w:t>TEMPLATE_UNFILLED; после заполнения — CONTENT_READY_IMAGES_PENDING до вставки реальных снимков</w:t>
            </w:r>
          </w:p>
        </w:tc>
      </w:tr>
      <w:tr>
        <w:tc>
          <w:tcPr>
            <w:tcW w:type="dxa" w:w="4677"/>
          </w:tcPr>
          <w:p>
            <w:r>
              <w:t>Источник формы</w:t>
            </w:r>
          </w:p>
        </w:tc>
        <w:tc>
          <w:tcPr>
            <w:tcW w:type="dxa" w:w="4677"/>
          </w:tcPr>
          <w:p>
            <w:r>
              <w:t>Исходный преподавательский шаблон МДК03.02 ПР1; минимальные дополнения под актуальную методичку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pPr>
        <w:pStyle w:val="af7"/>
      </w:pPr>
      <w:bookmarkStart w:id="3" w:name="_Toc242261076"/>
      <w:r>
        <w:lastRenderedPageBreak/>
        <w:t>2 Постановка задачи и обследование</w:t>
      </w:r>
      <w:bookmarkEnd w:id="3"/>
    </w:p>
    <w:p w:rsidR="00D73871" w:rsidRDefault="00181D04">
      <w:r>
        <w:t>Пользователь и полезный сценарий: .</w:t>
      </w:r>
    </w:p>
    <w:p w:rsidR="00D73871" w:rsidRDefault="00181D04">
      <w:r>
        <w:t>Постановка задачи: .</w:t>
      </w:r>
    </w:p>
    <w:p w:rsidR="00D73871" w:rsidRDefault="00181D04">
      <w:r>
        <w:t>Источник сведений: {{interview_protocol_url}}; реальная дата и участники {{interview_date_participants}}; статус представителя заказчика {{representative_status}}. Неполученные ответы остаются открытыми вопросами; исследовательские документы не подменяют проведённый разговор.</w:t>
      </w:r>
    </w:p>
    <w:p w:rsidR="00D73871" w:rsidRDefault="00181D04">
      <w:pPr>
        <w:keepNext/>
        <w:spacing w:before="120" w:after="60"/>
        <w:ind w:firstLine="0"/>
        <w:jc w:val="left"/>
      </w:pPr>
      <w:r>
        <w:t xml:space="preserve">Таблица 2 — Вопрос обследования / Полученный ответ и </w:t>
      </w:r>
      <w:r>
        <w:t>источник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2598"/>
        <w:gridCol w:w="3378"/>
        <w:gridCol w:w="3378"/>
      </w:tblGrid>
      <w:tr w:rsidR="00D73871">
        <w:trPr>
          <w:cantSplit/>
          <w:tblHeader/>
          <w:jc w:val="center"/>
        </w:trPr>
        <w:tc>
          <w:tcPr>
            <w:tcW w:w="259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Вопрос обследования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Полученный ответ и источник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Решение / открытый вопрос</w:t>
            </w:r>
          </w:p>
        </w:tc>
      </w:tr>
      <w:tr w:rsidR="00D73871">
        <w:trPr>
          <w:cantSplit/>
          <w:jc w:val="center"/>
        </w:trPr>
        <w:tc>
          <w:tcPr>
            <w:tcW w:w="259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337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337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Подтверждённые условия: . Предположения: . Открытые вопросы, ответственные: .</w:t>
      </w:r>
    </w:p>
    <w:p w:rsidR="00D73871" w:rsidRDefault="00181D04">
      <w:r>
        <w:t>Связь с MVP: .</w:t>
      </w:r>
    </w:p>
    <w:p w:rsidR="00D73871" w:rsidRDefault="00181D04">
      <w:r>
        <w:t>Общие материалы: .</w:t>
      </w:r>
    </w:p>
    <w:p w:rsidR="00D73871" w:rsidRDefault="00181D04">
      <w:pPr>
        <w:pStyle w:val="af7"/>
      </w:pPr>
      <w:bookmarkStart w:id="4" w:name="_Toc242261077"/>
      <w:r>
        <w:lastRenderedPageBreak/>
        <w:t>3 Выполнение работы</w:t>
      </w:r>
      <w:bookmarkEnd w:id="4"/>
    </w:p>
    <w:p w:rsidR="00D73871" w:rsidRDefault="00181D04">
      <w:pPr>
        <w:pStyle w:val="afa"/>
      </w:pPr>
      <w:bookmarkStart w:id="5" w:name="_Toc242261078"/>
      <w:r>
        <w:t>Требования рассматриваемого участка</w:t>
      </w:r>
      <w:bookmarkEnd w:id="5"/>
    </w:p>
    <w:p w:rsidR="00D73871" w:rsidRDefault="00181D04">
      <w:pPr>
        <w:keepNext/>
        <w:spacing w:before="120" w:after="60"/>
        <w:ind w:firstLine="0"/>
        <w:jc w:val="left"/>
      </w:pPr>
      <w:r>
        <w:t>Таблица 3 — ID / Требование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1086"/>
        <w:gridCol w:w="1670"/>
        <w:gridCol w:w="1670"/>
        <w:gridCol w:w="1086"/>
        <w:gridCol w:w="2172"/>
        <w:gridCol w:w="1670"/>
      </w:tblGrid>
      <w:tr w:rsidR="00D73871">
        <w:trPr>
          <w:cantSplit/>
          <w:tblHeader/>
          <w:jc w:val="center"/>
        </w:trPr>
        <w:tc>
          <w:tcPr>
            <w:tcW w:w="1086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ID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Требование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Основание</w:t>
            </w:r>
          </w:p>
        </w:tc>
        <w:tc>
          <w:tcPr>
            <w:tcW w:w="1086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MVP / резерв</w:t>
            </w:r>
          </w:p>
        </w:tc>
        <w:tc>
          <w:tcPr>
            <w:tcW w:w="2172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Критерий и способ проверки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Статус реализации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FR-…</w:t>
            </w: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086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172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FR-…</w:t>
            </w: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086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172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 w:rsidR="00D73871" w:rsidRDefault="00181D04">
            <w:pPr>
              <w:pStyle w:val="ae"/>
              <w:spacing w:before="40" w:after="40"/>
              <w:jc w:val="left"/>
            </w:pPr>
            <w:r>
              <w:t>NFR-…</w:t>
            </w:r>
          </w:p>
        </w:tc>
        <w:tc>
          <w:tcPr>
            <w:tcW w:w="1670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086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2172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Исходные данные и подготовка состояния: .</w:t>
      </w:r>
    </w:p>
    <w:p w:rsidR="00D73871" w:rsidRDefault="00181D04">
      <w:r>
        <w:t>Ранние риски и ограничения: защищаемые данные/ресурсы; источник недоверенного ввода; права на существенные действия; реалистичный ущерб; хранение секретов и запрещённые записи в журнал. Для каждого дать ответ по своему участку. Учебный режим не зависит от личных доступов.</w:t>
      </w:r>
    </w:p>
    <w:p w:rsidR="00D73871" w:rsidRDefault="00181D04">
      <w:pPr>
        <w:pStyle w:val="afa"/>
      </w:pPr>
      <w:bookmarkStart w:id="6" w:name="_Toc242261079"/>
      <w:r>
        <w:t>Управление изменением</w:t>
      </w:r>
      <w:bookmarkEnd w:id="6"/>
    </w:p>
    <w:p w:rsidR="00D73871" w:rsidRDefault="00181D04">
      <w:r>
        <w:t xml:space="preserve">Причина и </w:t>
      </w:r>
      <w:r>
        <w:t>задача: . Ссылка на изменение: .</w:t>
      </w:r>
    </w:p>
    <w:p w:rsidR="00D73871" w:rsidRDefault="00181D04">
      <w:r>
        <w:t>Применение DoD: .</w:t>
      </w:r>
    </w:p>
    <w:p w:rsidR="00D73871" w:rsidRDefault="00181D04">
      <w:r>
        <w:t>Значимость и review: .</w:t>
      </w:r>
    </w:p>
    <w:p w:rsidR="00D73871" w:rsidRDefault="00181D04">
      <w:r>
        <w:t>Результаты оппонирования ДРУГОГО проекта: {{external_project_name}}, назначение по кольцу преподавателя {{opposition_assignment}}, рассмотренная версия и ссылка на протокол {{opposition_protocol_url}}. Указать собственный разбор чужих требований и реальные решения по замечаниям к своим. Внутреннее review команды эту процедуру не заменяет.</w:t>
      </w:r>
    </w:p>
    <w:p w:rsidR="00D73871" w:rsidRDefault="00181D04">
      <w:pPr>
        <w:pStyle w:val="afa"/>
      </w:pPr>
      <w:bookmarkStart w:id="7" w:name="_Toc242261080"/>
      <w:r>
        <w:t>Замечания оппонентов и принятые решения</w:t>
      </w:r>
      <w:bookmarkEnd w:id="7"/>
    </w:p>
    <w:p w:rsidR="00D73871" w:rsidRDefault="00181D04">
      <w:r>
        <w:t xml:space="preserve">Таблица 4 предназначена для фиксации результатов рассмотрения требований другими участниками или </w:t>
      </w:r>
      <w:r>
        <w:t>соседней командой. Одна строка соответствует одному содержательному замечанию по индивидуальному участку. Для каждого замечания необходимо проследить связь «обнаруженная проблема → решение → изменение или обоснованный отказ → подтверждение».</w:t>
      </w:r>
    </w:p>
    <w:p w:rsidR="00D73871" w:rsidRDefault="00181D04">
      <w:r>
        <w:t>Порядок заполн</w:t>
      </w:r>
      <w:r>
        <w:t>ения граф:</w:t>
      </w:r>
    </w:p>
    <w:p w:rsidR="00D73871" w:rsidRDefault="00181D04">
      <w:pPr>
        <w:ind w:left="709" w:hanging="340"/>
      </w:pPr>
      <w:r>
        <w:t>1) Замечание и объект рассмотрения. Указать идентификатор замечания, автора или команду-оппонента, дату обсуждения и конкретный объект: ID требования, критерий приёмки, пункт MVP, ограничение или раздел инструкции. Сформулировать обнаруженную не</w:t>
      </w:r>
      <w:r>
        <w:t xml:space="preserve">однозначность, неполноту или риск и пояснить возможное последствие. Формулировка </w:t>
      </w:r>
      <w:r>
        <w:lastRenderedPageBreak/>
        <w:t>«уточнить требование» должна сопровождаться указанием того, что именно допускает разные толкования.</w:t>
      </w:r>
    </w:p>
    <w:p w:rsidR="00D73871" w:rsidRDefault="00181D04">
      <w:pPr>
        <w:ind w:left="709" w:hanging="340"/>
      </w:pPr>
      <w:r>
        <w:t xml:space="preserve">2) Решение и обоснование. Указать статус рассмотрения: «Принято», «Принято </w:t>
      </w:r>
      <w:r>
        <w:t>частично», «Отклонено» или «Требует уточнения». Объяснить основание решения: потребность пользователя, проверяемость, согласованные границы MVP, ограничение среды или выполнимость. Для частичного принятия разграничить принятую и отклонённую части. Для откр</w:t>
      </w:r>
      <w:r>
        <w:t>ытого вопроса определить ответственного и срок уточнения; существенный вопрос, блокирующий основной сценарий, разрешить до фиксации baseline.</w:t>
      </w:r>
    </w:p>
    <w:p w:rsidR="00D73871" w:rsidRDefault="00181D04">
      <w:pPr>
        <w:ind w:left="709" w:hanging="340"/>
      </w:pPr>
      <w:r>
        <w:t>3) Изменение и подтверждение. Указать, что именно изменяется или сохраняется: формулировка требования, критерий, с</w:t>
      </w:r>
      <w:r>
        <w:t>остав MVP, инструкция или способ подготовки данных. Привести ID и раздел документа, ссылку на обсуждение и PR/MR, а после внесения изменения — версию документа или commit. Различать планируемое исправление и выполненное: намерение исправить не является под</w:t>
      </w:r>
      <w:r>
        <w:t>тверждением внесённого изменения. При отклонении привести ссылку на зафиксированное обоснование.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4 — Замечание и объект рассмотрения / Решение и обоснование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3378"/>
        <w:gridCol w:w="2598"/>
        <w:gridCol w:w="3378"/>
      </w:tblGrid>
      <w:tr w:rsidR="00D73871">
        <w:trPr>
          <w:cantSplit/>
          <w:tblHeader/>
          <w:jc w:val="center"/>
        </w:trPr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Замечание и объект рассмотрения</w:t>
            </w:r>
          </w:p>
        </w:tc>
        <w:tc>
          <w:tcPr>
            <w:tcW w:w="259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Решение и обоснование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Изменение и подтверждение</w:t>
            </w:r>
          </w:p>
        </w:tc>
      </w:tr>
      <w:tr w:rsidR="00D73871">
        <w:trPr>
          <w:cantSplit/>
          <w:jc w:val="center"/>
        </w:trPr>
        <w:tc>
          <w:tcPr>
            <w:tcW w:w="3378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598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3378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337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259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337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Количество строк определяется фактическими замечаниями. При отсутствии замечаний указать рассмотренные требования, участников обсуждения и результат проверки их однозначности и проверяемости. Искусственное формирование замечаний не требуется. Пример заполн</w:t>
      </w:r>
      <w:r>
        <w:t>ения приведён в приложении А методических указаний.</w:t>
      </w:r>
    </w:p>
    <w:p w:rsidR="00D73871" w:rsidRDefault="00181D04">
      <w:r>
        <w:t>Обязательный рисунок 3: реальное обсуждение оппонирования; точная инструкция приведена в приложении этого шаблона. Таблица решений остаётся текстом. Замечания не придумывать; при их отсутствии зафиксировать участников, рассмотренные требования и фактический результат проверки.</w:t>
      </w:r>
    </w:p>
    <w:p w:rsidR="00D73871" w:rsidRDefault="00181D04">
      <w:pPr>
        <w:pStyle w:val="af7"/>
      </w:pPr>
      <w:bookmarkStart w:id="8" w:name="_Toc242261081"/>
      <w:r>
        <w:lastRenderedPageBreak/>
        <w:t>4 Проверка результатов</w:t>
      </w:r>
      <w:bookmarkEnd w:id="8"/>
    </w:p>
    <w:p w:rsidR="00D73871" w:rsidRDefault="00181D04">
      <w:pPr>
        <w:keepNext/>
        <w:spacing w:before="120" w:after="60"/>
        <w:ind w:firstLine="0"/>
        <w:jc w:val="left"/>
      </w:pPr>
      <w:r>
        <w:t>Таблица 5 — Предмет проверки / Способ и условия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1765"/>
        <w:gridCol w:w="1765"/>
        <w:gridCol w:w="1765"/>
        <w:gridCol w:w="2294"/>
        <w:gridCol w:w="1765"/>
      </w:tblGrid>
      <w:tr w:rsidR="00D73871">
        <w:trPr>
          <w:cantSplit/>
          <w:tblHeader/>
          <w:jc w:val="center"/>
        </w:trPr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Предмет проверки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Способ и условия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Фактически</w:t>
            </w:r>
            <w:r>
              <w:t>й результат</w:t>
            </w:r>
          </w:p>
        </w:tc>
        <w:tc>
          <w:tcPr>
            <w:tcW w:w="2294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Версия и доказательство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Ограничения</w:t>
            </w:r>
          </w:p>
        </w:tc>
      </w:tr>
      <w:tr w:rsidR="00D73871">
        <w:trPr>
          <w:cantSplit/>
          <w:jc w:val="center"/>
        </w:trPr>
        <w:tc>
          <w:tcPr>
            <w:tcW w:w="176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2294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>
      <w:pPr>
        <w:pStyle w:val="afa"/>
      </w:pPr>
      <w:r>
        <w:t>4.1 Независимая проверка однозначности требований</w:t>
      </w:r>
    </w:p>
    <w:p>
      <w:pPr/>
      <w:r>
        <w:t>Другому студенту передаётся зафиксированный текст, без устных пояснений автора. Проверяющий самостоятельно определяет ожидаемые исходы нескольких ситуаций, включая ошибочную. Записать фактические ответы, сравнение и внесённые уточнения; self-review агента не заменяет эту проверку.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t>Требование и ситуация</w:t>
            </w:r>
          </w:p>
        </w:tc>
        <w:tc>
          <w:tcPr>
            <w:tcW w:type="dxa" w:w="1871"/>
          </w:tcPr>
          <w:p>
            <w:r>
              <w:t>Ожидаемый по тексту исход</w:t>
            </w:r>
          </w:p>
        </w:tc>
        <w:tc>
          <w:tcPr>
            <w:tcW w:type="dxa" w:w="1871"/>
          </w:tcPr>
          <w:p>
            <w:r>
              <w:t>Фактический ответ другого студента</w:t>
            </w:r>
          </w:p>
        </w:tc>
        <w:tc>
          <w:tcPr>
            <w:tcW w:type="dxa" w:w="1871"/>
          </w:tcPr>
          <w:p>
            <w:r>
              <w:t>Проверяющий, дата, версия</w:t>
            </w:r>
          </w:p>
        </w:tc>
        <w:tc>
          <w:tcPr>
            <w:tcW w:type="dxa" w:w="1871"/>
          </w:tcPr>
          <w:p>
            <w:r>
              <w:t>Расхождение и исправление</w:t>
            </w:r>
          </w:p>
        </w:tc>
      </w:tr>
      <w:tr>
        <w:tc>
          <w:tcPr>
            <w:tcW w:type="dxa" w:w="1871"/>
          </w:tcPr>
          <w:p>
            <w:r>
              <w:t>{{requirement_id}}</w:t>
            </w:r>
          </w:p>
        </w:tc>
        <w:tc>
          <w:tcPr>
            <w:tcW w:type="dxa" w:w="1871"/>
          </w:tcPr>
          <w:p>
            <w:r>
              <w:t>{{oracle}}</w:t>
            </w:r>
          </w:p>
        </w:tc>
        <w:tc>
          <w:tcPr>
            <w:tcW w:type="dxa" w:w="1871"/>
          </w:tcPr>
          <w:p>
            <w:r>
              <w:t>NOT RUN</w:t>
            </w:r>
          </w:p>
        </w:tc>
        <w:tc>
          <w:tcPr>
            <w:tcW w:type="dxa" w:w="1871"/>
          </w:tcPr>
          <w:p>
            <w:r>
              <w:t>{{student,date,commit}}</w:t>
            </w:r>
          </w:p>
        </w:tc>
        <w:tc>
          <w:tcPr>
            <w:tcW w:type="dxa" w:w="1871"/>
          </w:tcPr>
          <w:p>
            <w:r>
              <w:t>{{decision}}</w:t>
            </w:r>
          </w:p>
        </w:tc>
      </w:tr>
    </w:tbl>
    <w:p>
      <w:pPr>
        <w:pStyle w:val="afa"/>
      </w:pPr>
      <w:r>
        <w:t>4.2 Baseline, MVP и применённый DoD</w:t>
      </w:r>
    </w:p>
    <w:p>
      <w:pPr/>
      <w:r>
        <w:t>Указать зафиксированную спецификацию 1.0, полный MVP/резерв и автора фиксации; связь участка с основным сценарием. Для собственного значимого изменения показать цепочку задача → ветка → PR → применимые автоматические проверки → реальный независимый review → merge. Перечислить выполненные пункты DoD; не выдавать ещё открытый PR за слитый.</w:t>
      </w:r>
    </w:p>
    <w:p w:rsidR="00D73871" w:rsidRDefault="00181D04">
      <w:r>
        <w:t>Будущие проверки: .</w:t>
      </w:r>
    </w:p>
    <w:p w:rsidR="00D73871" w:rsidRDefault="00181D04">
      <w:r>
        <w:t>Скриншоты фактически проведённых проверок размещаются после таблицы с подписями и ссылками из соответствующих строк. На снимке терминала должны быть видны команда, условия запуска,</w:t>
      </w:r>
      <w:r>
        <w:t xml:space="preserve"> существенный вывод и код завершения; на снимке CI — SHA, задания и итог. Снимок заменяет заглушку подтверждения или повторение журнала, но краткий фактический результат, версия и ссылка остаются текстом. Если действие не выполнялось, указываются причина и</w:t>
      </w:r>
      <w:r>
        <w:t xml:space="preserve"> план без имитации результата. Примеры состава снимков приведены на рисунках А.3–А.5 приложения А методических указаний.</w:t>
      </w:r>
    </w:p>
    <w:p w:rsidR="00D73871" w:rsidRDefault="00181D04">
      <w:pPr>
        <w:pStyle w:val="af7"/>
      </w:pPr>
      <w:bookmarkStart w:id="9" w:name="_Toc242261082"/>
      <w:r>
        <w:lastRenderedPageBreak/>
        <w:t>5 Индивидуальный вклад и взаимодействие</w:t>
      </w:r>
      <w:bookmarkEnd w:id="9"/>
    </w:p>
    <w:p w:rsidR="00D73871" w:rsidRDefault="00181D04">
      <w:pPr>
        <w:keepNext/>
        <w:spacing w:before="120" w:after="60"/>
        <w:ind w:firstLine="0"/>
        <w:jc w:val="left"/>
      </w:pPr>
      <w:r>
        <w:t>Таблица 6 — Индивидуальный результат / Выполненные действия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3685"/>
        <w:gridCol w:w="2835"/>
        <w:gridCol w:w="2835"/>
      </w:tblGrid>
      <w:tr w:rsidR="00D73871">
        <w:trPr>
          <w:cantSplit/>
          <w:tblHeader/>
          <w:jc w:val="center"/>
        </w:trPr>
        <w:tc>
          <w:tcPr>
            <w:tcW w:w="368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Индивидуальный результат</w:t>
            </w:r>
          </w:p>
        </w:tc>
        <w:tc>
          <w:tcPr>
            <w:tcW w:w="283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Выполненны</w:t>
            </w:r>
            <w:r>
              <w:t>е действия</w:t>
            </w:r>
          </w:p>
        </w:tc>
        <w:tc>
          <w:tcPr>
            <w:tcW w:w="283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D73871">
        <w:trPr>
          <w:cantSplit/>
          <w:jc w:val="center"/>
        </w:trPr>
        <w:tc>
          <w:tcPr>
            <w:tcW w:w="368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283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283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Общие материалы и результаты других участников: .</w:t>
      </w:r>
    </w:p>
    <w:p w:rsidR="00D73871" w:rsidRDefault="00181D04">
      <w:pPr>
        <w:pStyle w:val="af9"/>
      </w:pPr>
      <w:bookmarkStart w:id="10" w:name="_Toc242261083"/>
      <w:r>
        <w:lastRenderedPageBreak/>
        <w:t>ЗАКЛЮЧЕНИЕ</w:t>
      </w:r>
      <w:bookmarkEnd w:id="10"/>
    </w:p>
    <w:p w:rsidR="00D73871" w:rsidRDefault="00181D04">
      <w:r>
        <w:t>Вывод: 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7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4677"/>
        <w:gridCol w:w="4677"/>
      </w:tblGrid>
      <w:tr w:rsidR="00D73871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Работа и автор</w:t>
            </w:r>
          </w:p>
        </w:tc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 xml:space="preserve">МДК.03.02, ПЗ №1, 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Tag → commit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Материалы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Задачи и MR/PR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Pipeline и применимые проверки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Оппонирование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spacing w:before="40" w:after="40"/>
              <w:jc w:val="left"/>
            </w:pPr>
            <w:r>
              <w:t>Ограничения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Если отчёт включён в сам сдаваемый commit, итоговый SHA и pipeline указать в сопровождающей записи системы сдачи после создания тега, не создавая новый commit только ради его собственного SHA.</w:t>
      </w:r>
    </w:p>
    <w:p>
      <w:pPr>
        <w:pStyle w:val="af7"/>
      </w:pPr>
      <w:r>
        <w:t>СПИСОК ИСПОЛЬЗОВАННЫХ МАТЕРИАЛОВ</w:t>
      </w:r>
    </w:p>
    <w:p>
      <w:r>
        <w:t>Актуальная методичка (точное имя и SHA-256 из реестра источников); канонические требования и архитектура HitPipe (ID, URL и revision); собственные PR, commit, CI и журналы; общие документы и авторы соответствующих частей. Указывать реально использованные версии, а не главную ветку без фиксации.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Каждый слот заполнить реальным снимком вручную. До выдачи инструкции студенту агент обязан заменить все {{...}} в инструкции фактическими URL, путями, командами, SHA, тегом и именами из выполненной задачи. Неразрешённый адрес или команда не считаются готовой инструкцией. Если действие не выполнено, отметить NOT RUN/BLOCKED и конкретное действие ответственного человека; не рисовать подтверждение.</w:t>
      </w:r>
    </w:p>
    <w:p>
      <w:pPr>
        <w:pStyle w:val="afa"/>
      </w:pPr>
      <w:r>
        <w:t>Рисунок 1 — Требование, задача и запрос на слияние</w:t>
      </w:r>
    </w:p>
    <w:p>
      <w:r>
        <w:t>[ВСТАВИТЬ РЕАЛЬНОЕ ИЗОБРАЖЕНИЕ ВРУЧНУЮ: 0302-pz01-01.png]</w:t>
      </w:r>
    </w:p>
    <w:p>
      <w:r>
        <w:t>Что открыть/выполнить: Открыть {{jira_task_url}} и {{requirements_pr_url}}; во вкладке Files changed раскрыть изменение требования {{requirement_id}}. Показать ключ задачи, автора, исходную/целевую ветви, состояние PR и смысловой diff. При необходимости использовать два подрисунка.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docs/labs/pr12/{{student_code}}/evidence/screenshots/0302-pz01-01.png. Подпись: «Рисунок 1 — Требование, задача и запрос на слияние».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2 — Автоматические проверки изменения требований</w:t>
      </w:r>
    </w:p>
    <w:p>
      <w:r>
        <w:t>[ВСТАВИТЬ РЕАЛЬНОЕ ИЗОБРАЖЕНИЕ ВРУЧНУЮ: 0302-pz01-02.png]</w:t>
      </w:r>
    </w:p>
    <w:p>
      <w:r>
        <w:t>Что открыть/выполнить: Открыть {{requirements_pipeline_url}} для commit {{requirements_commit}}. Показать SHA, имена реально выполненных проверок, общий статус; раскрыть журнал содержательной проверки {{requirements_job_name}}, чтобы было видно, что проверялось.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docs/labs/pr12/{{student_code}}/evidence/screenshots/0302-pz01-02.png. Подпись: «Рисунок 2 — Автоматические проверки изменения требований».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3 — Оппонирование другого проекта и принятое решение</w:t>
      </w:r>
    </w:p>
    <w:p>
      <w:r>
        <w:t>[ВСТАВИТЬ РЕАЛЬНОЕ ИЗОБРАЖЕНИЕ ВРУЧНУЮ: 0302-pz01-03.png]</w:t>
      </w:r>
    </w:p>
    <w:p>
      <w:r>
        <w:t>Что открыть/выполнить: Открыть {{opposition_discussion_url}}. Показать автора/проект-оппонент, дату, рассматриваемое требование, реальное замечание (если было), ответ с решением и ссылку на исправление или обоснованный отказ. Если замечаний не было, показать реальный протокол рассмотрения без искусственного замечания.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docs/labs/pr12/{{student_code}}/evidence/screenshots/0302-pz01-03.png. Подпись: «Рисунок 3 — Оппонирование другого проекта и принятое решение». В основном тексте дать ссылку на этот рисунок рядом с фактическим результатом.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