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Шаблон адаптирован к приложенной актуальной методичке. Это НЕ выполненный отчёт. Автор заполняет только фактические результаты со ссылками на commit, команды и журналы. Агент не делает и не генерирует скриншоты: каждый рисунок вставляет студент по инструкции. После заполнения текста, таблиц, ссылок и точных инструкций, но до вставки реальных изображений, допустим статус CONTENT_READY_IMAGES_PENDING; он не означает готовность к сдаче. Непроведённые действия имеют статус NOT RUN, реальные ограничения — BLOCKED. Независимые проверки, оппонирование, разговор с пользователем и подписи нельзя имитировать. Перед экспортом обновить оглавление и номера страниц в Word/LibreOffice.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0104-pz02-ds-v1 → 2ac0797ab620c7a6af23320ef8872751c40898aa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NOT CONDUCTED / HUMAN ACTION REQUIRED. Модульная карта NOT CONDUCTED / HUMAN ACTION REQUIRED;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PR #27 https://github.com/hitpipe/hitpipe/pull/27. Сборка, конфигурация, версия и диагностика ПР1 сохраняются. Рисунок 1.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NOT RUN / NOT CONDUCTED / HUMAN ACTION REQUIRED</w:t>
            </w:r>
          </w:p>
        </w:tc>
        <w:tc>
          <w:tcPr>
            <w:tcW w:type="dxa" w:w="2339"/>
          </w:tcPr>
          <w:p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NOT RUN / NOT CONDUCTED / HUMAN ACTION REQUIRED</w:t>
            </w:r>
          </w:p>
        </w:tc>
        <w:tc>
          <w:tcPr>
            <w:tcW w:type="dxa" w:w="2339"/>
          </w:tcPr>
          <w:p>
            <w:r>
              <w:t>no final merge or external review</w:t>
            </w:r>
          </w:p>
        </w:tc>
      </w:tr>
    </w:tbl>
    <w:p>
      <w:r>
        <w:t>Доказательство неизменности потребителя 2ac0797ab620c7a6af23320ef8872751c40898aa;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NOT CONDUCTED / HUMAN ACTION REQUIRED;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domain → application via typed result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  <w:tc>
          <w:tcPr>
            <w:tcW w:type="dxa" w:w="2339"/>
          </w:tcPr>
          <w:p>
            <w:r>
              <w:t>Where does retrieval failure go?</w:t>
            </w:r>
          </w:p>
        </w:tc>
        <w:tc>
          <w:tcPr>
            <w:tcW w:type="dxa" w:w="2339"/>
          </w:tcPr>
          <w:p>
            <w:r>
              <w:t>unknown; explicit</w:t>
            </w:r>
          </w:p>
        </w:tc>
      </w:tr>
      <w:tr>
        <w:tc>
          <w:tcPr>
            <w:tcW w:type="dxa" w:w="2339"/>
          </w:tcPr>
          <w:p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  <w:tc>
          <w:tcPr>
            <w:tcW w:type="dxa" w:w="2339"/>
          </w:tcPr>
          <w:p>
            <w:r>
              <w:t>Can the verifier write or retry?</w:t>
            </w:r>
          </w:p>
        </w:tc>
        <w:tc>
          <w:tcPr>
            <w:tcW w:type="dxa" w:w="2339"/>
          </w:tcPr>
          <w:p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NOT CONDUCTED / HUMAN ACTION REQUIRED: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NOT CONDUCTED — H1, commit NOT APPLICABLE — H1, команды сборки, штатный/граничный/ошибочный случаи, подмена и сверка карты NOT CONDUCTED / HUMAN ACTION REQUIRED. Замечания и повторная проверка после исправлений NOT CONDUCTED / HUMAN ACTION REQUIRED. Реальная проверка другим студентом, без имитации self-review. Рисунок 6.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>Что открыть/выполнить: Открыть https://github.com/hitpipe/hitpipe/blob/2ac0797ab620c7a6af23320ef8872751c40898aa/services/delivery/internal/domain/readback/readback.go#L1-L220 и services/delivery/docs/module-contract.md.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>Что открыть/выполнить: Открыть services/delivery/docs/module-contract.md, полученную командой Get-Content services/delivery/docs/module-contract.md либо встроенные GoDoc/TSDoc/docstring. Показать назначение, входы, результат, ошибки, зависимости и пример использования; документация относится к 2ac0797ab620c7a6af23320ef8872751c40898aa.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>Что открыть/выполнить: Открыть services/delivery/cmd/delivery-contractcheck/main.go и неизменённый services/delivery/internal/application/verifytarget/verifytarget.go. Выполнить go test ./internal/application/verifytarget -run TestVerifierUsesReaderAndPreservesProvenance -count=1 для одного сценария с реализациями file-backed TargetReader и fake TargetReader in tests.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Что открыть/выполнить: Открыть NOT CONDUCTED / HUMAN ACTION REQUIRED на версии 2ac0797ab620c7a6af23320ef8872751c40898aa.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Что открыть/выполнить: Выполнить go test -race ./... на 2ac0797ab620c7a6af23320ef8872751c40898aa.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Что открыть/выполнить: После независимой проверки открыть NOT CREATED — H1 и NOT RUN — H1.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Domain/application/adapter separation is documented in module-map.md and implementation-adr.md.</w:t>
      </w:r>
    </w:p>
    <w:p>
      <w:r>
        <w:t>• Race and named tests PASS on D1.</w:t>
      </w:r>
    </w:p>
    <w:p>
      <w:r>
        <w:t>• Peer module review: NOT CONDUCTED; no self-review presented as independent review.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