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Формирование требований и регламента инженерного процесса проекта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jc w:val="left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 w:eastAsia="Times New Roman"/>
                <w:b/>
                <w:sz w:val="21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D73871" w:rsidRDefault="00181D04">
      <w:pPr>
        <w:pStyle w:val="af8"/>
      </w:pPr>
      <w:r>
        <w:t>СОДЕРЖАНИЕ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 и обследование</w:t>
        <w:tab/>
        <w:t>5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Требования рассматриваемого участка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Управление изменением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Замечания оппонентов и принятые решения</w:t>
        <w:tab/>
        <w:t>6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9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10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11</w:t>
      </w:r>
    </w:p>
    <w:p w:rsidR="00D73871" w:rsidRDefault="00181D04">
      <w:pPr>
        <w:ind w:firstLine="0"/>
      </w:pPr>
      <w:r/>
    </w:p>
    <w:p w:rsidR="00D73871" w:rsidRDefault="00181D04">
      <w:pPr>
        <w:pStyle w:val="af9"/>
      </w:pPr>
      <w:r>
        <w:t>ВВЕДЕНИЕ</w:t>
      </w:r>
    </w:p>
    <w:p w:rsidR="00D73871" w:rsidRDefault="00181D04">
      <w:r>
        <w:t xml:space="preserve">Цель работы: </w:t>
      </w:r>
    </w:p>
    <w:p w:rsidR="00D73871" w:rsidRDefault="00181D04">
      <w:r>
        <w:t xml:space="preserve">Задача на рассматриваемом участке проекта: </w:t>
      </w:r>
    </w:p>
    <w:p w:rsidR="00D73871" w:rsidRDefault="00181D04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D73871" w:rsidRDefault="00181D04">
      <w:pPr>
        <w:pStyle w:val="af7"/>
      </w:pPr>
      <w:r>
        <w:t>1 Сведения о работе и проекте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ФИО, группа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Дмитрий Стацюк, группа не указана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Проект и команда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HitPipe; Delivery - Destination Integrations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Индивидуальный участок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TargetReadback / services/delivery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Репозиторий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Тег сдачи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Вариант выполнения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bafc97a0eb5cc2b2aba68c04a74b179b61432d82; correction PR #29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Версия и commit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Human/Lead-controlled capture → bafc97a0eb5cc2b2aba68c04a74b179b61432d82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Источник формы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Исходный преподавательский шаблон МДК03.02 ПР1; минимальные дополнения под актуальную методичку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pPr>
        <w:pStyle w:val="af7"/>
      </w:pPr>
      <w:r>
        <w:t>2 Постановка задачи и обследование</w:t>
      </w:r>
    </w:p>
    <w:p w:rsidR="00D73871" w:rsidRDefault="00181D04">
      <w:r>
        <w:t>Пользователь и полезный сценарий: .</w:t>
      </w:r>
    </w:p>
    <w:p w:rsidR="00D73871" w:rsidRDefault="00181D04">
      <w:r>
        <w:t>Постановка задачи: 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1 — Требование, задача и запрос на слияние]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1 — Требование, задача и запрос на слияние</w:t>
      </w:r>
    </w:p>
    <w:p w:rsidR="00D73871" w:rsidRDefault="00181D04">
      <w:r>
        <w:t>Источник сведений: Материалы H1 оформляются отдельно.; реальная дата и участники Проверка по H1 выполняется отдельно.; статус представителя заказчика Candidate/In Review; no accepted source claim. Неполученные ответы остаются открытыми вопросами; исследовательские документы не подменяют проведённый разговор.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2 — Вопрос обследования / Полученный ответ и источник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598"/>
        <w:gridCol w:w="3378"/>
        <w:gridCol w:w="3378"/>
      </w:tblGrid>
      <w:tr w:rsidR="00D73871">
        <w:trPr>
          <w:cantSplit/>
          <w:tblHeader/>
          <w:jc w:val="center"/>
        </w:trPr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Вопрос обследования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Полученный ответ и источник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Решение / открытый вопрос</w:t>
            </w:r>
          </w:p>
        </w:tc>
      </w:tr>
      <w:tr w:rsidR="00D73871">
        <w:trPr>
          <w:cantSplit/>
          <w:jc w:val="center"/>
        </w:trPr>
        <w:tc>
          <w:tcPr>
            <w:tcW w:w="259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Desk-research questions</w:t>
            </w:r>
          </w:p>
        </w:tc>
        <w:tc>
          <w:tcPr>
            <w:tcW w:w="337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Source: locked HP-VER-001/formal DeliveryIntent, ObservedTaskAttributes, TaskObservation; no live interview</w:t>
            </w:r>
          </w:p>
        </w:tc>
        <w:tc>
          <w:tcPr>
            <w:tcW w:w="337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Open human action: conduct real interview and attach date/participants/answers; do not treat desk research as interview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Подтверждённые условия: . Предположения: . Открытые вопросы, ответственные: .</w:t>
      </w:r>
    </w:p>
    <w:p w:rsidR="00D73871" w:rsidRDefault="00181D04">
      <w:r>
        <w:t>Связь с MVP: .</w:t>
      </w:r>
    </w:p>
    <w:p w:rsidR="00D73871" w:rsidRDefault="00181D04">
      <w:r>
        <w:t>Общие материалы: .</w:t>
      </w:r>
    </w:p>
    <w:p w:rsidR="00D73871" w:rsidRDefault="00181D04">
      <w:pPr>
        <w:pStyle w:val="af7"/>
      </w:pPr>
      <w:r>
        <w:t>3 Выполнение работы</w:t>
      </w:r>
    </w:p>
    <w:p w:rsidR="00D73871" w:rsidRDefault="00181D04">
      <w:pPr>
        <w:pStyle w:val="afa"/>
      </w:pPr>
      <w:r>
        <w:t>Требования рассматриваемого участка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3 — ID / Требование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86"/>
        <w:gridCol w:w="1670"/>
        <w:gridCol w:w="1670"/>
        <w:gridCol w:w="1086"/>
        <w:gridCol w:w="2172"/>
        <w:gridCol w:w="1670"/>
      </w:tblGrid>
      <w:tr w:rsidR="00D73871">
        <w:trPr>
          <w:cantSplit/>
          <w:tblHeader/>
          <w:jc w:val="center"/>
        </w:trPr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ID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Требование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Основание</w:t>
            </w:r>
          </w:p>
        </w:tc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MVP / резерв</w:t>
            </w:r>
          </w:p>
        </w:tc>
        <w:tc>
          <w:tcPr>
            <w:tcW w:w="2172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Критерий и способ проверки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Статус реализации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FR-1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Compare workspace/list/title/assignee/handoff/context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requirements.md FR-1; formal projection</w:t>
            </w:r>
          </w:p>
        </w:tc>
        <w:tc>
          <w:tcPr>
            <w:tcW w:w="1086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MVP</w:t>
            </w:r>
          </w:p>
        </w:tc>
        <w:tc>
          <w:tcPr>
            <w:tcW w:w="217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./...; typed outcome; PASS on source head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implemented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FR-2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One canonical lowercase-UUID handoff with Service/Order/Context and matching markers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requirements.md FR-2; BP004/T013</w:t>
            </w:r>
          </w:p>
        </w:tc>
        <w:tc>
          <w:tcPr>
            <w:tcW w:w="1086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MVP</w:t>
            </w:r>
          </w:p>
        </w:tc>
        <w:tc>
          <w:tcPr>
            <w:tcW w:w="217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readback regression suite; PASS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implemented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NFR-2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JCS escaped configured projection ≤32KiB; rendered block ≤36KiB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requirements.md NFR-2</w:t>
            </w:r>
          </w:p>
        </w:tc>
        <w:tc>
          <w:tcPr>
            <w:tcW w:w="1086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MVP</w:t>
            </w:r>
          </w:p>
        </w:tc>
        <w:tc>
          <w:tcPr>
            <w:tcW w:w="217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quote-heavy boundary test; PASS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implemented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Исходные данные и подготовка состояния: .</w:t>
      </w:r>
    </w:p>
    <w:p w:rsidR="00D73871" w:rsidRDefault="00181D04">
      <w:r>
        <w:t>Ранние риски и ограничения: защищаемые данные/ресурсы; источник недоверенного ввода; права на существенные действия; реалистичный ущерб; хранение секретов и запрещённые записи в журнал. Для каждого дать ответ по своему участку. Учебный режим не зависит от личных доступов.</w:t>
      </w:r>
    </w:p>
    <w:p w:rsidR="00D73871" w:rsidRDefault="00181D04">
      <w:pPr>
        <w:pStyle w:val="afa"/>
      </w:pPr>
      <w:r>
        <w:t>Управление изменением</w:t>
      </w:r>
    </w:p>
    <w:p w:rsidR="00D73871" w:rsidRDefault="00181D04">
      <w:r>
        <w:t>Причина и задача: . Ссылка на изменение: .</w:t>
      </w:r>
    </w:p>
    <w:p w:rsidR="00D73871" w:rsidRDefault="00181D04">
      <w:r>
        <w:t>Применение DoD: .</w:t>
      </w:r>
    </w:p>
    <w:p w:rsidR="00D73871" w:rsidRDefault="00181D04">
      <w:r>
        <w:t>Значимость и review: .</w:t>
      </w:r>
    </w:p>
    <w:p w:rsidR="00D73871" w:rsidRDefault="00181D04">
      <w:r>
        <w:t>Результаты оппонирования ДРУГОГО проекта: Проверка по H1 выполняется отдельно., назначение по кольцу преподавателя Проверка по H1 выполняется отдельно., рассмотренная версия и ссылка на протокол Материалы H1 оформляются отдельно.. Указать собственный разбор чужих требований и реальные решения по замечаниям к своим. Внутреннее review команды эту процедуру не заменяет.</w:t>
      </w:r>
    </w:p>
    <w:p w:rsidR="00D73871" w:rsidRDefault="00181D04">
      <w:pPr>
        <w:pStyle w:val="afa"/>
      </w:pPr>
      <w:r>
        <w:t>Замечания оппонентов и принятые решения</w:t>
      </w:r>
    </w:p>
    <w:p w:rsidR="00D73871" w:rsidRDefault="00181D04">
      <w:r>
        <w:t>Таблица 4 предназначена для фиксации результатов рассмотрения требований другими участниками или соседней командой. Одна строка соответствует одному содержательному замечанию по индивидуальному участку. Для каждого замечания необходимо проследить связь «обнаруженная проблема → решение → изменение или обоснованный отказ → подтверждение».</w:t>
      </w:r>
    </w:p>
    <w:p w:rsidR="00D73871" w:rsidRDefault="00181D04">
      <w:r>
        <w:t>Порядок заполнения граф:</w:t>
      </w:r>
    </w:p>
    <w:p w:rsidR="00D73871" w:rsidRDefault="00181D04">
      <w:pPr>
        <w:ind w:left="709" w:hanging="340"/>
      </w:pPr>
      <w:r>
        <w:t>1) Замечание и объект рассмотрения. Указать идентификатор замечания, автора или команду-оппонента, дату обсуждения и конкретный объект: ID требования, критерий приёмки, пункт MVP, ограничение или раздел инструкции. Сформулировать обнаруженную неоднозначность, неполноту или риск и пояснить возможное последствие. Формулировка «уточнить требование» должна сопровождаться указанием того, что именно допускает разные толкования.</w:t>
      </w:r>
    </w:p>
    <w:p w:rsidR="00D73871" w:rsidRDefault="00181D04">
      <w:pPr>
        <w:ind w:left="709" w:hanging="340"/>
      </w:pPr>
      <w:r>
        <w:t>2) Решение и обоснование. Указать статус рассмотрения: «Принято», «Принято частично», «Отклонено» или «Требует уточнения». Объяснить основание решения: потребность пользователя, проверяемость, согласованные границы MVP, ограничение среды или выполнимость. Для частичного принятия разграничить принятую и отклонённую части. Для открытого вопроса определить ответственного и срок уточнения; существенный вопрос, блокирующий основной сценарий, разрешить до фиксации baseline.</w:t>
      </w:r>
    </w:p>
    <w:p w:rsidR="00D73871" w:rsidRDefault="00181D04">
      <w:pPr>
        <w:ind w:left="709" w:hanging="340"/>
      </w:pPr>
      <w:r>
        <w:t>3) Изменение и подтверждение. Указать, что именно изменяется или сохраняется: формулировка требования, критерий, состав MVP, инструкция или способ подготовки данных. Привести ID и раздел документа, ссылку на обсуждение и PR/MR, а после внесения изменения — версию документа или commit. Различать планируемое исправление и выполненное: намерение исправить не является подтверждением внесённого изменения. При отклонении привести ссылку на зафиксированное обоснование.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4 — Замечание и объект рассмотрения / Решение и обоснование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3378"/>
        <w:gridCol w:w="2598"/>
        <w:gridCol w:w="3378"/>
      </w:tblGrid>
      <w:tr w:rsidR="00D73871">
        <w:trPr>
          <w:cantSplit/>
          <w:tblHeader/>
          <w:jc w:val="center"/>
        </w:trPr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Замечание и объект рассмотрения</w:t>
            </w:r>
          </w:p>
        </w:tc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Решение и обоснование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Изменение и 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DS-REV-003 JSON boundary</w:t>
            </w:r>
          </w:p>
        </w:tc>
        <w:tc>
          <w:tcPr>
            <w:tcW w:w="259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Strict lexical structure, duplicate/exact keys, EOF and surrogate pairing</w:t>
            </w:r>
          </w:p>
        </w:tc>
        <w:tc>
          <w:tcPr>
            <w:tcW w:w="337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fixtures.go + review_regressions_test.go + go test log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DS-REV-001/004 handoff/control/budget</w:t>
            </w:r>
          </w:p>
        </w:tc>
        <w:tc>
          <w:tcPr>
            <w:tcW w:w="259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Canonical T013 labels, UUID, markers, controls and escaped-byte budgets</w:t>
            </w:r>
          </w:p>
        </w:tc>
        <w:tc>
          <w:tcPr>
            <w:tcW w:w="337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readback.go + tests + requirements.md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Количество строк определяется фактическими замечаниями. При отсутствии замечаний указать рассмотренные требования, участников обсуждения и результат проверки их однозначности и проверяемости. Искусственное формирование замечаний не требуется. Пример заполнения приведён в приложении А методических указаний.</w:t>
      </w:r>
    </w:p>
    <w:p w:rsidR="00D73871" w:rsidRDefault="00181D04">
      <w:r>
        <w:t>Обязательный рисунок 3: реальное обсуждение оппонирования; точная инструкция приведена в приложении этого шаблона. Таблица решений остаётся текстом. Замечания не придумывать; при их отсутствии зафиксировать участников, рассмотренные требования и фактический результат проверки.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2 — Автоматические проверки изменения требований]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2 — Автоматические проверки изменения требований</w:t>
      </w:r>
    </w:p>
    <w:p w:rsidR="00D73871" w:rsidRDefault="00181D04">
      <w:pPr>
        <w:pStyle w:val="af7"/>
      </w:pPr>
      <w:r>
        <w:t>4 Проверка результатов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5 — Предмет проверки / Способ и условия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3 — Оппонирование другого проекта и принятое решение]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3 — Оппонирование другого проекта и принятое решение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D73871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Предмет проверки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Способ и условия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Версия и доказательство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Ограничения</w:t>
            </w:r>
          </w:p>
        </w:tc>
      </w:tr>
      <w:tr w:rsidR="00D73871">
        <w:trPr>
          <w:cantSplit/>
          <w:jc w:val="center"/>
        </w:trPr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Security and provenance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Strict JSON/handoff and target/provenance guards; no provider access or secrets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 tests/vet/race; hidden/live authority not claimed; security-baseline.md</w:t>
            </w:r>
          </w:p>
        </w:tc>
        <w:tc>
          <w:tcPr>
            <w:tcW w:w="2294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bafc97a0eb5cc2b2aba68c04a74b179b61432d82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Candidate offline slice; no live provider or acceptance claim</w:t>
            </w:r>
          </w:p>
        </w:tc>
      </w:tr>
    </w:tbl>
    <w:p w:rsidR="00D73871" w:rsidRDefault="00D73871">
      <w:pPr>
        <w:spacing w:after="60" w:line="240" w:lineRule="auto"/>
      </w:pPr>
      <w:r/>
    </w:p>
    <w:p>
      <w:pPr>
        <w:pStyle w:val="afa"/>
      </w:pPr>
      <w:r>
        <w:t>4.1 Независимая проверка однозначности требований</w:t>
      </w:r>
    </w:p>
    <w:p>
      <w:pPr/>
      <w:r>
        <w:t>Другому студенту передаётся зафиксированный текст, без устных пояснений автора. Проверяющий самостоятельно определяет ожидаемые исходы нескольких ситуаций, включая ошибочную. Записать фактические ответы, сравнение и внесённые уточнения; self-review агента не заменяет эту проверку.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Требование и ситуация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Ожидаемый по тексту исход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Фактический ответ другого студента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Проверяющий, дата, версия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Расхождение и исправление</w:t>
            </w:r>
          </w:p>
        </w:tc>
      </w:tr>
      <w:tr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HIT-42 TargetReadback refinement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typed outcome and explicit reason; no ResultVerified on unknown/incomplete/mismatch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Результат фиксируется в журнале проверки.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Дмитрий Стацюк; 2026-10-19; bafc97a0eb5cc2b2aba68c04a74b179b61432d82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Use exact comparison with typed mismatch/incomplete/unknown outcomes</w:t>
            </w:r>
          </w:p>
        </w:tc>
      </w:tr>
    </w:tbl>
    <w:p>
      <w:pPr>
        <w:pStyle w:val="afa"/>
      </w:pPr>
      <w:r>
        <w:t>4.2 Baseline, MVP и применённый DoD</w:t>
      </w:r>
    </w:p>
    <w:p>
      <w:pPr/>
      <w:r>
        <w:t>Указать зафиксированную спецификацию 1.0, полный MVP/резерв и автора фиксации; связь участка с основным сценарием. Для собственного значимого изменения показать цепочку задача → ветка → PR → применимые автоматические проверки → реальный независимый review → merge. Перечислить выполненные пункты DoD; не выдавать ещё открытый PR за слитый.</w:t>
      </w:r>
    </w:p>
    <w:p w:rsidR="00D73871" w:rsidRDefault="00181D04">
      <w:r>
        <w:t>Будущие проверки: .</w:t>
      </w:r>
    </w:p>
    <w:p w:rsidR="00D73871" w:rsidRDefault="00181D04">
      <w:r>
        <w:t>Скриншоты фактически проведённых проверок размещаются после таблицы с подписями и ссылками из соответствующих строк. На снимке терминала должны быть видны команда, условия запуска, существенный вывод и код завершения; на снимке CI — SHA, задания и итог. Снимок заменяет заглушку подтверждения или повторение журнала, но краткий фактический результат, версия и ссылка остаются текстом. Если действие не выполнялось, указываются причина и план без имитации результата. Примеры состава снимков приведены на рисунках А.3–А.5 приложения А методических указаний.</w:t>
      </w:r>
    </w:p>
    <w:p w:rsidR="00D73871" w:rsidRDefault="00181D04">
      <w:pPr>
        <w:pStyle w:val="af7"/>
      </w:pPr>
      <w:r>
        <w:t>5 Индивидуальный вклад и взаимодействие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6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3685"/>
        <w:gridCol w:w="2835"/>
        <w:gridCol w:w="2835"/>
      </w:tblGrid>
      <w:tr w:rsidR="00D73871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68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Technical result</w:t>
            </w:r>
          </w:p>
        </w:tc>
        <w:tc>
          <w:tcPr>
            <w:tcW w:w="283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R1 desk research and questions separated; FR/NFR/AC traced; human interview and opposition remain отдельная учебная процедура</w:t>
            </w:r>
          </w:p>
        </w:tc>
        <w:tc>
          <w:tcPr>
            <w:tcW w:w="283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requirements.md, requirements-trace.json, security-baseline.md, PR29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Общие материалы и результаты других участников: .</w:t>
      </w:r>
    </w:p>
    <w:p w:rsidR="00D73871" w:rsidRDefault="00181D04">
      <w:pPr>
        <w:pStyle w:val="af9"/>
      </w:pPr>
      <w:r>
        <w:t>ЗАКЛЮЧЕНИЕ</w:t>
      </w:r>
    </w:p>
    <w:p w:rsidR="00D73871" w:rsidRDefault="00181D04">
      <w:r>
        <w:t>Вывод: 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7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Работа и автор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МДК.03.02, ПЗ №1, Дмитрий Стацюк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Tag → commit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gate; source bafc97a0eb5cc2b2aba68c04a74b179b61432d82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Материалы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requirements.md; requirements-trace.json; security-baseline.md; interview.md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Задачи и MR/PR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HIT-41–48; correction PR #29; no merge/Done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Pipeline и применимые проверки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test/vet/race, smoke and CI evidence linked in evidence/index.json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Оппонирование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отдельная учебная процедура — real interview/opposition/clarity reviewer required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Ограничения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Candidate/In Review; no acceptance or personal signature inferred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Если отчёт включён в сам сдаваемый commit, итоговый SHA и pipeline указать в сопровождающей записи системы сдачи после создания тега, не создавая новый commit только ради его собственного SHA.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rPr>
          <w:rFonts w:ascii="Times New Roman" w:hAnsi="Times New Roman"/>
          <w:sz w:val="20"/>
        </w:rPr>
        <w:t>Рисунок 1. Шаг 1: откройте https://hitpipe.atlassian.net/browse/HIT-47. Шаг 2: снимите верхнюю часть страницы с названием задачи и статусом. Шаг 3: в новой вкладке откройте https://github.com/hitpipe/hitpipe/pull/29 и снимите заголовок PR и его статус. Шаг 4: объедините два фрагмента рядом в одном рисунке. Сохраните как 0302-pz01-fig01.png. Подпись: «Требование, задача и запрос на слияние».</w:t>
      </w:r>
    </w:p>
    <w:p>
      <w:r>
        <w:rPr>
          <w:rFonts w:ascii="Times New Roman" w:hAnsi="Times New Roman"/>
          <w:sz w:val="20"/>
        </w:rPr>
        <w:t>Рисунок 2. Шаг 1: откройте PowerShell. Шаг 2: выполните cd 'ПОЛНЫЙ_ПУТЬ_К_КЛОНУ\hitpipe\services\delivery'. Шаг 3: выполните go test ./... . Шаг 4: затем выполните go vet ./... . Шаг 5: снимите команды и строки успешного завершения. Сохраните как 0302-pz01-fig02.png. Подпись: «Автоматические проверки изменения требований».</w:t>
      </w:r>
    </w:p>
    <w:p>
      <w:r>
        <w:rPr>
          <w:rFonts w:ascii="Times New Roman" w:hAnsi="Times New Roman"/>
          <w:sz w:val="20"/>
        </w:rPr>
        <w:t>Рисунок 3. Шаг 1: откройте https://github.com/hitpipe/hitpipe/pull/29/files. Шаг 2: найдите обсуждение, связанное с требованиями или проверкой. Шаг 3: снимите название изменённого файла и принятое решение. Не включайте имена пользователей и личную переписку. Сохраните как 0302-pz01-fig03.png. Подпись: «Оппонирование другого проекта и принятое решение».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