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-11"/>
        <w:rPr/>
      </w:pPr>
      <w:bookmarkStart w:id="0" w:name="_GoBack"/>
      <w:bookmarkEnd w:id="0"/>
      <w:r>
        <w:rPr/>
        <w:t>ГУАП</w:t>
      </w:r>
    </w:p>
    <w:p>
      <w:pPr>
        <w:pStyle w:val="-3"/>
        <w:rPr/>
      </w:pPr>
      <w:r>
        <w:rPr/>
        <w:t>КАФЕДРА № [ВПИСАТЬ КАФЕДРУ]</w:t>
      </w:r>
    </w:p>
    <w:p>
      <w:pPr>
        <w:pStyle w:val="-4"/>
        <w:rPr/>
      </w:pPr>
      <w:r>
        <w:rPr/>
        <w:t xml:space="preserve">ОТЧЕТ </w:t>
        <w:br/>
        <w:t>ЗАЩИЩЕН С ОЦЕНКОЙ</w:t>
      </w:r>
    </w:p>
    <w:p>
      <w:pPr>
        <w:pStyle w:val="-4"/>
        <w:rPr/>
      </w:pPr>
      <w:r>
        <w:rPr/>
        <w:t>ПРЕПОДАВАТЕЛЬ</w:t>
      </w:r>
    </w:p>
    <w:tbl>
      <w:tblPr>
        <w:tblW w:w="93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3259"/>
        <w:gridCol w:w="285"/>
        <w:gridCol w:w="2833"/>
        <w:gridCol w:w="234"/>
        <w:gridCol w:w="2745"/>
      </w:tblGrid>
      <w:tr>
        <w:trPr/>
        <w:tc>
          <w:tcPr>
            <w:tcW w:w="3259" w:type="dxa"/>
            <w:tcBorders>
              <w:bottom w:val="single" w:sz="4" w:space="0" w:color="000000"/>
            </w:tcBorders>
            <w:vAlign w:val="bottom"/>
          </w:tcPr>
          <w:p>
            <w:pPr>
              <w:pStyle w:val="-1"/>
              <w:rPr/>
            </w:pPr>
            <w:r>
              <w:rPr/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before="140" w:after="0"/>
              <w:ind w:hanging="0"/>
              <w:jc w:val="center"/>
              <w:rPr/>
            </w:pPr>
            <w:r>
              <w:rPr/>
            </w:r>
          </w:p>
        </w:tc>
        <w:tc>
          <w:tcPr>
            <w:tcW w:w="2833" w:type="dxa"/>
            <w:tcBorders>
              <w:bottom w:val="single" w:sz="4" w:space="0" w:color="000000"/>
            </w:tcBorders>
            <w:vAlign w:val="bottom"/>
          </w:tcPr>
          <w:p>
            <w:pPr>
              <w:pStyle w:val="-1"/>
              <w:rPr/>
            </w:pPr>
            <w:r>
              <w:rPr/>
            </w:r>
          </w:p>
        </w:tc>
        <w:tc>
          <w:tcPr>
            <w:tcW w:w="234" w:type="dxa"/>
            <w:tcBorders/>
            <w:vAlign w:val="bottom"/>
          </w:tcPr>
          <w:p>
            <w:pPr>
              <w:pStyle w:val="Normal"/>
              <w:widowControl w:val="false"/>
              <w:spacing w:before="140" w:after="0"/>
              <w:ind w:hanging="0"/>
              <w:jc w:val="center"/>
              <w:rPr/>
            </w:pPr>
            <w:r>
              <w:rPr/>
            </w:r>
          </w:p>
        </w:tc>
        <w:tc>
          <w:tcPr>
            <w:tcW w:w="2745" w:type="dxa"/>
            <w:tcBorders>
              <w:bottom w:val="single" w:sz="4" w:space="0" w:color="000000"/>
            </w:tcBorders>
            <w:vAlign w:val="bottom"/>
          </w:tcPr>
          <w:p>
            <w:pPr>
              <w:pStyle w:val="-1"/>
              <w:rPr/>
            </w:pPr>
            <w:r>
              <w:rPr/>
            </w:r>
          </w:p>
        </w:tc>
      </w:tr>
      <w:tr>
        <w:trPr/>
        <w:tc>
          <w:tcPr>
            <w:tcW w:w="3259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5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833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4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745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инициалы, фамилия</w:t>
            </w:r>
          </w:p>
        </w:tc>
      </w:tr>
    </w:tbl>
    <w:p>
      <w:pPr>
        <w:pStyle w:val="-5"/>
        <w:rPr>
          <w:sz w:val="32"/>
          <w:szCs w:val="32"/>
        </w:rPr>
      </w:pPr>
      <w:r>
        <w:rPr/>
        <w:t>ОТЧЕТ О ПРАКТИЧЕСКОЙ РАБОТЕ № 2</w:t>
      </w:r>
    </w:p>
    <w:tbl>
      <w:tblPr>
        <w:tblW w:w="93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56"/>
      </w:tblGrid>
      <w:tr>
        <w:trPr/>
        <w:tc>
          <w:tcPr>
            <w:tcW w:w="9356" w:type="dxa"/>
            <w:tcBorders/>
            <w:vAlign w:val="center"/>
          </w:tcPr>
          <w:p>
            <w:pPr>
              <w:pStyle w:val="-8"/>
              <w:rPr/>
            </w:pPr>
            <w:r>
              <w:rPr/>
              <w:t>Проектирование и реализация системы проверок программного продукта</w:t>
            </w:r>
          </w:p>
        </w:tc>
      </w:tr>
      <w:tr>
        <w:trPr/>
        <w:tc>
          <w:tcPr>
            <w:tcW w:w="9356" w:type="dxa"/>
            <w:tcBorders/>
          </w:tcPr>
          <w:p>
            <w:pPr>
              <w:pStyle w:val="-9"/>
              <w:spacing w:before="0" w:after="0"/>
              <w:rPr/>
            </w:pPr>
            <w:r>
              <w:rPr/>
              <w:t>по МДК.03.02 «Обеспечение качества функционирования компьютерных систем»</w:t>
            </w:r>
          </w:p>
        </w:tc>
      </w:tr>
    </w:tbl>
    <w:p>
      <w:pPr>
        <w:pStyle w:val="-4"/>
        <w:spacing w:before="0" w:after="0"/>
        <w:rPr>
          <w:rFonts w:eastAsia="Times New Roman"/>
        </w:rPr>
      </w:pPr>
      <w:r>
        <w:rPr>
          <w:rFonts w:eastAsia="Times New Roman"/>
        </w:rPr>
      </w:r>
    </w:p>
    <w:p>
      <w:pPr>
        <w:pStyle w:val="-4"/>
        <w:spacing w:before="0" w:after="0"/>
        <w:rPr>
          <w:rFonts w:eastAsia="Times New Roman"/>
        </w:rPr>
      </w:pPr>
      <w:r>
        <w:rPr>
          <w:rFonts w:eastAsia="Times New Roman"/>
        </w:rPr>
      </w:r>
    </w:p>
    <w:p>
      <w:pPr>
        <w:pStyle w:val="-4"/>
        <w:spacing w:before="0" w:after="0"/>
        <w:rPr>
          <w:rFonts w:eastAsia="Times New Roman"/>
        </w:rPr>
      </w:pPr>
      <w:r>
        <w:rPr>
          <w:rFonts w:eastAsia="Times New Roman"/>
        </w:rPr>
      </w:r>
    </w:p>
    <w:p>
      <w:pPr>
        <w:pStyle w:val="-4"/>
        <w:spacing w:before="0" w:after="0"/>
        <w:rPr>
          <w:rFonts w:eastAsia="Times New Roman"/>
        </w:rPr>
      </w:pPr>
      <w:r>
        <w:rPr>
          <w:rFonts w:eastAsia="Times New Roman"/>
        </w:rPr>
      </w:r>
    </w:p>
    <w:p>
      <w:pPr>
        <w:pStyle w:val="-4"/>
        <w:spacing w:before="0" w:after="0"/>
        <w:rPr>
          <w:rFonts w:eastAsia="Times New Roman"/>
        </w:rPr>
      </w:pPr>
      <w:r>
        <w:rPr>
          <w:rFonts w:eastAsia="Times New Roman"/>
        </w:rPr>
      </w:r>
    </w:p>
    <w:p>
      <w:pPr>
        <w:pStyle w:val="-4"/>
        <w:spacing w:before="0" w:after="0"/>
        <w:rPr>
          <w:rFonts w:eastAsia="Times New Roman"/>
        </w:rPr>
      </w:pPr>
      <w:r>
        <w:rPr>
          <w:rFonts w:eastAsia="Times New Roman"/>
        </w:rPr>
      </w:r>
    </w:p>
    <w:p>
      <w:pPr>
        <w:pStyle w:val="-4"/>
        <w:spacing w:before="0" w:after="0"/>
        <w:rPr>
          <w:rFonts w:eastAsia="Times New Roman"/>
        </w:rPr>
      </w:pPr>
      <w:r>
        <w:rPr>
          <w:rFonts w:eastAsia="Times New Roman"/>
        </w:rPr>
      </w:r>
    </w:p>
    <w:p>
      <w:pPr>
        <w:pStyle w:val="-4"/>
        <w:rPr>
          <w:rFonts w:ascii="Times New Roman" w:hAnsi="Times New Roman"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 xml:space="preserve">РАБОТУ </w:t>
      </w:r>
      <w:r>
        <w:rPr/>
        <w:t>ВЫПОЛНИЛ</w:t>
      </w:r>
    </w:p>
    <w:tbl>
      <w:tblPr>
        <w:tblW w:w="9356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noHBand="0" w:noVBand="0" w:firstColumn="0" w:lastRow="0" w:lastColumn="0" w:firstRow="0" w:val="0000"/>
      </w:tblPr>
      <w:tblGrid>
        <w:gridCol w:w="1559"/>
        <w:gridCol w:w="1926"/>
        <w:gridCol w:w="238"/>
        <w:gridCol w:w="2378"/>
        <w:gridCol w:w="235"/>
        <w:gridCol w:w="3020"/>
      </w:tblGrid>
      <w:tr>
        <w:trPr/>
        <w:tc>
          <w:tcPr>
            <w:tcW w:w="1559" w:type="dxa"/>
            <w:tcBorders/>
            <w:vAlign w:val="center"/>
          </w:tcPr>
          <w:p>
            <w:pPr>
              <w:pStyle w:val="-1"/>
              <w:jc w:val="start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Студент гр. № [ВПИСАТЬ ГРУППУ]</w:t>
            </w:r>
          </w:p>
        </w:tc>
        <w:tc>
          <w:tcPr>
            <w:tcW w:w="1926" w:type="dxa"/>
            <w:tcBorders>
              <w:bottom w:val="single" w:sz="4" w:space="0" w:color="000000"/>
            </w:tcBorders>
            <w:vAlign w:val="center"/>
          </w:tcPr>
          <w:p>
            <w:pPr>
              <w:pStyle w:val="-1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</w:r>
          </w:p>
        </w:tc>
        <w:tc>
          <w:tcPr>
            <w:tcW w:w="2378" w:type="dxa"/>
            <w:tcBorders>
              <w:bottom w:val="single" w:sz="4" w:space="0" w:color="000000"/>
            </w:tcBorders>
            <w:vAlign w:val="center"/>
          </w:tcPr>
          <w:p>
            <w:pPr>
              <w:pStyle w:val="-1"/>
              <w:rPr>
                <w:rFonts w:ascii="Times New Roman" w:hAnsi="Times New Roman" w:eastAsia="Times New Roman" w:cs="Times New Roman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4"/>
                <w:lang w:eastAsia="ru-RU"/>
              </w:rPr>
            </w:r>
          </w:p>
        </w:tc>
        <w:tc>
          <w:tcPr>
            <w:tcW w:w="235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Cs w:val="24"/>
                <w:lang w:eastAsia="ru-RU"/>
              </w:rPr>
            </w:pPr>
            <w:r>
              <w:rPr>
                <w:szCs w:val="24"/>
                <w:lang w:eastAsia="ru-RU"/>
              </w:rPr>
            </w:r>
          </w:p>
        </w:tc>
        <w:tc>
          <w:tcPr>
            <w:tcW w:w="3020" w:type="dxa"/>
            <w:tcBorders>
              <w:bottom w:val="single" w:sz="4" w:space="0" w:color="000000"/>
            </w:tcBorders>
            <w:vAlign w:val="center"/>
          </w:tcPr>
          <w:p>
            <w:pPr>
              <w:pStyle w:val="-1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</w:r>
          </w:p>
        </w:tc>
      </w:tr>
      <w:tr>
        <w:trPr/>
        <w:tc>
          <w:tcPr>
            <w:tcW w:w="1559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926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378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5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020" w:type="dxa"/>
            <w:tcBorders/>
            <w:vAlign w:val="center"/>
          </w:tcPr>
          <w:p>
            <w:pPr>
              <w:pStyle w:val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Д. Карачебан</w:t>
            </w:r>
          </w:p>
        </w:tc>
      </w:tr>
    </w:tbl>
    <w:p>
      <w:pPr>
        <w:pStyle w:val="-6"/>
        <w:rPr/>
      </w:pPr>
      <w:r>
        <w:rPr/>
        <w:t>Санкт-Петербург</w:t>
      </w:r>
    </w:p>
    <w:p>
      <w:pPr>
        <w:pStyle w:val="Normal"/>
        <w:jc w:val="center"/>
        <w:rPr/>
      </w:pPr>
      <w:r>
        <w:rPr/>
        <w:t>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keepLines/>
        <w:widowControl/>
        <w:spacing w:lineRule="auto" w:line="360" w:before="0" w:after="120"/>
        <w:ind w:hanging="0" w:start="0" w:end="0"/>
        <w:jc w:val="both"/>
        <w:rPr/>
      </w:pPr>
      <w:r>
        <w:rPr>
          <w:rFonts w:eastAsia="Times New Roman" w:cs="Times New Roman"/>
          <w:i/>
          <w:sz w:val="28"/>
          <w:lang w:val="ru-RU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  <w:i/>
            </w:rPr>
            <w:instrText xml:space="preserve"> TOC \f \o "1-3" \h</w:instrText>
          </w:r>
          <w:r>
            <w:rPr>
              <w:rStyle w:val="IndexLink"/>
              <w:i/>
            </w:rPr>
            <w:fldChar w:fldCharType="separate"/>
          </w:r>
          <w:hyperlink w:anchor="__RefHeading___Toc3739_3899088790" w:tooltip="ВВЕДЕНИЕ">
            <w:r>
              <w:rPr>
                <w:rStyle w:val="IndexLink"/>
                <w:i/>
              </w:rPr>
              <w:t>ВВЕДЕНИЕ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3741_3899088790" w:tooltip="1 Сведения о работе и проекте">
            <w:r>
              <w:rPr>
                <w:rStyle w:val="IndexLink"/>
                <w:i/>
              </w:rPr>
              <w:t>1 Сведения о работе и проекте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3743_3899088790" w:tooltip="2 Постановка задачи">
            <w:r>
              <w:rPr>
                <w:rStyle w:val="IndexLink"/>
                <w:i/>
              </w:rPr>
              <w:t>2 Постановка задачи</w:t>
            </w:r>
            <w:r>
              <w:rPr>
                <w:rStyle w:val="IndexLink"/>
              </w:rPr>
              <w:tab/>
              <w:t>5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3745_3899088790" w:tooltip="3 Выполнение работы">
            <w:r>
              <w:rPr>
                <w:rStyle w:val="IndexLink"/>
                <w:i/>
              </w:rPr>
              <w:t>3 Выполнение работы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9345"/>
              <w:tab w:val="right" w:pos="9354" w:leader="dot"/>
            </w:tabs>
            <w:rPr/>
          </w:pPr>
          <w:hyperlink w:anchor="__RefHeading___Toc3747_3899088790" w:tooltip="3.1 Проектирование проверок">
            <w:r>
              <w:rPr>
                <w:rStyle w:val="IndexLink"/>
                <w:i/>
              </w:rPr>
              <w:t>3.1 Проектирование проверок</w:t>
            </w:r>
            <w:r>
              <w:rPr>
                <w:rStyle w:val="IndexLink"/>
              </w:rPr>
              <w:tab/>
              <w:t>7</w:t>
            </w:r>
          </w:hyperlink>
        </w:p>
        <w:p>
          <w:pPr>
            <w:pStyle w:val="TOC2"/>
            <w:tabs>
              <w:tab w:val="clear" w:pos="9345"/>
              <w:tab w:val="right" w:pos="9354" w:leader="dot"/>
            </w:tabs>
            <w:rPr/>
          </w:pPr>
          <w:hyperlink w:anchor="__RefHeading___Toc3749_3899088790" w:tooltip="3.2 Данные и автоматизация">
            <w:r>
              <w:rPr>
                <w:rStyle w:val="IndexLink"/>
                <w:i/>
              </w:rPr>
              <w:t>3.2 Данные и автоматизация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2"/>
            <w:tabs>
              <w:tab w:val="clear" w:pos="9345"/>
              <w:tab w:val="right" w:pos="9354" w:leader="dot"/>
            </w:tabs>
            <w:rPr/>
          </w:pPr>
          <w:hyperlink w:anchor="__RefHeading___Toc3751_3899088790" w:tooltip="3.3 Риски и приоритеты">
            <w:r>
              <w:rPr>
                <w:rStyle w:val="IndexLink"/>
                <w:i/>
              </w:rPr>
              <w:t>3.3 Риски и приоритеты</w:t>
            </w:r>
            <w:r>
              <w:rPr>
                <w:rStyle w:val="IndexLink"/>
              </w:rPr>
              <w:tab/>
              <w:t>9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3753_3899088790" w:tooltip="4 Проверка результатов">
            <w:r>
              <w:rPr>
                <w:rStyle w:val="IndexLink"/>
                <w:i/>
              </w:rPr>
              <w:t>4 Проверка результатов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9345"/>
              <w:tab w:val="right" w:pos="9354" w:leader="dot"/>
            </w:tabs>
            <w:rPr/>
          </w:pPr>
          <w:hyperlink w:anchor="__RefHeading___Toc3755_3899088790" w:tooltip="4.1 Фактические прогоны">
            <w:r>
              <w:rPr>
                <w:rStyle w:val="IndexLink"/>
                <w:i/>
              </w:rPr>
              <w:t>4.1 Фактические прогоны</w:t>
            </w:r>
            <w:r>
              <w:rPr>
                <w:rStyle w:val="IndexLink"/>
              </w:rPr>
              <w:tab/>
              <w:t>13</w:t>
            </w:r>
          </w:hyperlink>
        </w:p>
        <w:p>
          <w:pPr>
            <w:pStyle w:val="TOC2"/>
            <w:tabs>
              <w:tab w:val="clear" w:pos="9345"/>
              <w:tab w:val="right" w:pos="9354" w:leader="dot"/>
            </w:tabs>
            <w:rPr/>
          </w:pPr>
          <w:hyperlink w:anchor="__RefHeading___Toc3757_3899088790" w:tooltip="4.2 Покрытие и принятые решения">
            <w:r>
              <w:rPr>
                <w:rStyle w:val="IndexLink"/>
                <w:i/>
              </w:rPr>
              <w:t>4.2 Покрытие и принятые решения</w:t>
            </w:r>
            <w:r>
              <w:rPr>
                <w:rStyle w:val="IndexLink"/>
              </w:rPr>
              <w:tab/>
              <w:t>16</w:t>
            </w:r>
          </w:hyperlink>
        </w:p>
        <w:p>
          <w:pPr>
            <w:pStyle w:val="TOC2"/>
            <w:tabs>
              <w:tab w:val="clear" w:pos="9345"/>
              <w:tab w:val="right" w:pos="9354" w:leader="dot"/>
            </w:tabs>
            <w:rPr/>
          </w:pPr>
          <w:hyperlink w:anchor="__RefHeading___Toc3759_3899088790" w:tooltip="4.3 Семь компилируемых дефектов и восстановление">
            <w:r>
              <w:rPr>
                <w:rStyle w:val="IndexLink"/>
                <w:i/>
              </w:rPr>
              <w:t>4.3 Семь компилируемых дефектов и восстановление</w:t>
            </w:r>
            <w:r>
              <w:rPr>
                <w:rStyle w:val="IndexLink"/>
              </w:rPr>
              <w:tab/>
              <w:t>17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3761_3899088790" w:tooltip="5 Индивидуальный вклад и взаимодействие">
            <w:r>
              <w:rPr>
                <w:rStyle w:val="IndexLink"/>
                <w:i/>
              </w:rPr>
              <w:t>5 Индивидуальный вклад и взаимодействие</w:t>
            </w:r>
            <w:r>
              <w:rPr>
                <w:rStyle w:val="IndexLink"/>
              </w:rPr>
              <w:tab/>
              <w:t>24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3763_3899088790" w:tooltip="ЗАКЛЮЧЕНИЕ">
            <w:r>
              <w:rPr>
                <w:rStyle w:val="IndexLink"/>
                <w:i/>
              </w:rPr>
              <w:t>ЗАКЛЮЧЕНИЕ</w:t>
            </w:r>
            <w:r>
              <w:rPr>
                <w:rStyle w:val="IndexLink"/>
              </w:rPr>
              <w:tab/>
              <w:t>25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3765_3899088790" w:tooltip="Приложение Б — модульное подтверждение">
            <w:r>
              <w:rPr>
                <w:rStyle w:val="IndexLink"/>
                <w:i/>
              </w:rPr>
              <w:t>Приложение Б — модульное подтверждение</w:t>
            </w:r>
            <w:r>
              <w:rPr>
                <w:rStyle w:val="IndexLink"/>
              </w:rPr>
              <w:tab/>
              <w:t>26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3767_3899088790" w:tooltip="СПИСОК ИСПОЛЬЗОВАННЫХ МАТЕРИАЛОВ">
            <w:r>
              <w:rPr>
                <w:rStyle w:val="IndexLink"/>
                <w:i/>
              </w:rPr>
              <w:t>СПИСОК ИСПОЛЬЗОВАННЫХ МАТЕРИАЛОВ</w:t>
            </w:r>
            <w:r>
              <w:rPr>
                <w:rStyle w:val="IndexLink"/>
              </w:rPr>
              <w:tab/>
              <w:t>27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spacing w:lineRule="auto" w:line="360" w:before="0" w:after="0"/>
        <w:ind w:hanging="0" w:start="0" w:end="0"/>
        <w:jc w:val="both"/>
        <w:rPr>
          <w:rFonts w:ascii="Times New Roman" w:hAnsi="Times New Roman" w:eastAsia="Times New Roman" w:cs="Times New Roman"/>
          <w:sz w:val="28"/>
          <w:lang w:val="ru-RU"/>
        </w:rPr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keepLines/>
        <w:widowControl/>
        <w:spacing w:lineRule="auto" w:line="360" w:before="0" w:after="120"/>
        <w:ind w:hanging="0" w:start="0" w:end="0"/>
        <w:jc w:val="both"/>
        <w:rPr/>
      </w:pPr>
      <w:bookmarkStart w:id="1" w:name="__RefHeading___Toc3739_3899088790"/>
      <w:bookmarkEnd w:id="1"/>
      <w:r>
        <w:rPr>
          <w:rFonts w:eastAsia="Times New Roman" w:cs="Times New Roman"/>
          <w:b w:val="false"/>
          <w:i/>
          <w:sz w:val="28"/>
          <w:lang w:val="ru-RU"/>
        </w:rPr>
        <w:t>ВВЕДЕНИЕ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Цель работы — разработать и практически проверить систему контроля качества собственного модуля IAM в проекте HitPipe. Объект проверки — чистое правило пригодности прикладной сессии и прикладной сценарий, использующий внешние зависимости через порты.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Задачи: вывести ожидаемые результаты из требований, выбрать техники проектирования тестов, подготовить воспроизводимые данные, выполнить локальные и CI-прогоны, проанализировать покрытие и проверить чувствительность набора внесением отдельных компилируемых дефектов.</w:t>
      </w:r>
    </w:p>
    <w:p>
      <w:pPr>
        <w:pStyle w:val="Heading1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2" w:name="__RefHeading___Toc3741_3899088790"/>
      <w:bookmarkEnd w:id="2"/>
      <w:r>
        <w:rPr>
          <w:rFonts w:eastAsia="Times New Roman" w:cs="Times New Roman"/>
          <w:b w:val="false"/>
          <w:i/>
          <w:sz w:val="28"/>
          <w:lang w:val="ru-RU"/>
        </w:rPr>
        <w:t>1 Сведения о работе и проекте</w:t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Поле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Значение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Автор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Дмитрий Карачебан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Проект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HitPipe — сопровождение бизнес-операций между цифровыми сервисами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Индивидуальный участок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IAM: проверка прикладной сессии; каталог services/iam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Роль в команде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Руководитель проекта; аутентификация, авторизация и профиль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Рецензент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Тимофей Патрушев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Период работы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18–19 октября 2026 года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Репозиторий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hyperlink r:id="rId2">
              <w:r>
                <w:rPr>
                  <w:rStyle w:val="Style6"/>
                  <w:rFonts w:eastAsia="Times New Roman" w:cs="Times New Roman"/>
                  <w:color w:val="0563C1"/>
                  <w:sz w:val="28"/>
                </w:rPr>
                <w:t>hitpipe/hitpipe</w:t>
              </w:r>
            </w:hyperlink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Интегрированная версия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main, commit 73aef8d976c9f0676ee568d8dc5a82c8d35a2f00; PR №12–19 объединены 19.10.2026</w:t>
            </w:r>
          </w:p>
        </w:tc>
      </w:tr>
    </w:tbl>
    <w:p>
      <w:pPr>
        <w:pStyle w:val="Heading1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3" w:name="__RefHeading___Toc3743_3899088790"/>
      <w:bookmarkEnd w:id="3"/>
      <w:r>
        <w:rPr>
          <w:rFonts w:eastAsia="Times New Roman" w:cs="Times New Roman"/>
          <w:b w:val="false"/>
          <w:i/>
          <w:sz w:val="28"/>
          <w:lang w:val="ru-RU"/>
        </w:rPr>
        <w:t>2 Постановка задачи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Проверяются SessionPolicy.Evaluate и AuthenticateSession.Service.Execute. Потребитель использует SessionLookup и Clock; для воспроизведения предусмотрены файловая реализация и фиксированная подмена. Источники ожидаемых значений — HP-BP-001/T/002–003, T/013, HP-BP-007/T/005 и уточнение R2, записанное до реализации. Ожидания не вычисляются повторным вызовом проверяемой функции.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Основные правила: неизвестная, отозванная, истёкшая или некорректная сессия не признаётся действующей; равенство срока означает истечение; абсолютная продолжительность не превышает 24 часов; недоверенное время не позволяет получить Valid; Lookup выполняется до Clock; ошибка и отмена не превращаются в запасной успех. Диагностика не раскрывает входные данные и секреты.</w:t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Требование или риск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DK-FR-01/02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Проверяемое свойство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Нормальное решение, отзыв, неизвестность, обе границы срока и приоритет причин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Уровень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Предметные табличные тесты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Требование или риск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DK-FR-03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Проверяемое свойство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Подмена, ошибки, отмена, отсутствие зависимостей и порядок чтения времени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Уровень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Прикладные контрактные тесты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Требование или риск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DK-FR-04, DK-NFR-02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Проверяемое свойство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Строгая конфигурация, безопасные коды, версия и отсутствие утечек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Уровень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CLI-тесты и запуск бинарника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Требование или риск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DK-NFR-01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Проверяемое свойство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Детерминизм, неизменность входа и отсутствие ввода-вывода в domain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Уровень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Тесты инвариантов и анализ импортов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Требование или риск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Риск нечувствительных проверок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Проверяемое свойство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Изменённое предметное правило вызывает отказ тестов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Уровень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Мутационные опыты и отрицательный автоматический контроль</w:t>
            </w:r>
          </w:p>
        </w:tc>
      </w:tr>
    </w:tbl>
    <w:p>
      <w:pPr>
        <w:pStyle w:val="Heading1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4" w:name="__RefHeading___Toc3745_3899088790"/>
      <w:bookmarkEnd w:id="4"/>
      <w:r>
        <w:rPr>
          <w:rFonts w:eastAsia="Times New Roman" w:cs="Times New Roman"/>
          <w:b w:val="false"/>
          <w:i/>
          <w:sz w:val="28"/>
          <w:lang w:val="ru-RU"/>
        </w:rPr>
        <w:t>3 Выполнение работы</w:t>
      </w:r>
    </w:p>
    <w:p>
      <w:pPr>
        <w:pStyle w:val="Heading2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5" w:name="__RefHeading___Toc3747_3899088790"/>
      <w:bookmarkEnd w:id="5"/>
      <w:r>
        <w:rPr>
          <w:rFonts w:eastAsia="Times New Roman" w:cs="Times New Roman"/>
          <w:b w:val="false"/>
          <w:i/>
          <w:sz w:val="28"/>
          <w:lang w:val="ru-RU"/>
        </w:rPr>
        <w:t>3.1 Проектирование проверок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Применены три основные техники: классы эквивалентности, граничные значения и таблица решений. Дополнительно используются подмена зависимостей, проверка инвариантов и направленный нечёткий поиск входов. Это позволяет проверять не только строки исходников, но и конкретные обязательства контракта.</w:t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Класс проверки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Классы эквивалентности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Вход и независимое ожидание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Известная неотозванная сессия с корректными датами и доверенным временем до сроков → session_valid; unknown и revoked → Denied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Реальные тесты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TestEvaluateValid, TestEvaluateUnknown, TestEvaluateRevoked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Класс проверки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Граничные значения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Вход и независимое ожидание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Для idle и absolute: за 1 нс до срока допустимо, ровно на сроке и через 1 нс — истекло; 24 часа и превышение на 1 нс; нулевые и непредставимые даты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Реальные тесты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TestEvaluateIdleBoundary, TestEvaluateAbsoluteBoundary, TestEvaluateInvalidChronology, TestEvaluateClockAndFutureCreation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Класс проверки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Таблица решений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Вход и независимое ожидание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Несколько одновременно истинных условий: clock → unknown → revoked → malformed → future → absolute → idle → valid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Реальные тесты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TestDecisionTablePrecedence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Класс проверки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Подмена за одним портом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Вход и независимое ожидание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Один Execute и File/Fixed: normal, error, idle_equal, unknown, revoked; ожидаемые значения из контракта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Реальные тесты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TestSameConsumerContractWithBothAdapters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Класс проверки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Ошибки и свежесть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Вход и независимое ожидание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Ошибка Lookup → недоступность без обращения к Clock; Clock читается после Lookup; отмена до или во время порта → недоступность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Реальные тесты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TestPortErrorsDoNotAllowOrLeak, TestClockReadAfterLookupAndCancellation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Класс проверки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Недоверенный JSON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Вход и независимое ожидание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Дубли, лишний или неверно написанный ключ, null, неверный тип/версия, лишний хвост, глубина, размер и неверная дата → ошибка конфигурации без утечки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Реальные тесты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TestDiagnosticMalformedAndCanary, TestAdapterFailureAndBoundaryInputs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Класс проверки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Инварианты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Вход и независимое ожидание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Valid требует известности, отсутствия отзыва, доверенного времени и корректных сроков; одинаковый вход даёт одинаковый результат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Реальные тесты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FuzzValidityInvariants, TestEvaluateDeterministicImmutable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Краткий контрольный список: штатный исход; каждый запрещающий класс; две стороны и точное равенство срока; конфликт причин; обе реализации зависимости; ошибка и отмена; неизменность данных; безопасный вывод; восстановление после негативного опыта. Конкурентные тесты и race относятся к реально исполненным сценариям и не доказывают безопасность любых будущих адаптеров.</w:t>
      </w:r>
    </w:p>
    <w:p>
      <w:pPr>
        <w:pStyle w:val="Heading2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6" w:name="__RefHeading___Toc3749_3899088790"/>
      <w:bookmarkEnd w:id="6"/>
      <w:r>
        <w:rPr>
          <w:rFonts w:eastAsia="Times New Roman" w:cs="Times New Roman"/>
          <w:b w:val="false"/>
          <w:i/>
          <w:sz w:val="28"/>
          <w:lang w:val="ru-RU"/>
        </w:rPr>
        <w:t>3.2 Данные и автоматизация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Используются синтетические даты и логические признаки. Входные файлы включены в репозиторий; сброс состояния не требует доступа к внешним системам. Для воспроизведения нужны Go 1.27.2, Python 3.10 или новее и C-компилятор для детектора гонок.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Команды выполняются из корня репозитория:</w:t>
      </w:r>
    </w:p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python3 tools/pr12/workspace.py validate</w:t>
      </w:r>
    </w:p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PR12_RACE=1 python3 tools/pr12/workspace.py check iam --require</w:t>
      </w:r>
    </w:p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python3 tools/pr12/workspace.py smoke iam --require</w:t>
      </w:r>
    </w:p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go -C services/iam test -coverpkg=./... -coverprofile=iam-all.cover ./...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Обёртка требует непустой набор именованных тестов и фактические успешные события; пропуск и отсутствие реализации не считаются успешной проверкой. Workflow .github/workflows/pr12-dk.yml запускает анализ, тесты, race, dev/release, покрытие и семь мутаций, затем сохраняет артефакты. Профиль -coverpkg=./... учитывает вызовы адаптеров из тестов CLI.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Скрытые дефекты преподавателя не выдавались; в число выполненных опытов включены только собственные входы и сохранённые мутационные опыты.</w:t>
      </w:r>
    </w:p>
    <w:p>
      <w:pPr>
        <w:pStyle w:val="Heading2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7" w:name="__RefHeading___Toc3751_3899088790"/>
      <w:bookmarkEnd w:id="7"/>
      <w:r>
        <w:rPr>
          <w:rFonts w:eastAsia="Times New Roman" w:cs="Times New Roman"/>
          <w:b w:val="false"/>
          <w:i/>
          <w:sz w:val="28"/>
          <w:lang w:val="ru-RU"/>
        </w:rPr>
        <w:t>3.3 Риски и приоритеты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Использована качественная матрица методических указаний. При низкой вероятности малый ущерб даёт низкий риск, значимый — средний, тяжёлый — высокий. При средней или высокой вероятности малый ущерб даёт средний, значимый и тяжёлый — высокий. Это экспертная оценка причин и последствий, а не статистика реальных инцидентов.</w:t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Риск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DK-RISK-01, безопасность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Событие, причина и последствие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Unknown/revoked/expired получает Valid из-за ошибки границы или допуска по умолчанию; возможно неправомерное использование сессии.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Оценка и основание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Вероятность средняя: несколько ветвей и равенство срока. Ущерб тяжёлый; приоритет высокий.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Проверка, частота и остаток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Каждый PR: boundary, unknown/revoked и M01–04. Разрешение бизнес-действия проверяется отдельно.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Риск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DK-RISK-02, безопасность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Событие, причина и последствие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Неоднозначный JSON принят или раскрыт в ошибке; причина — дубли, регистр ключа или стандартный текст парсера.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Оценка и основание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Вероятность средняя: естественный дефект регистра действительно найден. Ущерб тяжёлый; приоритет высокий.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Проверка, частота и остаток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Каждый PR: строгий разбор, canary, размер/глубина/ошибочные типы. Защита настоящего транспорта проверяется при его подключении.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Риск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DK-RISK-03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Событие, причина и последствие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После задержки используется прежнее время или сбой маскируется успехом; возможно действие после истечения срока.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Оценка и основание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Вероятность средняя: порядок обращений и запасные значения легко нарушить. Ущерб тяжёлый; приоритет высокий.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Проверка, частота и остаток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Каждый PR: Lookup→Clock, задержка, ошибки/отмена и M06. Для реального источника нужны отдельные проверки свежести и отказов.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Риск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DK-RISK-04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Событие, причина и последствие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time.Now принят за доверенное наблюдение без проверки исправности часов; неверная пригодность сессии.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Оценка и основание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Вероятность средняя: системные часы доступны без подтверждения. Ущерб тяжёлый; приоритет высокий.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Проверка, частота и остаток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Каждый PR: nil/false HealthProbe и отказ CLI system. Реальная проверка часов и скачков времени относится к адаптеру эксплуатации.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Риск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DK-RISK-05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Событие, причина и последствие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Бинарник не соответствует исходникам либо зависит от скрытого окружения; воспроизведение срывается.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Оценка и основание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Вероятность средняя: несколько веток и сред. Ущерб значимый; приоритет высокий.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Проверка, частота и остаток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Каждый PR: source metadata, dev/release и запуск копии вне исходников. Целевые платформы дополнительно проверяются перед поставкой.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Риск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DK-RISK-06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Событие, причина и последствие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Зелёные тесты не проверяют предметное правило из-за слабого утверждения или пропуска.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Оценка и основание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Вероятность средняя: покрытие строк не означает полноту поведения. Ущерб значимый; приоритет высокий.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Проверка, частота и остаток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Каждый PR: непустые именованные тесты и мутации; пропуск дефекта приводит к новому тесту и повтору. Ожидания сопоставляются с текстом контракта.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Риск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DK-RISK-07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Событие, причина и последствие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Изменяемый адаптер разделяет данные между вызовами, вызывая гонку и нестабильное решение.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Оценка и основание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Вероятность низкая: текущие входы — значения, потребитель не хранит состояние. Ущерб значимый; приоритет средний.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Проверка, частота и остаток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Race, проверки владения и параллельных чтений. Настоящее общее хранилище потребует нагрузочных и конкурентных интеграционных тестов.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Риск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DK-RISK-08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Событие, причина и последствие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Подпись или изображение относится к иной версии, таблица теряет смысл при переносе.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Оценка и основание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Вероятность средняя: четыре отчёта и множество иллюстраций. Ущерб небольшой; приоритет средний.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Проверка, частота и остаток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При изменении отчётов: проверка SHA, подписей, границ и реальный PDF-экспорт; изображения сверяются с источниками.</w:t>
            </w:r>
          </w:p>
        </w:tc>
      </w:tr>
    </w:tbl>
    <w:p>
      <w:pPr>
        <w:pStyle w:val="Heading1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8" w:name="__RefHeading___Toc3753_3899088790"/>
      <w:bookmarkEnd w:id="8"/>
      <w:r>
        <w:rPr>
          <w:rFonts w:eastAsia="Times New Roman" w:cs="Times New Roman"/>
          <w:b w:val="false"/>
          <w:i/>
          <w:sz w:val="28"/>
          <w:lang w:val="ru-RU"/>
        </w:rPr>
        <w:t>4 Проверка результатов</w:t>
      </w:r>
    </w:p>
    <w:p>
      <w:pPr>
        <w:pStyle w:val="Heading2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9" w:name="__RefHeading___Toc3755_3899088790"/>
      <w:bookmarkEnd w:id="9"/>
      <w:r>
        <w:rPr>
          <w:rFonts w:eastAsia="Times New Roman" w:cs="Times New Roman"/>
          <w:b w:val="false"/>
          <w:i/>
          <w:sz w:val="28"/>
          <w:lang w:val="ru-RU"/>
        </w:rPr>
        <w:t>4.1 Фактические прогоны</w:t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Запуск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Финальная локальная проверка C3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Версия и условия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5b14ab92d1ca2a68f46fd3bda783b188549fbf5a; чистое дерево; Go 1.27.2; GOMAXPROCS=2, GOFLAGS=-p=1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Результат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PASS, exit 0: vet, именованные тесты и race; пять пакетов.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Запуск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Межпакетное покрытие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Версия и условия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Та же версия, -coverpkg=./...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Результат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PASS: 94,5% операторов во всём модуле.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Запуск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Запуск бинарников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Версия и условия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Та же версия; dev/release, копия вне исходников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Результат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PASS: штатный вход, ошибочный JSON и неверный формат.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Запуск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Fuzz-проверка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Версия и условия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61a54285e979fd373eb101116ecb6fa1531913f5; та же предметная логика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Результат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PASS: 215 557 выполнений за 3 секунды, два рабочих процесса. Поиск не является исчерпывающим.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Запуск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GitHub CI проверенной версии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Версия и условия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2cd7c032e8ede98c75181599b440e97657bff197; исходники и тесты совпадают с локальной версией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Результат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SUCCESS, run 39177171258: race, запуск, покрытие, все семь мутаций и восстановление.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Запуск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Повтор на интегрированном main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Версия и условия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73aef8d976c9f0676ee568d8dc5a82c8d35a2f00, 19.10.2026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Результат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PASS: локальные проверки и диагностические запуски; четыре обязательные проверки main — SUCCESS.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Источники и тесты IAM не изменились между сохранённой C3-версией и интегрированным main. Это проверено сравнением поддерева services/iam. Исторические измерения сохраняют собственные версии; они не переименованы в новые измерения.</w:t>
      </w:r>
    </w:p>
    <w:p>
      <w:pPr>
        <w:pStyle w:val="Normal"/>
        <w:keepNext w:val="true"/>
        <w:widowControl/>
        <w:spacing w:lineRule="auto" w:line="36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5760085" cy="3987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98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keepLines/>
        <w:widowControl/>
        <w:spacing w:lineRule="auto" w:line="360" w:before="120" w:after="240"/>
        <w:ind w:hanging="0" w:start="0" w:end="0"/>
        <w:jc w:val="center"/>
        <w:rPr/>
      </w:pPr>
      <w:r>
        <w:rPr>
          <w:rFonts w:eastAsia="Times New Roman" w:cs="Times New Roman"/>
          <w:sz w:val="28"/>
          <w:lang w:val="ru-RU"/>
        </w:rPr>
        <w:t>Рисунок 1 - Локальный прогон собственных IAM-тестов (часть 1 из 2)</w:t>
      </w:r>
    </w:p>
    <w:p>
      <w:pPr>
        <w:pStyle w:val="Normal"/>
        <w:keepNext w:val="true"/>
        <w:widowControl/>
        <w:spacing w:lineRule="auto" w:line="36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5760085" cy="3987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98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keepLines/>
        <w:widowControl/>
        <w:spacing w:lineRule="auto" w:line="360" w:before="120" w:after="240"/>
        <w:ind w:hanging="0" w:start="0" w:end="0"/>
        <w:jc w:val="center"/>
        <w:rPr/>
      </w:pPr>
      <w:r>
        <w:rPr>
          <w:rFonts w:eastAsia="Times New Roman" w:cs="Times New Roman"/>
          <w:sz w:val="28"/>
          <w:lang w:val="ru-RU"/>
        </w:rPr>
        <w:t>Рисунок 1 - Локальный прогон собственных IAM-тестов (часть 2 из 2)</w:t>
      </w:r>
    </w:p>
    <w:p>
      <w:pPr>
        <w:pStyle w:val="Normal"/>
        <w:keepNext w:val="true"/>
        <w:widowControl/>
        <w:spacing w:lineRule="auto" w:line="36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5760085" cy="3875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875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keepLines/>
        <w:widowControl/>
        <w:spacing w:lineRule="auto" w:line="360" w:before="120" w:after="240"/>
        <w:ind w:hanging="0" w:start="0" w:end="0"/>
        <w:jc w:val="center"/>
        <w:rPr/>
      </w:pPr>
      <w:r>
        <w:rPr>
          <w:rFonts w:eastAsia="Times New Roman" w:cs="Times New Roman"/>
          <w:sz w:val="28"/>
          <w:lang w:val="ru-RU"/>
        </w:rPr>
        <w:t>Рисунок 2 - Тесты IAM и мутационные проверки в CI</w:t>
      </w:r>
    </w:p>
    <w:p>
      <w:pPr>
        <w:pStyle w:val="Heading2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10" w:name="__RefHeading___Toc3757_3899088790"/>
      <w:bookmarkEnd w:id="10"/>
      <w:r>
        <w:rPr>
          <w:rFonts w:eastAsia="Times New Roman" w:cs="Times New Roman"/>
          <w:b w:val="false"/>
          <w:i/>
          <w:sz w:val="28"/>
          <w:lang w:val="ru-RU"/>
        </w:rPr>
        <w:t>4.2 Покрытие и принятые решения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Межпакетный профиль iam-all.cover показывает 94,5% покрытия операторов модуля. Evaluate, Decision.IsValid и Service.Execute имеют 100% покрытия операторов в измеренном наборе. Это не означает покрытия всех ветвей, требований или распределённых условий эксплуатации.</w:t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Ограничение покрытия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Значимость и решение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main вызывает os.Exit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Вызов не исполняется внутри процесса unit-теста. Настоящий вход и коды завершения проверены отдельным запуском бинарника.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Защитные ошибки точки сборки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Некоторые ветви относятся к уже сконструированным зависимостям. Их назначение сохранено; проверки отсутствующих и типизированных nil-зависимостей добавлены отдельно.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Редкие варианты JSON и временных значений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Добавлены негативные, контрольные на утечки и регрессионные примеры. Полный перебор грамматики и всех отказов ОС в объём набора не входит.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Ошибки чтения и записи вывода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Существенные ветви дополнены регрессионными тестами; фактические результаты записаны в test-results.md.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Реальные часы, SQL, OIDC и отзыв в распределённой системе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Отсутствуют в проверяемом локальном модуле. Требуют интеграционных испытаний при добавлении соответствующих адаптеров; высокий процент покрытия не заменяет их.</w:t>
            </w:r>
          </w:p>
        </w:tc>
      </w:tr>
    </w:tbl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Обычный профиль отдельного пакета не отражал вызовы адаптеров из CLI-тестов, поэтому добавлен межпакетный -coverpkg=./.... Решение сохраняет видимость проверенной области и не суммирует проценты разных бинарников как единый показатель.</w:t>
      </w:r>
    </w:p>
    <w:p>
      <w:pPr>
        <w:pStyle w:val="Normal"/>
        <w:keepNext w:val="true"/>
        <w:widowControl/>
        <w:spacing w:lineRule="auto" w:line="36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5760085" cy="6511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511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keepLines/>
        <w:widowControl/>
        <w:spacing w:lineRule="auto" w:line="360" w:before="120" w:after="240"/>
        <w:ind w:hanging="0" w:start="0" w:end="0"/>
        <w:jc w:val="center"/>
        <w:rPr/>
      </w:pPr>
      <w:r>
        <w:rPr>
          <w:rFonts w:eastAsia="Times New Roman" w:cs="Times New Roman"/>
          <w:sz w:val="28"/>
          <w:lang w:val="ru-RU"/>
        </w:rPr>
        <w:t>Рисунок 3 - Покрытие IAM и конкретный непроверенный участок</w:t>
      </w:r>
    </w:p>
    <w:p>
      <w:pPr>
        <w:pStyle w:val="Heading2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11" w:name="__RefHeading___Toc3759_3899088790"/>
      <w:bookmarkEnd w:id="11"/>
      <w:r>
        <w:rPr>
          <w:rFonts w:eastAsia="Times New Roman" w:cs="Times New Roman"/>
          <w:b w:val="false"/>
          <w:i/>
          <w:sz w:val="28"/>
          <w:lang w:val="ru-RU"/>
        </w:rPr>
        <w:t>4.3 Семь компилируемых дефектов и восстановление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Каждая мутация вносилась отдельно во временном рабочем дереве. Последовательность опыта: исправный набор проходит → изменённый код компилируется → тот же набор запускается на мутанте → результат анализируется → файл восстанавливается → исправный набор вновь проходит. Мутационные файлы не включены в рабочий код main.</w:t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Мутант и нарушенное правило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M01: idle equality, &gt; вместо &gt;=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Первый результат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Сборка 0; обнаружен TestEvaluateIdleBoundary/equal и другими тестами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Усиление и повтор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Повторный финальный CI также обнаружил дефект.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Мутант и нарушенное правило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M02: absolute equality и приоритет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Первый результат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Сборка 0; обнаружен TestEvaluateAbsoluteBoundary и таблицей решений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Усиление и повтор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Финальный CI обнаружил дефект.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Мутант и нарушенное правило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M03: пропуск revoked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Первый результат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Сборка 0; обнаружен TestEvaluateRevoked и прикладными/CLI-тестами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Усиление и повтор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Финальный CI обнаружил дефект.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Мутант и нарушенное правило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M04: unknown получает допуск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Первый результат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Сборка 0; обнаружен TestEvaluateUnknown и тестами подмены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Усиление и повтор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Финальный CI обнаружил дефект.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Мутант и нарушенное правило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M05: удвоен предел срока жизни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Первый результат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Сборка 0; обнаружен InvalidChronology/lifetime_above_cap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Усиление и повтор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Финальный CI обнаружил дефект.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Мутант и нарушенное правило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M06: ошибка Lookup превращается в допуск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Первый результат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Сборка 0; обнаружен PortErrors/lookup и ошибочным сценарием подмены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Усиление и повтор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Финальный CI обнаружил дефект.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tbl>
      <w:tblPr>
        <w:tblW w:w="93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806"/>
        <w:gridCol w:w="6548"/>
      </w:tblGrid>
      <w:tr>
        <w:trPr>
          <w:tblHeader w:val="true"/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Мутант и нарушенное правило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b/>
                <w:sz w:val="28"/>
                <w:lang w:val="ru-RU"/>
              </w:rPr>
              <w:t>M07: IsValid проверяет только State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Первый результат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Сборка 0; первый набор прошёл и пропустил ошибку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Усиление и повтор</w:t>
            </w:r>
          </w:p>
        </w:tc>
        <w:tc>
          <w:tcPr>
            <w:tcW w:w="654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ind w:hanging="0" w:start="0" w:end="0"/>
              <w:jc w:val="both"/>
              <w:rPr/>
            </w:pPr>
            <w:r>
              <w:rPr>
                <w:rFonts w:eastAsia="Times New Roman" w:cs="Times New Roman"/>
                <w:sz w:val="28"/>
                <w:lang w:val="ru-RU"/>
              </w:rPr>
              <w:t>Добавлен TestDecisionRejectsMixedStateAndReason. Повтор на 61a54285 завершился отказом теста; финальный CI обнаружил дефект.</w:t>
            </w:r>
          </w:p>
        </w:tc>
      </w:tr>
    </w:tbl>
    <w:p>
      <w:pPr>
        <w:pStyle w:val="Normal"/>
        <w:widowControl/>
        <w:spacing w:lineRule="auto" w:line="360" w:before="0" w:after="0"/>
        <w:ind w:hanging="0" w:start="0" w:end="0"/>
        <w:jc w:val="both"/>
        <w:rPr/>
      </w:pPr>
      <w:r>
        <w:rPr/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Первый опыт выполнен на 462d553e8373af6047f0950e0a9adfe15e85c83f. Внесено семь дефектов: шесть обнаружены, один пропущен. После усиления обнаружены все семь. Некомпилируемых мутаций — ноль. Итоговые журналы подтверждают восстановленный исходный код и успешную финальную проверку.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M07 выявил содержательный пробел: Evaluate создаёт согласованные решения, однако вызывающий код способен вручную собрать противоречивую пару State/Reason. Новый тест проверяет, что IsValid не признаёт такую пару допустимой. Это усиление ожидания, а не проверка текста реализации.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Найден один естественный дефект диагностического декодера: ключ Version принимался вместо точного version. Регрессионный тест до исправления получил exit 0 вместо ожидаемого 2 и завершился отказом. После строгой проверки полей результат соответствует требованию. Дефект связан с HIT-19 и отличается от семи специально внесённых мутаций.</w:t>
      </w:r>
    </w:p>
    <w:p>
      <w:pPr>
        <w:pStyle w:val="Normal"/>
        <w:keepNext w:val="true"/>
        <w:widowControl/>
        <w:spacing w:lineRule="auto" w:line="36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5760085" cy="39947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99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keepLines/>
        <w:widowControl/>
        <w:spacing w:lineRule="auto" w:line="360" w:before="120" w:after="240"/>
        <w:ind w:hanging="0" w:start="0" w:end="0"/>
        <w:jc w:val="center"/>
        <w:rPr/>
      </w:pPr>
      <w:r>
        <w:rPr>
          <w:rFonts w:eastAsia="Times New Roman" w:cs="Times New Roman"/>
          <w:sz w:val="28"/>
          <w:lang w:val="ru-RU"/>
        </w:rPr>
        <w:t>Рисунок 4 - Компилируемый дефект M01 обнаружен тестами (часть 1 из 2)</w:t>
      </w:r>
    </w:p>
    <w:p>
      <w:pPr>
        <w:pStyle w:val="Normal"/>
        <w:keepNext w:val="true"/>
        <w:widowControl/>
        <w:spacing w:lineRule="auto" w:line="36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5760085" cy="3987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98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keepLines/>
        <w:widowControl/>
        <w:spacing w:lineRule="auto" w:line="360" w:before="120" w:after="240"/>
        <w:ind w:hanging="0" w:start="0" w:end="0"/>
        <w:jc w:val="center"/>
        <w:rPr/>
      </w:pPr>
      <w:r>
        <w:rPr>
          <w:rFonts w:eastAsia="Times New Roman" w:cs="Times New Roman"/>
          <w:sz w:val="28"/>
          <w:lang w:val="ru-RU"/>
        </w:rPr>
        <w:t>Рисунок 4 - Компилируемый дефект M01 обнаружен тестами (часть 2 из 2)</w:t>
      </w:r>
    </w:p>
    <w:p>
      <w:pPr>
        <w:pStyle w:val="Normal"/>
        <w:keepNext w:val="true"/>
        <w:widowControl/>
        <w:spacing w:lineRule="auto" w:line="36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5760085" cy="43199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keepLines/>
        <w:widowControl/>
        <w:spacing w:lineRule="auto" w:line="360" w:before="120" w:after="240"/>
        <w:ind w:hanging="0" w:start="0" w:end="0"/>
        <w:jc w:val="center"/>
        <w:rPr/>
      </w:pPr>
      <w:r>
        <w:rPr>
          <w:rFonts w:eastAsia="Times New Roman" w:cs="Times New Roman"/>
          <w:sz w:val="28"/>
          <w:lang w:val="ru-RU"/>
        </w:rPr>
        <w:t>Рисунок 5 - Успешный прогон после восстановления (часть 1 из 2)</w:t>
      </w:r>
    </w:p>
    <w:p>
      <w:pPr>
        <w:pStyle w:val="Normal"/>
        <w:keepNext w:val="true"/>
        <w:widowControl/>
        <w:spacing w:lineRule="auto" w:line="36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5760085" cy="43199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319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keepLines/>
        <w:widowControl/>
        <w:spacing w:lineRule="auto" w:line="360" w:before="120" w:after="240"/>
        <w:ind w:hanging="0" w:start="0" w:end="0"/>
        <w:jc w:val="center"/>
        <w:rPr/>
      </w:pPr>
      <w:r>
        <w:rPr>
          <w:rFonts w:eastAsia="Times New Roman" w:cs="Times New Roman"/>
          <w:sz w:val="28"/>
          <w:lang w:val="ru-RU"/>
        </w:rPr>
        <w:t>Рисунок 5 - Успешный прогон после восстановления (часть 2 из 2)</w:t>
      </w:r>
    </w:p>
    <w:p>
      <w:pPr>
        <w:pStyle w:val="Heading1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12" w:name="__RefHeading___Toc3761_3899088790"/>
      <w:bookmarkEnd w:id="12"/>
      <w:r>
        <w:rPr>
          <w:rFonts w:eastAsia="Times New Roman" w:cs="Times New Roman"/>
          <w:b w:val="false"/>
          <w:i/>
          <w:sz w:val="28"/>
          <w:lang w:val="ru-RU"/>
        </w:rPr>
        <w:t>5 Индивидуальный вклад и взаимодействие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Индивидуальный участок Дмитрия Карачебана включает проектирование ожидаемых исходов IAM, предметные и прикладные тесты, строгие проверки парсера и вывода, анализ покрытия, изолированный запуск мутаций и реестр рисков. Общая обёртка проекта и закреплённые материалы используются как командное основание; тесты других сервисов не включаются в индивидуальные показатели IAM.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Рецензент участка — Тимофей Патрушев. Замечания к воспроизводимости команд и вёрстке таблиц устранены; код получил положительную оценку в пределах рассмотренного объёма. Результат объединён в основную ветку после обязательных проверок.</w:t>
      </w:r>
    </w:p>
    <w:p>
      <w:pPr>
        <w:pStyle w:val="Heading1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13" w:name="__RefHeading___Toc3763_3899088790"/>
      <w:bookmarkEnd w:id="13"/>
      <w:r>
        <w:rPr>
          <w:rFonts w:eastAsia="Times New Roman" w:cs="Times New Roman"/>
          <w:b w:val="false"/>
          <w:i/>
          <w:sz w:val="28"/>
          <w:lang w:val="ru-RU"/>
        </w:rPr>
        <w:t>ЗАКЛЮЧЕНИЕ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Разработанный набор проверяет конкретные обязательства сессии, безопасное поведение зависимостей и диагностической команды. Применение нескольких техник обеспечило штатные, ошибочные и точные граничные случаи. Риски определили обязательные проверки при каждом изменении.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Покрытие 94,5% рассмотрено вместе с непроверенными свойствами. Мутационный опыт обнаружил слабое место первоначального набора; после нового регрессионного теста все семь компилируемых нарушений обнаруживаются. Восстановление исправного кода проверено. Результаты относятся к локальному модулю и задают основание для последующих интеграционных испытаний настоящего IAM.</w:t>
      </w:r>
    </w:p>
    <w:p>
      <w:pPr>
        <w:pStyle w:val="Heading1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14" w:name="__RefHeading___Toc3765_3899088790"/>
      <w:bookmarkEnd w:id="14"/>
      <w:r>
        <w:rPr>
          <w:rFonts w:eastAsia="Times New Roman" w:cs="Times New Roman"/>
          <w:b w:val="false"/>
          <w:i/>
          <w:sz w:val="28"/>
          <w:lang w:val="ru-RU"/>
        </w:rPr>
        <w:t>Приложение Б — модульное подтверждение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Одно правило Evaluate используется одним Service.Execute. Потребитель владеет интерфейсами, а File/Fixed выбираются в точке сборки. Для обеих реализаций исполнены штатный, ошибочный и граничный случаи. Карта импортов не содержит циклов; владение значениями, свежесть времени и безопасные ошибки описаны в контракте и DK-ADR-001. Подробная модульная часть представлена в отдельном отчёте МДК01.04 ПР2.</w:t>
      </w:r>
    </w:p>
    <w:p>
      <w:pPr>
        <w:pStyle w:val="Heading1"/>
        <w:keepNext w:val="true"/>
        <w:keepLines/>
        <w:widowControl/>
        <w:spacing w:lineRule="auto" w:line="360" w:before="240" w:after="120"/>
        <w:ind w:hanging="0" w:start="0" w:end="0"/>
        <w:jc w:val="both"/>
        <w:rPr/>
      </w:pPr>
      <w:bookmarkStart w:id="15" w:name="__RefHeading___Toc3767_3899088790"/>
      <w:bookmarkEnd w:id="15"/>
      <w:r>
        <w:rPr>
          <w:rFonts w:eastAsia="Times New Roman" w:cs="Times New Roman"/>
          <w:b w:val="false"/>
          <w:i/>
          <w:sz w:val="28"/>
          <w:lang w:val="ru-RU"/>
        </w:rPr>
        <w:t>СПИСОК ИСПОЛЬЗОВАННЫХ МАТЕРИАЛОВ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1. Методические указания к практическим работам №1 «Подготовка инструментального контура программного проекта» и №2 «Модульная архитектура» по МДК01.04. Актуальные редакции, предоставленные преподавателем.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2. Методические указания к практическим работам №1 «Требования и регламент» и №2 «Проектирование и реализация системы проверок программного продукта» по МДК03.02. Актуальные редакции, предоставленные преподавателем.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>3. Проект HitPipe: описание MVP, регламент изменений, решение о технологическом стеке LAB-STACK-001; архитектурные материалы HP-BP-001, разделы T/002, T/003, T/013, и HP-BP-007, раздел T/005. Копии исходных документов и контрольные суммы — docs/labs/pr12/upstream и source-files.json.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 xml:space="preserve">4. </w:t>
      </w:r>
      <w:hyperlink r:id="rId11">
        <w:r>
          <w:rPr>
            <w:rStyle w:val="Style6"/>
            <w:rFonts w:eastAsia="Times New Roman" w:cs="Times New Roman"/>
            <w:color w:val="0563C1"/>
            <w:sz w:val="28"/>
          </w:rPr>
          <w:t>Исходный код и документация IAM</w:t>
        </w:r>
      </w:hyperlink>
      <w:r>
        <w:rPr>
          <w:rFonts w:eastAsia="Times New Roman" w:cs="Times New Roman"/>
          <w:sz w:val="28"/>
          <w:lang w:val="ru-RU"/>
        </w:rPr>
        <w:t>: module-contract.md, policy.go, service.go, адаптеры, диагностическая команда и тесты.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 xml:space="preserve">5. </w:t>
      </w:r>
      <w:hyperlink r:id="rId12">
        <w:r>
          <w:rPr>
            <w:rStyle w:val="Style6"/>
            <w:rFonts w:eastAsia="Times New Roman" w:cs="Times New Roman"/>
            <w:color w:val="0563C1"/>
            <w:sz w:val="28"/>
          </w:rPr>
          <w:t>Материалы индивидуального участка Дмитрия Карачебана</w:t>
        </w:r>
      </w:hyperlink>
      <w:r>
        <w:rPr>
          <w:rFonts w:eastAsia="Times New Roman" w:cs="Times New Roman"/>
          <w:sz w:val="28"/>
          <w:lang w:val="ru-RU"/>
        </w:rPr>
        <w:t>: требования, карта модулей, DK-ADR-001, проектирование тестов, результаты и реестр рисков.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 xml:space="preserve">6. </w:t>
      </w:r>
      <w:hyperlink r:id="rId13">
        <w:r>
          <w:rPr>
            <w:rStyle w:val="Style6"/>
            <w:rFonts w:eastAsia="Times New Roman" w:cs="Times New Roman"/>
            <w:color w:val="0563C1"/>
            <w:sz w:val="28"/>
          </w:rPr>
          <w:t>Изменение требований, PR №13</w:t>
        </w:r>
      </w:hyperlink>
      <w:r>
        <w:rPr>
          <w:rFonts w:eastAsia="Times New Roman" w:cs="Times New Roman"/>
          <w:sz w:val="28"/>
          <w:lang w:val="ru-RU"/>
        </w:rPr>
        <w:t xml:space="preserve">, </w:t>
      </w:r>
      <w:hyperlink r:id="rId14">
        <w:r>
          <w:rPr>
            <w:rStyle w:val="Style6"/>
            <w:rFonts w:eastAsia="Times New Roman" w:cs="Times New Roman"/>
            <w:color w:val="0563C1"/>
            <w:sz w:val="28"/>
          </w:rPr>
          <w:t>реализация модуля, PR №14</w:t>
        </w:r>
      </w:hyperlink>
      <w:r>
        <w:rPr>
          <w:rFonts w:eastAsia="Times New Roman" w:cs="Times New Roman"/>
          <w:sz w:val="28"/>
          <w:lang w:val="ru-RU"/>
        </w:rPr>
        <w:t xml:space="preserve">, </w:t>
      </w:r>
      <w:r>
        <w:fldChar w:fldCharType="begin"/>
      </w:r>
      <w:r>
        <w:rPr>
          <w:rStyle w:val="Style6"/>
          <w:rFonts w:eastAsia="Times New Roman" w:cs="Times New Roman"/>
          <w:color w:val="0563C1"/>
          <w:sz w:val="28"/>
        </w:rPr>
        <w:instrText xml:space="preserve"> HYPERLINK "https://github.com/hitpipe/hitpipe/pull/19" \l "issuecomment-6271215905"</w:instrText>
      </w:r>
      <w:r>
        <w:rPr>
          <w:rStyle w:val="Style6"/>
          <w:rFonts w:eastAsia="Times New Roman" w:cs="Times New Roman"/>
          <w:color w:val="0563C1"/>
          <w:sz w:val="28"/>
        </w:rPr>
        <w:fldChar w:fldCharType="separate"/>
      </w:r>
      <w:r>
        <w:rPr>
          <w:rStyle w:val="Style6"/>
          <w:rFonts w:eastAsia="Times New Roman" w:cs="Times New Roman"/>
          <w:color w:val="0563C1"/>
          <w:sz w:val="28"/>
        </w:rPr>
        <w:t>итоги технического ревью, PR №19</w:t>
      </w:r>
      <w:r>
        <w:rPr>
          <w:rStyle w:val="Style6"/>
          <w:rFonts w:eastAsia="Times New Roman" w:cs="Times New Roman"/>
          <w:color w:val="0563C1"/>
          <w:sz w:val="28"/>
        </w:rPr>
        <w:fldChar w:fldCharType="end"/>
      </w:r>
      <w:r>
        <w:rPr>
          <w:rFonts w:eastAsia="Times New Roman" w:cs="Times New Roman"/>
          <w:sz w:val="28"/>
          <w:lang w:val="ru-RU"/>
        </w:rPr>
        <w:t>.</w:t>
      </w:r>
    </w:p>
    <w:p>
      <w:pPr>
        <w:pStyle w:val="Normal"/>
        <w:widowControl/>
        <w:spacing w:lineRule="auto" w:line="360" w:before="0" w:after="0"/>
        <w:ind w:firstLine="709" w:start="0" w:end="0"/>
        <w:jc w:val="both"/>
        <w:rPr/>
      </w:pPr>
      <w:r>
        <w:rPr>
          <w:rFonts w:eastAsia="Times New Roman" w:cs="Times New Roman"/>
          <w:sz w:val="28"/>
          <w:lang w:val="ru-RU"/>
        </w:rPr>
        <w:t xml:space="preserve">7. </w:t>
      </w:r>
      <w:hyperlink r:id="rId15">
        <w:r>
          <w:rPr>
            <w:rStyle w:val="Style6"/>
            <w:rFonts w:eastAsia="Times New Roman" w:cs="Times New Roman"/>
            <w:color w:val="0563C1"/>
            <w:sz w:val="28"/>
          </w:rPr>
          <w:t>Успешный запуск CI для проверенной версии IAM</w:t>
        </w:r>
      </w:hyperlink>
      <w:r>
        <w:rPr>
          <w:rFonts w:eastAsia="Times New Roman" w:cs="Times New Roman"/>
          <w:sz w:val="28"/>
          <w:lang w:val="ru-RU"/>
        </w:rPr>
        <w:t>. Журналы повторных запусков на интегрированной версии и исходные изображения включены в электронные материалы работы.</w:t>
      </w:r>
    </w:p>
    <w:sectPr>
      <w:footerReference w:type="even" r:id="rId16"/>
      <w:footerReference w:type="default" r:id="rId17"/>
      <w:footerReference w:type="first" r:id="rId18"/>
      <w:type w:val="nextPage"/>
      <w:pgSz w:w="11906" w:h="16838"/>
      <w:pgMar w:left="1701" w:right="850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—"/>
      <w:lvlJc w:val="start"/>
      <w:pPr>
        <w:tabs>
          <w:tab w:val="num" w:pos="0"/>
        </w:tabs>
        <w:ind w:start="1429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0"/>
        </w:tabs>
        <w:ind w:start="892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612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332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052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772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492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212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932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652" w:hanging="180"/>
      </w:pPr>
      <w:rPr/>
    </w:lvl>
  </w:abstractNum>
  <w:abstractNum w:abstractNumId="3">
    <w:lvl w:ilvl="0">
      <w:start w:val="1"/>
      <w:numFmt w:val="bullet"/>
      <w:lvlText w:val="—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end"/>
      <w:pPr>
        <w:tabs>
          <w:tab w:val="num" w:pos="1049"/>
        </w:tabs>
        <w:ind w:start="0" w:firstLine="896"/>
      </w:pPr>
      <w:rPr/>
    </w:lvl>
    <w:lvl w:ilvl="1">
      <w:start w:val="1"/>
      <w:numFmt w:val="russianLower"/>
      <w:lvlText w:val="%2)"/>
      <w:lvlJc w:val="end"/>
      <w:pPr>
        <w:tabs>
          <w:tab w:val="num" w:pos="1474"/>
        </w:tabs>
        <w:ind w:start="0" w:firstLine="1304"/>
      </w:pPr>
      <w:rPr/>
    </w:lvl>
    <w:lvl w:ilvl="2">
      <w:start w:val="1"/>
      <w:numFmt w:val="bullet"/>
      <w:lvlText w:val="–"/>
      <w:lvlJc w:val="start"/>
      <w:pPr>
        <w:tabs>
          <w:tab w:val="num" w:pos="1758"/>
        </w:tabs>
        <w:ind w:start="0" w:firstLine="1474"/>
      </w:pPr>
      <w:rPr>
        <w:rFonts w:ascii="Calibri" w:hAnsi="Calibri" w:cs="Calibri" w:hint="default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0" w:firstLine="1072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0" w:firstLine="1072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0" w:firstLine="1072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0" w:firstLine="1072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0" w:firstLine="1072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0" w:firstLine="1072"/>
      </w:pPr>
      <w:rPr/>
    </w:lvl>
  </w:abstractNum>
  <w:abstractNum w:abstractNumId="5">
    <w:lvl w:ilvl="0">
      <w:start w:val="1"/>
      <w:numFmt w:val="decimal"/>
      <w:lvlText w:val="%1)"/>
      <w:lvlJc w:val="end"/>
      <w:pPr>
        <w:tabs>
          <w:tab w:val="num" w:pos="1049"/>
        </w:tabs>
        <w:ind w:start="0" w:firstLine="896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720" w:hanging="360"/>
      </w:pPr>
      <w:rPr/>
    </w:lvl>
    <w:lvl w:ilvl="2">
      <w:start w:val="1"/>
      <w:numFmt w:val="lowerRoman"/>
      <w:lvlText w:val="%3)"/>
      <w:lvlJc w:val="start"/>
      <w:pPr>
        <w:tabs>
          <w:tab w:val="num" w:pos="0"/>
        </w:tabs>
        <w:ind w:start="1080" w:hanging="36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14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80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52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6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semiHidden/>
    <w:qFormat/>
    <w:rsid w:val="00b33e45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2"/>
      <w:lang w:val="ru-RU" w:eastAsia="en-US" w:bidi="ar-SA"/>
    </w:rPr>
  </w:style>
  <w:style w:type="paragraph" w:styleId="Heading1">
    <w:name w:val="heading 1"/>
    <w:next w:val="Normal"/>
    <w:link w:val="1"/>
    <w:uiPriority w:val="9"/>
    <w:semiHidden/>
    <w:qFormat/>
    <w:rsid w:val="001d042c"/>
    <w:pPr>
      <w:keepNext w:val="true"/>
      <w:keepLines/>
      <w:pageBreakBefore/>
      <w:widowControl/>
      <w:suppressAutoHyphens w:val="true"/>
      <w:bidi w:val="0"/>
      <w:spacing w:lineRule="auto" w:line="360" w:before="0" w:after="120"/>
      <w:jc w:val="center"/>
      <w:outlineLvl w:val="0"/>
    </w:pPr>
    <w:rPr>
      <w:rFonts w:ascii="Times New Roman" w:hAnsi="Times New Roman" w:eastAsia="" w:cs="" w:asciiTheme="majorHAnsi" w:cstheme="majorBidi" w:eastAsiaTheme="majorEastAsia" w:hAnsiTheme="majorHAnsi"/>
      <w:b w:val="false"/>
      <w:bCs/>
      <w:i/>
      <w:caps/>
      <w:color w:themeColor="text1" w:val="000000"/>
      <w:kern w:val="0"/>
      <w:sz w:val="28"/>
      <w:szCs w:val="24"/>
      <w:shd w:fill="FFFFFF" w:val="clear"/>
      <w:lang w:val="ru-RU" w:eastAsia="en-US" w:bidi="ar-SA"/>
    </w:rPr>
  </w:style>
  <w:style w:type="paragraph" w:styleId="Heading2">
    <w:name w:val="heading 2"/>
    <w:basedOn w:val="Normal"/>
    <w:next w:val="Normal"/>
    <w:link w:val="2"/>
    <w:uiPriority w:val="9"/>
    <w:semiHidden/>
    <w:qFormat/>
    <w:rsid w:val="007b0e65"/>
    <w:pPr>
      <w:keepNext w:val="true"/>
      <w:keepLines/>
      <w:spacing w:before="0" w:after="120"/>
      <w:jc w:val="start"/>
      <w:outlineLvl w:val="1"/>
    </w:pPr>
    <w:rPr>
      <w:rFonts w:ascii="Times New Roman" w:hAnsi="Times New Roman" w:eastAsia="" w:cs="" w:asciiTheme="majorHAnsi" w:cstheme="majorBidi" w:eastAsiaTheme="majorEastAsia" w:hAnsiTheme="majorHAnsi"/>
      <w:b w:val="false"/>
      <w:bCs/>
      <w:i/>
      <w:color w:themeColor="text1" w:val="000000"/>
      <w:sz w:val="28"/>
      <w:szCs w:val="24"/>
    </w:rPr>
  </w:style>
  <w:style w:type="paragraph" w:styleId="Heading3">
    <w:name w:val="heading 3"/>
    <w:basedOn w:val="Normal"/>
    <w:next w:val="Normal"/>
    <w:link w:val="3"/>
    <w:uiPriority w:val="9"/>
    <w:semiHidden/>
    <w:qFormat/>
    <w:rsid w:val="002136ac"/>
    <w:pPr>
      <w:keepNext w:val="true"/>
      <w:keepLines/>
      <w:pageBreakBefore/>
      <w:spacing w:before="0" w:after="120"/>
      <w:ind w:hanging="0"/>
      <w:jc w:val="center"/>
      <w:outlineLvl w:val="2"/>
    </w:pPr>
    <w:rPr>
      <w:rFonts w:ascii="Times New Roman" w:hAnsi="Times New Roman" w:eastAsia="" w:cs="" w:asciiTheme="majorHAnsi" w:cstheme="majorBidi" w:eastAsiaTheme="majorEastAsia" w:hAnsiTheme="majorHAnsi"/>
      <w:b w:val="false"/>
      <w:bCs/>
      <w:i/>
      <w:color w:themeColor="text1" w:val="000000"/>
      <w:sz w:val="28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>
      <w:rFonts w:ascii="Times New Roman" w:hAnsi="Times New Roman"/>
      <w:sz w:val="28"/>
    </w:rPr>
  </w:style>
  <w:style w:type="character" w:styleId="1" w:customStyle="1">
    <w:name w:val="Заголовок 1 Знак"/>
    <w:basedOn w:val="DefaultParagraphFont"/>
    <w:link w:val="Heading1"/>
    <w:uiPriority w:val="9"/>
    <w:semiHidden/>
    <w:qFormat/>
    <w:rsid w:val="00917ffb"/>
    <w:rPr>
      <w:rFonts w:ascii="Times New Roman" w:hAnsi="Times New Roman" w:eastAsia="" w:cs="" w:asciiTheme="majorHAnsi" w:cstheme="majorBidi" w:eastAsiaTheme="majorEastAsia" w:hAnsiTheme="majorHAnsi"/>
      <w:b/>
      <w:bCs/>
      <w:caps/>
      <w:color w:themeColor="text1" w:val="000000"/>
      <w:sz w:val="28"/>
      <w:szCs w:val="24"/>
    </w:rPr>
  </w:style>
  <w:style w:type="character" w:styleId="Emphasis">
    <w:name w:val="Emphasis"/>
    <w:basedOn w:val="DefaultParagraphFont"/>
    <w:uiPriority w:val="20"/>
    <w:semiHidden/>
    <w:qFormat/>
    <w:rsid w:val="00d65d23"/>
    <w:rPr>
      <w:rFonts w:ascii="Times New Roman" w:hAnsi="Times New Roman"/>
      <w:i/>
      <w:iCs/>
      <w:sz w:val="28"/>
    </w:rPr>
  </w:style>
  <w:style w:type="character" w:styleId="Style11" w:customStyle="1">
    <w:name w:val="Заголовок Знак"/>
    <w:basedOn w:val="DefaultParagraphFont"/>
    <w:link w:val="Title"/>
    <w:uiPriority w:val="10"/>
    <w:semiHidden/>
    <w:qFormat/>
    <w:rsid w:val="00370a62"/>
    <w:rPr>
      <w:rFonts w:ascii="Times New Roman" w:hAnsi="Times New Roman" w:eastAsia="" w:cs="" w:asciiTheme="majorHAnsi" w:cstheme="majorBidi" w:eastAsiaTheme="majorEastAsia" w:hAnsiTheme="majorHAnsi"/>
      <w:b/>
      <w:bCs/>
      <w:kern w:val="2"/>
      <w:sz w:val="28"/>
      <w:szCs w:val="24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370a62"/>
    <w:rPr>
      <w:rFonts w:ascii="Times New Roman" w:hAnsi="Times New Roman" w:eastAsia="" w:cs="" w:asciiTheme="majorHAnsi" w:cstheme="majorBidi" w:eastAsiaTheme="majorEastAsia" w:hAnsiTheme="majorHAnsi"/>
      <w:b/>
      <w:bCs/>
      <w:color w:themeColor="text1" w:val="000000"/>
      <w:sz w:val="28"/>
      <w:szCs w:val="24"/>
    </w:rPr>
  </w:style>
  <w:style w:type="character" w:styleId="Style12" w:customStyle="1">
    <w:name w:val="Верхний колонтитул Знак"/>
    <w:basedOn w:val="DefaultParagraphFont"/>
    <w:link w:val="Header"/>
    <w:uiPriority w:val="99"/>
    <w:semiHidden/>
    <w:qFormat/>
    <w:rsid w:val="00145503"/>
    <w:rPr>
      <w:rFonts w:ascii="Times New Roman" w:hAnsi="Times New Roman"/>
      <w:sz w:val="28"/>
    </w:rPr>
  </w:style>
  <w:style w:type="character" w:styleId="Style13" w:customStyle="1">
    <w:name w:val="Нижний колонтитул Знак"/>
    <w:basedOn w:val="DefaultParagraphFont"/>
    <w:link w:val="Footer"/>
    <w:uiPriority w:val="99"/>
    <w:semiHidden/>
    <w:qFormat/>
    <w:rsid w:val="00145503"/>
    <w:rPr>
      <w:rFonts w:ascii="Times New Roman" w:hAnsi="Times New Roman"/>
      <w:sz w:val="28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370a62"/>
    <w:rPr>
      <w:rFonts w:ascii="Times New Roman" w:hAnsi="Times New Roman" w:eastAsia="" w:cs="" w:asciiTheme="majorHAnsi" w:cstheme="majorBidi" w:eastAsiaTheme="majorEastAsia" w:hAnsiTheme="majorHAnsi"/>
      <w:b/>
      <w:bCs/>
      <w:color w:themeColor="text1" w:val="000000"/>
      <w:sz w:val="28"/>
      <w:szCs w:val="24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8741aa"/>
    <w:rPr>
      <w:rFonts w:ascii="Times New Roman" w:hAnsi="Times New Roman" w:cs="Segoe UI"/>
      <w:sz w:val="2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8741aa"/>
    <w:rPr>
      <w:rFonts w:ascii="Times New Roman" w:hAnsi="Times New Roman"/>
      <w:sz w:val="28"/>
      <w:szCs w:val="16"/>
    </w:rPr>
  </w:style>
  <w:style w:type="character" w:styleId="Style15" w:customStyle="1">
    <w:name w:val="Текст примечания Знак"/>
    <w:basedOn w:val="DefaultParagraphFont"/>
    <w:link w:val="CommentText"/>
    <w:uiPriority w:val="1"/>
    <w:semiHidden/>
    <w:qFormat/>
    <w:rsid w:val="00bb536c"/>
    <w:rPr>
      <w:rFonts w:ascii="Times New Roman" w:hAnsi="Times New Roman" w:cs="Times New Roman"/>
      <w:sz w:val="28"/>
      <w:szCs w:val="20"/>
      <w:lang w:val="en-US" w:bidi="en-US"/>
    </w:rPr>
  </w:style>
  <w:style w:type="character" w:styleId="Style16" w:customStyle="1">
    <w:name w:val="Тема примечания Знак"/>
    <w:basedOn w:val="Style15"/>
    <w:link w:val="annotationsubject"/>
    <w:uiPriority w:val="99"/>
    <w:semiHidden/>
    <w:qFormat/>
    <w:rsid w:val="00e27515"/>
    <w:rPr>
      <w:rFonts w:ascii="Times New Roman" w:hAnsi="Times New Roman" w:cs="Times New Roman"/>
      <w:bCs/>
      <w:sz w:val="28"/>
      <w:szCs w:val="20"/>
      <w:lang w:val="en-US" w:bidi="en-US"/>
    </w:rPr>
  </w:style>
  <w:style w:type="character" w:styleId="Hyperlink">
    <w:name w:val="Hyperlink"/>
    <w:basedOn w:val="DefaultParagraphFont"/>
    <w:uiPriority w:val="99"/>
    <w:rsid w:val="00b65e4b"/>
    <w:rPr>
      <w:rFonts w:ascii="Times New Roman" w:hAnsi="Times New Roman"/>
      <w:color w:themeColor="hyperlink" w:val="0563C1"/>
      <w:sz w:val="28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105013"/>
    <w:rPr>
      <w:rFonts w:ascii="Times New Roman" w:hAnsi="Times New Roman"/>
      <w:color w:val="808080"/>
      <w:sz w:val="28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794b35"/>
    <w:rPr>
      <w:rFonts w:ascii="Times New Roman" w:hAnsi="Times New Roman"/>
      <w:color w:val="605E5C"/>
      <w:sz w:val="28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794b35"/>
    <w:rPr>
      <w:rFonts w:ascii="Times New Roman" w:hAnsi="Times New Roman"/>
      <w:color w:themeColor="followedHyperlink" w:val="954F72"/>
      <w:sz w:val="28"/>
      <w:u w:val="single"/>
    </w:rPr>
  </w:style>
  <w:style w:type="character" w:styleId="Style17" w:customStyle="1">
    <w:name w:val="Основной текст Знак"/>
    <w:basedOn w:val="DefaultParagraphFont"/>
    <w:qFormat/>
    <w:rsid w:val="00bb536c"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Style18" w:customStyle="1">
    <w:name w:val="Курсив"/>
    <w:uiPriority w:val="1"/>
    <w:semiHidden/>
    <w:qFormat/>
    <w:rsid w:val="00502f1a"/>
    <w:rPr>
      <w:rFonts w:ascii="Times New Roman" w:hAnsi="Times New Roman"/>
      <w:i/>
      <w:iCs/>
      <w:sz w:val="28"/>
    </w:rPr>
  </w:style>
  <w:style w:type="character" w:styleId="IndexLink">
    <w:name w:val="Index Link"/>
    <w:qFormat/>
    <w:rPr>
      <w:rFonts w:ascii="Times New Roman" w:hAnsi="Times New Roman"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DejaVu Sans" w:cs="DejaVu Sans"/>
      <w:sz w:val="28"/>
      <w:szCs w:val="28"/>
    </w:rPr>
  </w:style>
  <w:style w:type="paragraph" w:styleId="BodyText">
    <w:name w:val="Body Text"/>
    <w:basedOn w:val="Normal"/>
    <w:link w:val="Style17"/>
    <w:rsid w:val="00d76f6e"/>
    <w:pPr>
      <w:widowControl w:val="false"/>
    </w:pPr>
    <w:rPr>
      <w:rFonts w:ascii="Times New Roman" w:hAnsi="Times New Roman"/>
      <w:sz w:val="28"/>
      <w:szCs w:val="24"/>
      <w:lang w:eastAsia="ru-RU"/>
    </w:rPr>
  </w:style>
  <w:style w:type="paragraph" w:styleId="List">
    <w:name w:val="List"/>
    <w:basedOn w:val="BodyText"/>
    <w:pPr/>
    <w:rPr>
      <w:rFonts w:ascii="Times New Roman" w:hAnsi="Times New Roman"/>
      <w:sz w:val="28"/>
    </w:rPr>
  </w:style>
  <w:style w:type="paragraph" w:styleId="Caption">
    <w:name w:val="caption"/>
    <w:basedOn w:val="Normal"/>
    <w:next w:val="Normal"/>
    <w:uiPriority w:val="7"/>
    <w:unhideWhenUsed/>
    <w:qFormat/>
    <w:rsid w:val="007550a8"/>
    <w:pPr>
      <w:keepNext w:val="true"/>
      <w:spacing w:lineRule="auto" w:line="240" w:before="120" w:after="120"/>
      <w:ind w:hanging="0"/>
      <w:jc w:val="start"/>
    </w:pPr>
    <w:rPr>
      <w:rFonts w:ascii="Times New Roman" w:hAnsi="Times New Roman"/>
      <w:sz w:val="28"/>
      <w:szCs w:val="18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  <w:sz w:val="28"/>
    </w:rPr>
  </w:style>
  <w:style w:type="paragraph" w:styleId="Style19" w:customStyle="1">
    <w:name w:val="Список нумерованный"/>
    <w:uiPriority w:val="1"/>
    <w:qFormat/>
    <w:rsid w:val="008b3c96"/>
    <w:pPr>
      <w:widowControl/>
      <w:numPr>
        <w:ilvl w:val="0"/>
        <w:numId w:val="4"/>
      </w:numPr>
      <w:suppressAutoHyphens w:val="true"/>
      <w:bidi w:val="0"/>
      <w:spacing w:lineRule="auto" w:line="360" w:before="0" w:after="0"/>
      <w:jc w:val="both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8"/>
      <w:szCs w:val="22"/>
      <w:lang w:val="ru-RU" w:eastAsia="en-US" w:bidi="ar-SA"/>
    </w:rPr>
  </w:style>
  <w:style w:type="paragraph" w:styleId="Title">
    <w:name w:val="Title"/>
    <w:basedOn w:val="Normal"/>
    <w:next w:val="Normal"/>
    <w:link w:val="Style11"/>
    <w:uiPriority w:val="10"/>
    <w:semiHidden/>
    <w:qFormat/>
    <w:rsid w:val="00c81787"/>
    <w:pPr>
      <w:keepNext w:val="true"/>
      <w:keepLines/>
      <w:pageBreakBefore/>
      <w:spacing w:before="0" w:after="120"/>
      <w:ind w:hanging="0"/>
      <w:contextualSpacing/>
      <w:jc w:val="center"/>
    </w:pPr>
    <w:rPr>
      <w:rFonts w:ascii="Times New Roman" w:hAnsi="Times New Roman" w:eastAsia="" w:cs="" w:asciiTheme="majorHAnsi" w:cstheme="majorBidi" w:eastAsiaTheme="majorEastAsia" w:hAnsiTheme="majorHAnsi"/>
      <w:b/>
      <w:bCs/>
      <w:kern w:val="2"/>
      <w:sz w:val="28"/>
      <w:szCs w:val="24"/>
    </w:rPr>
  </w:style>
  <w:style w:type="paragraph" w:styleId="HeaderandFooter">
    <w:name w:val="Header and Footer"/>
    <w:basedOn w:val="Normal"/>
    <w:qFormat/>
    <w:pPr/>
    <w:rPr>
      <w:rFonts w:ascii="Times New Roman" w:hAnsi="Times New Roman"/>
      <w:sz w:val="28"/>
    </w:rPr>
  </w:style>
  <w:style w:type="paragraph" w:styleId="Header">
    <w:name w:val="header"/>
    <w:basedOn w:val="Normal"/>
    <w:link w:val="Style12"/>
    <w:uiPriority w:val="99"/>
    <w:semiHidden/>
    <w:rsid w:val="00c81787"/>
    <w:pPr>
      <w:tabs>
        <w:tab w:val="clear" w:pos="709"/>
        <w:tab w:val="center" w:pos="4677" w:leader="none"/>
        <w:tab w:val="right" w:pos="9355" w:leader="none"/>
      </w:tabs>
      <w:spacing w:lineRule="auto" w:line="240"/>
    </w:pPr>
    <w:rPr>
      <w:rFonts w:ascii="Times New Roman" w:hAnsi="Times New Roman"/>
      <w:sz w:val="28"/>
    </w:rPr>
  </w:style>
  <w:style w:type="paragraph" w:styleId="Footer">
    <w:name w:val="footer"/>
    <w:basedOn w:val="Normal"/>
    <w:link w:val="Style13"/>
    <w:uiPriority w:val="99"/>
    <w:semiHidden/>
    <w:rsid w:val="004e0014"/>
    <w:pPr>
      <w:tabs>
        <w:tab w:val="clear" w:pos="709"/>
        <w:tab w:val="center" w:pos="4677" w:leader="none"/>
        <w:tab w:val="right" w:pos="9355" w:leader="none"/>
      </w:tabs>
      <w:spacing w:lineRule="auto" w:line="240"/>
      <w:ind w:hanging="0"/>
      <w:jc w:val="center"/>
    </w:pPr>
    <w:rPr>
      <w:rFonts w:ascii="Times New Roman" w:hAnsi="Times New Roman"/>
      <w:sz w:val="28"/>
    </w:rPr>
  </w:style>
  <w:style w:type="paragraph" w:styleId="Style20" w:customStyle="1">
    <w:name w:val="Заголовок пункта"/>
    <w:next w:val="Normal"/>
    <w:uiPriority w:val="5"/>
    <w:qFormat/>
    <w:rsid w:val="00a63779"/>
    <w:pPr>
      <w:keepNext w:val="true"/>
      <w:keepLines/>
      <w:widowControl/>
      <w:suppressAutoHyphens w:val="true"/>
      <w:bidi w:val="0"/>
      <w:spacing w:lineRule="auto" w:line="360" w:before="120" w:after="120"/>
      <w:ind w:firstLine="709"/>
      <w:jc w:val="start"/>
      <w:outlineLvl w:val="2"/>
    </w:pPr>
    <w:rPr>
      <w:rFonts w:ascii="Times New Roman" w:hAnsi="Times New Roman" w:eastAsia="Times New Roman" w:cs="Times New Roman"/>
      <w:b/>
      <w:bCs/>
      <w:color w:val="000000"/>
      <w:kern w:val="0"/>
      <w:sz w:val="28"/>
      <w:szCs w:val="24"/>
      <w:shd w:fill="FFFFFF" w:val="clear"/>
      <w:lang w:val="ru-RU" w:eastAsia="en-US" w:bidi="ar-SA"/>
    </w:rPr>
  </w:style>
  <w:style w:type="paragraph" w:styleId="Style21" w:customStyle="1">
    <w:name w:val="Таблица"/>
    <w:qFormat/>
    <w:rsid w:val="003f1a61"/>
    <w:pPr>
      <w:widowControl/>
      <w:suppressAutoHyphens w:val="true"/>
      <w:bidi w:val="0"/>
      <w:spacing w:lineRule="auto" w:line="240" w:before="0" w:after="120"/>
      <w:jc w:val="center"/>
    </w:pPr>
    <w:rPr>
      <w:rFonts w:ascii="Times New Roman" w:hAnsi="Times New Roman" w:eastAsia="Times New Roman" w:cs="Times New Roman" w:asciiTheme="minorHAnsi" w:eastAsiaTheme="minorHAnsi" w:hAnsiTheme="minorHAnsi"/>
      <w:color w:val="auto"/>
      <w:kern w:val="0"/>
      <w:sz w:val="28"/>
      <w:szCs w:val="28"/>
      <w:lang w:val="ru-RU" w:eastAsia="en-US" w:bidi="en-US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8741aa"/>
    <w:pPr>
      <w:spacing w:lineRule="auto" w:line="240"/>
    </w:pPr>
    <w:rPr>
      <w:rFonts w:ascii="Times New Roman" w:hAnsi="Times New Roman" w:cs="Segoe UI"/>
      <w:sz w:val="28"/>
      <w:szCs w:val="18"/>
    </w:rPr>
  </w:style>
  <w:style w:type="paragraph" w:styleId="-" w:customStyle="1">
    <w:name w:val="Таблица - список маркированный"/>
    <w:uiPriority w:val="7"/>
    <w:qFormat/>
    <w:rsid w:val="00086af4"/>
    <w:pPr>
      <w:widowControl/>
      <w:numPr>
        <w:ilvl w:val="0"/>
        <w:numId w:val="3"/>
      </w:numPr>
      <w:tabs>
        <w:tab w:val="clear" w:pos="709"/>
        <w:tab w:val="left" w:pos="314" w:leader="none"/>
      </w:tabs>
      <w:suppressAutoHyphens w:val="true"/>
      <w:bidi w:val="0"/>
      <w:spacing w:lineRule="auto" w:line="240" w:before="0" w:after="0"/>
      <w:ind w:hanging="284" w:start="314"/>
      <w:jc w:val="start"/>
    </w:pPr>
    <w:rPr>
      <w:rFonts w:ascii="Times New Roman" w:hAnsi="Times New Roman" w:eastAsia="Times New Roman" w:cs="Times New Roman" w:asciiTheme="minorHAnsi" w:eastAsiaTheme="minorHAnsi" w:hAnsiTheme="minorHAnsi"/>
      <w:color w:val="auto"/>
      <w:kern w:val="0"/>
      <w:sz w:val="28"/>
      <w:szCs w:val="28"/>
      <w:lang w:val="ru-RU" w:eastAsia="en-US" w:bidi="en-US"/>
    </w:rPr>
  </w:style>
  <w:style w:type="paragraph" w:styleId="CommentText">
    <w:name w:val="annotation text"/>
    <w:link w:val="Style15"/>
    <w:uiPriority w:val="1"/>
    <w:semiHidden/>
    <w:rsid w:val="00bb536c"/>
    <w:pPr>
      <w:widowControl/>
      <w:suppressAutoHyphens w:val="true"/>
      <w:bidi w:val="0"/>
      <w:spacing w:lineRule="auto" w:line="259" w:before="0" w:after="160"/>
      <w:jc w:val="start"/>
    </w:pPr>
    <w:rPr>
      <w:rFonts w:ascii="Times New Roman" w:hAnsi="Times New Roman" w:eastAsia="Times New Roman" w:cs="Times New Roman" w:eastAsiaTheme="minorHAnsi"/>
      <w:color w:val="auto"/>
      <w:kern w:val="0"/>
      <w:sz w:val="28"/>
      <w:szCs w:val="20"/>
      <w:lang w:val="en-US" w:eastAsia="en-US" w:bidi="en-US"/>
    </w:rPr>
  </w:style>
  <w:style w:type="paragraph" w:styleId="annotationsubject">
    <w:name w:val="annotation subject"/>
    <w:basedOn w:val="CommentText"/>
    <w:next w:val="CommentText"/>
    <w:link w:val="Style16"/>
    <w:uiPriority w:val="99"/>
    <w:semiHidden/>
    <w:unhideWhenUsed/>
    <w:qFormat/>
    <w:rsid w:val="00e27515"/>
    <w:pPr>
      <w:tabs>
        <w:tab w:val="clear" w:pos="709"/>
        <w:tab w:val="left" w:pos="1276" w:leader="none"/>
        <w:tab w:val="left" w:pos="1701" w:leader="none"/>
      </w:tabs>
    </w:pPr>
    <w:rPr>
      <w:rFonts w:ascii="Times New Roman" w:hAnsi="Times New Roman" w:cs="" w:asciiTheme="minorHAnsi" w:cstheme="minorBidi" w:hAnsiTheme="minorHAnsi"/>
      <w:bCs/>
      <w:sz w:val="28"/>
      <w:lang w:val="ru-RU" w:bidi="ar-SA"/>
    </w:rPr>
  </w:style>
  <w:style w:type="paragraph" w:styleId="Style22" w:customStyle="1">
    <w:name w:val="Список маркированный"/>
    <w:uiPriority w:val="1"/>
    <w:qFormat/>
    <w:rsid w:val="00103df6"/>
    <w:pPr>
      <w:widowControl/>
      <w:numPr>
        <w:ilvl w:val="0"/>
        <w:numId w:val="1"/>
      </w:numPr>
      <w:tabs>
        <w:tab w:val="clear" w:pos="709"/>
        <w:tab w:val="left" w:pos="1049" w:leader="none"/>
      </w:tabs>
      <w:suppressAutoHyphens w:val="true"/>
      <w:bidi w:val="0"/>
      <w:spacing w:lineRule="auto" w:line="360" w:before="0" w:after="0"/>
      <w:ind w:firstLine="709" w:start="0"/>
      <w:jc w:val="both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8"/>
      <w:szCs w:val="22"/>
      <w:lang w:val="ru-RU" w:eastAsia="en-US" w:bidi="ar-SA"/>
    </w:rPr>
  </w:style>
  <w:style w:type="paragraph" w:styleId="Style23" w:customStyle="1">
    <w:name w:val="Заголовок раздела"/>
    <w:next w:val="Normal"/>
    <w:uiPriority w:val="3"/>
    <w:qFormat/>
    <w:rsid w:val="00a63779"/>
    <w:pPr>
      <w:keepNext w:val="true"/>
      <w:keepLines/>
      <w:pageBreakBefore/>
      <w:widowControl/>
      <w:suppressAutoHyphens w:val="true"/>
      <w:bidi w:val="0"/>
      <w:spacing w:lineRule="auto" w:line="360" w:before="0" w:after="120"/>
      <w:ind w:firstLine="709"/>
      <w:jc w:val="start"/>
      <w:outlineLvl w:val="0"/>
    </w:pPr>
    <w:rPr>
      <w:rFonts w:ascii="Times New Roman" w:hAnsi="Times New Roman" w:eastAsia="Times New Roman" w:cs="Times New Roman"/>
      <w:b/>
      <w:bCs/>
      <w:color w:val="000000"/>
      <w:kern w:val="0"/>
      <w:sz w:val="28"/>
      <w:szCs w:val="24"/>
      <w:shd w:fill="FFFFFF" w:val="clear"/>
      <w:lang w:val="ru-RU" w:eastAsia="en-US" w:bidi="ar-SA"/>
    </w:rPr>
  </w:style>
  <w:style w:type="paragraph" w:styleId="Style24" w:customStyle="1">
    <w:name w:val="Структурный элемент (без содержания)"/>
    <w:uiPriority w:val="2"/>
    <w:qFormat/>
    <w:rsid w:val="00bd5abf"/>
    <w:pPr>
      <w:keepNext w:val="true"/>
      <w:keepLines/>
      <w:pageBreakBefore/>
      <w:widowControl/>
      <w:suppressAutoHyphens w:val="true"/>
      <w:bidi w:val="0"/>
      <w:spacing w:lineRule="auto" w:line="360" w:before="0" w:after="120"/>
      <w:jc w:val="center"/>
    </w:pPr>
    <w:rPr>
      <w:rFonts w:ascii="Times New Roman" w:hAnsi="Times New Roman" w:eastAsia="Times New Roman" w:cs="Times New Roman"/>
      <w:b/>
      <w:bCs/>
      <w:caps/>
      <w:color w:val="000000"/>
      <w:kern w:val="0"/>
      <w:sz w:val="28"/>
      <w:szCs w:val="24"/>
      <w:shd w:fill="FFFFFF" w:val="clear"/>
      <w:lang w:val="ru-RU" w:eastAsia="en-US" w:bidi="ar-SA"/>
    </w:rPr>
  </w:style>
  <w:style w:type="paragraph" w:styleId="Style25" w:customStyle="1">
    <w:name w:val="Структурный элемент (содержание)"/>
    <w:uiPriority w:val="2"/>
    <w:qFormat/>
    <w:rsid w:val="00bd5abf"/>
    <w:pPr>
      <w:keepNext w:val="true"/>
      <w:keepLines/>
      <w:pageBreakBefore/>
      <w:widowControl/>
      <w:suppressAutoHyphens w:val="true"/>
      <w:bidi w:val="0"/>
      <w:spacing w:lineRule="auto" w:line="360" w:before="0" w:after="12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kern w:val="0"/>
      <w:sz w:val="28"/>
      <w:szCs w:val="24"/>
      <w:shd w:fill="FFFFFF" w:val="clear"/>
      <w:lang w:val="ru-RU" w:eastAsia="en-US" w:bidi="ar-SA"/>
    </w:rPr>
  </w:style>
  <w:style w:type="paragraph" w:styleId="Style26" w:customStyle="1">
    <w:name w:val="Заголовок подраздела"/>
    <w:next w:val="Normal"/>
    <w:uiPriority w:val="4"/>
    <w:qFormat/>
    <w:rsid w:val="00a63779"/>
    <w:pPr>
      <w:keepNext w:val="true"/>
      <w:keepLines/>
      <w:widowControl/>
      <w:suppressAutoHyphens w:val="true"/>
      <w:bidi w:val="0"/>
      <w:spacing w:lineRule="auto" w:line="360" w:before="120" w:after="120"/>
      <w:ind w:firstLine="709"/>
      <w:jc w:val="start"/>
      <w:outlineLvl w:val="1"/>
    </w:pPr>
    <w:rPr>
      <w:rFonts w:ascii="Times New Roman" w:hAnsi="Times New Roman" w:eastAsia="Times New Roman" w:cs="Times New Roman"/>
      <w:b/>
      <w:bCs/>
      <w:color w:val="000000"/>
      <w:kern w:val="0"/>
      <w:sz w:val="28"/>
      <w:szCs w:val="24"/>
      <w:shd w:fill="FFFFFF" w:val="clear"/>
      <w:lang w:val="ru-RU" w:eastAsia="en-US" w:bidi="ar-SA"/>
    </w:rPr>
  </w:style>
  <w:style w:type="paragraph" w:styleId="Style27" w:customStyle="1">
    <w:name w:val="Список нумерованный со скобкой"/>
    <w:uiPriority w:val="1"/>
    <w:qFormat/>
    <w:rsid w:val="008b3c96"/>
    <w:pPr>
      <w:widowControl/>
      <w:numPr>
        <w:ilvl w:val="0"/>
        <w:numId w:val="5"/>
      </w:numPr>
      <w:suppressAutoHyphens w:val="true"/>
      <w:bidi w:val="0"/>
      <w:spacing w:lineRule="auto" w:line="360" w:before="0" w:after="0"/>
      <w:jc w:val="both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8"/>
      <w:szCs w:val="22"/>
      <w:lang w:val="ru-RU" w:eastAsia="en-US" w:bidi="ar-SA"/>
    </w:rPr>
  </w:style>
  <w:style w:type="paragraph" w:styleId="Style28" w:customStyle="1">
    <w:name w:val="Рисунок"/>
    <w:basedOn w:val="Normal"/>
    <w:uiPriority w:val="9"/>
    <w:qFormat/>
    <w:rsid w:val="000327a7"/>
    <w:pPr>
      <w:keepNext w:val="true"/>
      <w:spacing w:lineRule="auto" w:line="240" w:before="120" w:after="240"/>
      <w:ind w:hanging="0"/>
      <w:jc w:val="center"/>
    </w:pPr>
    <w:rPr>
      <w:rFonts w:ascii="Times New Roman" w:hAnsi="Times New Roman"/>
      <w:sz w:val="28"/>
    </w:rPr>
  </w:style>
  <w:style w:type="paragraph" w:styleId="Style29" w:customStyle="1">
    <w:name w:val="Примечание"/>
    <w:uiPriority w:val="8"/>
    <w:qFormat/>
    <w:rsid w:val="007550a8"/>
    <w:pPr>
      <w:widowControl/>
      <w:suppressAutoHyphens w:val="true"/>
      <w:bidi w:val="0"/>
      <w:spacing w:lineRule="auto" w:line="360" w:before="120" w:after="160"/>
      <w:ind w:firstLine="709"/>
      <w:contextualSpacing/>
      <w:jc w:val="start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8"/>
      <w:szCs w:val="22"/>
      <w:lang w:val="ru-RU" w:eastAsia="en-US" w:bidi="ar-SA"/>
    </w:rPr>
  </w:style>
  <w:style w:type="paragraph" w:styleId="Style30" w:customStyle="1">
    <w:name w:val="Подрисуночный текст"/>
    <w:uiPriority w:val="10"/>
    <w:qFormat/>
    <w:rsid w:val="00d717da"/>
    <w:pPr>
      <w:widowControl/>
      <w:suppressAutoHyphens w:val="true"/>
      <w:bidi w:val="0"/>
      <w:spacing w:lineRule="auto" w:line="240" w:before="0" w:after="120"/>
      <w:contextualSpacing/>
      <w:jc w:val="center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8"/>
      <w:szCs w:val="22"/>
      <w:lang w:val="ru-RU" w:eastAsia="en-US" w:bidi="ar-SA"/>
    </w:rPr>
  </w:style>
  <w:style w:type="paragraph" w:styleId="TOC1">
    <w:name w:val="toc 1"/>
    <w:basedOn w:val="Normal"/>
    <w:next w:val="Normal"/>
    <w:autoRedefine/>
    <w:uiPriority w:val="39"/>
    <w:rsid w:val="00b62d72"/>
    <w:pPr>
      <w:tabs>
        <w:tab w:val="clear" w:pos="709"/>
        <w:tab w:val="right" w:pos="9345" w:leader="dot"/>
      </w:tabs>
      <w:spacing w:before="0" w:after="100"/>
      <w:ind w:hanging="0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rsid w:val="004e0014"/>
    <w:pPr>
      <w:tabs>
        <w:tab w:val="clear" w:pos="709"/>
        <w:tab w:val="right" w:pos="9345" w:leader="dot"/>
      </w:tabs>
      <w:spacing w:before="0" w:after="100"/>
      <w:ind w:hanging="0" w:start="238"/>
    </w:pPr>
    <w:rPr>
      <w:rFonts w:ascii="Times New Roman" w:hAnsi="Times New Roman"/>
      <w:sz w:val="28"/>
    </w:rPr>
  </w:style>
  <w:style w:type="paragraph" w:styleId="TOC3">
    <w:name w:val="toc 3"/>
    <w:basedOn w:val="Normal"/>
    <w:next w:val="Normal"/>
    <w:autoRedefine/>
    <w:uiPriority w:val="39"/>
    <w:rsid w:val="009f14f8"/>
    <w:pPr>
      <w:tabs>
        <w:tab w:val="clear" w:pos="709"/>
        <w:tab w:val="right" w:pos="9345" w:leader="dot"/>
      </w:tabs>
      <w:spacing w:before="0" w:after="100"/>
      <w:ind w:hanging="0" w:start="482"/>
    </w:pPr>
    <w:rPr>
      <w:rFonts w:ascii="Times New Roman" w:hAnsi="Times New Roman"/>
      <w:sz w:val="28"/>
    </w:rPr>
  </w:style>
  <w:style w:type="paragraph" w:styleId="-1" w:customStyle="1">
    <w:name w:val="Титул - текст"/>
    <w:uiPriority w:val="16"/>
    <w:qFormat/>
    <w:rsid w:val="00d76f6e"/>
    <w:pPr>
      <w:widowControl w:val="false"/>
      <w:suppressAutoHyphens w:val="true"/>
      <w:bidi w:val="0"/>
      <w:spacing w:lineRule="auto" w:line="240" w:before="0" w:after="0"/>
      <w:jc w:val="center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8"/>
      <w:szCs w:val="22"/>
      <w:lang w:val="ru-RU" w:eastAsia="en-US" w:bidi="ar-SA"/>
    </w:rPr>
  </w:style>
  <w:style w:type="paragraph" w:styleId="Style31" w:customStyle="1">
    <w:name w:val="Заголовок приложения"/>
    <w:next w:val="Normal"/>
    <w:uiPriority w:val="6"/>
    <w:qFormat/>
    <w:rsid w:val="00194715"/>
    <w:pPr>
      <w:keepNext w:val="true"/>
      <w:keepLines/>
      <w:pageBreakBefore/>
      <w:widowControl/>
      <w:suppressAutoHyphens w:val="true"/>
      <w:bidi w:val="0"/>
      <w:spacing w:lineRule="auto" w:line="360" w:before="0" w:after="12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kern w:val="0"/>
      <w:sz w:val="28"/>
      <w:szCs w:val="24"/>
      <w:shd w:fill="FFFFFF" w:val="clear"/>
      <w:lang w:val="ru-RU" w:eastAsia="en-US" w:bidi="ar-SA"/>
    </w:rPr>
  </w:style>
  <w:style w:type="paragraph" w:styleId="Style32" w:customStyle="1">
    <w:name w:val="Заголовок раздела приложения"/>
    <w:semiHidden/>
    <w:qFormat/>
    <w:rsid w:val="00802655"/>
    <w:pPr>
      <w:keepNext w:val="true"/>
      <w:keepLines/>
      <w:widowControl/>
      <w:suppressAutoHyphens w:val="true"/>
      <w:bidi w:val="0"/>
      <w:spacing w:lineRule="auto" w:line="360" w:before="120" w:after="120"/>
      <w:ind w:firstLine="709"/>
      <w:jc w:val="start"/>
      <w:outlineLvl w:val="1"/>
    </w:pPr>
    <w:rPr>
      <w:rFonts w:ascii="Times New Roman" w:hAnsi="Times New Roman" w:eastAsia="Times New Roman" w:cs="Times New Roman"/>
      <w:b/>
      <w:color w:val="000000"/>
      <w:kern w:val="0"/>
      <w:sz w:val="28"/>
      <w:szCs w:val="22"/>
      <w:lang w:val="ru-RU" w:eastAsia="en-US" w:bidi="ar-SA"/>
    </w:rPr>
  </w:style>
  <w:style w:type="paragraph" w:styleId="Style33" w:customStyle="1">
    <w:name w:val="Заголовок подраздела приложения"/>
    <w:basedOn w:val="Normal"/>
    <w:semiHidden/>
    <w:qFormat/>
    <w:rsid w:val="00802655"/>
    <w:pPr>
      <w:spacing w:before="120" w:after="0"/>
    </w:pPr>
    <w:rPr>
      <w:rFonts w:ascii="Times New Roman" w:hAnsi="Times New Roman"/>
      <w:b/>
      <w:sz w:val="28"/>
    </w:rPr>
  </w:style>
  <w:style w:type="paragraph" w:styleId="-11" w:customStyle="1">
    <w:name w:val="Титул - шапка 1"/>
    <w:uiPriority w:val="11"/>
    <w:qFormat/>
    <w:rsid w:val="008107cc"/>
    <w:pPr>
      <w:widowControl/>
      <w:suppressAutoHyphens w:val="true"/>
      <w:bidi w:val="0"/>
      <w:spacing w:lineRule="auto" w:line="240" w:before="0" w:after="120"/>
      <w:jc w:val="center"/>
    </w:pPr>
    <w:rPr>
      <w:rFonts w:ascii="Times New Roman" w:hAnsi="Times New Roman" w:eastAsia="Times New Roman" w:cs="Times New Roman" w:asciiTheme="minorHAnsi" w:eastAsiaTheme="minorHAnsi" w:hAnsiTheme="minorHAnsi"/>
      <w:bCs/>
      <w:color w:val="auto"/>
      <w:spacing w:val="-6"/>
      <w:kern w:val="0"/>
      <w:sz w:val="28"/>
      <w:szCs w:val="24"/>
      <w:lang w:val="ru-RU" w:eastAsia="ru-RU" w:bidi="ar-SA"/>
    </w:rPr>
  </w:style>
  <w:style w:type="paragraph" w:styleId="-2" w:customStyle="1">
    <w:name w:val="Титул - шапка 2"/>
    <w:uiPriority w:val="12"/>
    <w:qFormat/>
    <w:rsid w:val="008107cc"/>
    <w:pPr>
      <w:widowControl/>
      <w:suppressAutoHyphens w:val="true"/>
      <w:bidi w:val="0"/>
      <w:spacing w:lineRule="auto" w:line="240" w:before="0" w:after="0"/>
      <w:jc w:val="center"/>
    </w:pPr>
    <w:rPr>
      <w:rFonts w:ascii="Times New Roman" w:hAnsi="Times New Roman" w:eastAsia="Times New Roman" w:cs="Times New Roman" w:asciiTheme="minorHAnsi" w:eastAsiaTheme="minorHAnsi" w:hAnsiTheme="minorHAnsi"/>
      <w:bCs/>
      <w:color w:val="auto"/>
      <w:spacing w:val="-6"/>
      <w:kern w:val="0"/>
      <w:sz w:val="28"/>
      <w:szCs w:val="24"/>
      <w:lang w:val="ru-RU" w:eastAsia="ru-RU" w:bidi="ar-SA"/>
    </w:rPr>
  </w:style>
  <w:style w:type="paragraph" w:styleId="-3" w:customStyle="1">
    <w:name w:val="Титул - название кафедры"/>
    <w:uiPriority w:val="13"/>
    <w:qFormat/>
    <w:rsid w:val="00eb2856"/>
    <w:pPr>
      <w:widowControl w:val="false"/>
      <w:suppressAutoHyphens w:val="true"/>
      <w:bidi w:val="0"/>
      <w:spacing w:lineRule="auto" w:line="240" w:before="480" w:after="1440"/>
      <w:jc w:val="center"/>
    </w:pPr>
    <w:rPr>
      <w:rFonts w:ascii="Times New Roman" w:hAnsi="Times New Roman" w:eastAsia="Times New Roman" w:cs="" w:asciiTheme="minorHAnsi" w:cstheme="minorBidi" w:eastAsiaTheme="minorHAnsi" w:hAnsiTheme="minorHAnsi"/>
      <w:caps/>
      <w:color w:val="auto"/>
      <w:kern w:val="0"/>
      <w:sz w:val="28"/>
      <w:szCs w:val="22"/>
      <w:lang w:val="ru-RU" w:eastAsia="en-US" w:bidi="ar-SA"/>
    </w:rPr>
  </w:style>
  <w:style w:type="paragraph" w:styleId="-4" w:customStyle="1">
    <w:name w:val="Титул - боковые заголовки"/>
    <w:uiPriority w:val="15"/>
    <w:qFormat/>
    <w:rsid w:val="00eb2856"/>
    <w:pPr>
      <w:widowControl w:val="false"/>
      <w:suppressAutoHyphens w:val="true"/>
      <w:bidi w:val="0"/>
      <w:spacing w:lineRule="auto" w:line="240" w:before="120" w:after="120"/>
      <w:jc w:val="start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8"/>
      <w:szCs w:val="22"/>
      <w:lang w:val="ru-RU" w:eastAsia="en-US" w:bidi="ar-SA"/>
    </w:rPr>
  </w:style>
  <w:style w:type="paragraph" w:styleId="-5" w:customStyle="1">
    <w:name w:val="Титул - заголовок"/>
    <w:basedOn w:val="Normal"/>
    <w:uiPriority w:val="14"/>
    <w:qFormat/>
    <w:rsid w:val="008045f2"/>
    <w:pPr>
      <w:widowControl w:val="false"/>
      <w:spacing w:lineRule="auto" w:line="240" w:before="720" w:after="0"/>
      <w:ind w:hanging="0"/>
      <w:jc w:val="center"/>
    </w:pPr>
    <w:rPr>
      <w:rFonts w:ascii="Times New Roman" w:hAnsi="Times New Roman"/>
      <w:sz w:val="28"/>
      <w:szCs w:val="28"/>
      <w:lang w:eastAsia="ru-RU"/>
    </w:rPr>
  </w:style>
  <w:style w:type="paragraph" w:styleId="-6" w:customStyle="1">
    <w:name w:val="Титул - дата"/>
    <w:uiPriority w:val="17"/>
    <w:qFormat/>
    <w:rsid w:val="00eb2856"/>
    <w:pPr>
      <w:widowControl w:val="false"/>
      <w:suppressAutoHyphens w:val="true"/>
      <w:bidi w:val="0"/>
      <w:spacing w:lineRule="auto" w:line="240" w:before="1200" w:after="160"/>
      <w:jc w:val="center"/>
    </w:pPr>
    <w:rPr>
      <w:rFonts w:ascii="Times New Roman" w:hAnsi="Times New Roman" w:eastAsia="Times New Roman" w:cs="Times New Roman" w:asciiTheme="minorHAnsi" w:eastAsiaTheme="minorHAnsi" w:hAnsiTheme="minorHAnsi"/>
      <w:color w:val="auto"/>
      <w:kern w:val="0"/>
      <w:sz w:val="28"/>
      <w:szCs w:val="24"/>
      <w:lang w:val="ru-RU" w:eastAsia="ru-RU" w:bidi="ar-SA"/>
    </w:rPr>
  </w:style>
  <w:style w:type="paragraph" w:styleId="-7" w:customStyle="1">
    <w:name w:val="Таблица - список нумерованный со скобкой"/>
    <w:uiPriority w:val="7"/>
    <w:qFormat/>
    <w:rsid w:val="00086af4"/>
    <w:pPr>
      <w:widowControl/>
      <w:numPr>
        <w:ilvl w:val="0"/>
        <w:numId w:val="2"/>
      </w:numPr>
      <w:tabs>
        <w:tab w:val="clear" w:pos="709"/>
        <w:tab w:val="left" w:pos="314" w:leader="none"/>
      </w:tabs>
      <w:suppressAutoHyphens w:val="true"/>
      <w:bidi w:val="0"/>
      <w:spacing w:lineRule="auto" w:line="240" w:before="0" w:after="0"/>
      <w:ind w:hanging="314" w:start="314"/>
      <w:jc w:val="start"/>
    </w:pPr>
    <w:rPr>
      <w:rFonts w:ascii="Times New Roman" w:hAnsi="Times New Roman" w:eastAsia="Times New Roman" w:cs="Times New Roman" w:asciiTheme="minorHAnsi" w:eastAsiaTheme="minorHAnsi" w:hAnsiTheme="minorHAnsi"/>
      <w:color w:val="auto"/>
      <w:kern w:val="0"/>
      <w:sz w:val="28"/>
      <w:szCs w:val="28"/>
      <w:lang w:val="ru-RU" w:eastAsia="en-US" w:bidi="en-US"/>
    </w:rPr>
  </w:style>
  <w:style w:type="paragraph" w:styleId="-8" w:customStyle="1">
    <w:name w:val="Титул - название работы"/>
    <w:qFormat/>
    <w:rsid w:val="008045f2"/>
    <w:pPr>
      <w:widowControl/>
      <w:suppressAutoHyphens w:val="true"/>
      <w:bidi w:val="0"/>
      <w:spacing w:lineRule="auto" w:line="240" w:before="0" w:after="0"/>
      <w:jc w:val="center"/>
    </w:pPr>
    <w:rPr>
      <w:rFonts w:ascii="Times New Roman" w:hAnsi="Times New Roman" w:eastAsia="Times New Roman" w:cs="Times New Roman" w:asciiTheme="minorHAnsi" w:eastAsiaTheme="minorHAnsi" w:hAnsiTheme="minorHAnsi"/>
      <w:caps/>
      <w:color w:val="auto"/>
      <w:kern w:val="0"/>
      <w:sz w:val="28"/>
      <w:szCs w:val="32"/>
      <w:lang w:val="ru-RU" w:eastAsia="ru-RU" w:bidi="ar-SA"/>
    </w:rPr>
  </w:style>
  <w:style w:type="paragraph" w:styleId="-9" w:customStyle="1">
    <w:name w:val="Титул - название дисциплины"/>
    <w:qFormat/>
    <w:rsid w:val="008045f2"/>
    <w:pPr>
      <w:widowControl w:val="false"/>
      <w:suppressAutoHyphens w:val="true"/>
      <w:bidi w:val="0"/>
      <w:spacing w:lineRule="auto" w:line="240" w:beforeAutospacing="1" w:after="0"/>
      <w:jc w:val="center"/>
    </w:pPr>
    <w:rPr>
      <w:rFonts w:ascii="Times New Roman" w:hAnsi="Times New Roman" w:eastAsia="Times New Roman" w:cs="Times New Roman" w:asciiTheme="minorHAnsi" w:eastAsiaTheme="minorHAnsi" w:hAnsiTheme="minorHAnsi"/>
      <w:color w:val="auto"/>
      <w:kern w:val="0"/>
      <w:sz w:val="28"/>
      <w:szCs w:val="24"/>
      <w:lang w:val="ru-RU" w:eastAsia="ru-RU" w:bidi="ar-SA"/>
    </w:rPr>
  </w:style>
  <w:style w:type="paragraph" w:styleId="Style34" w:customStyle="1">
    <w:name w:val="Код ПЗ"/>
    <w:qFormat/>
    <w:pPr>
      <w:keepLines/>
      <w:widowControl/>
      <w:suppressAutoHyphens w:val="true"/>
      <w:bidi w:val="0"/>
      <w:spacing w:lineRule="auto" w:line="240" w:before="0" w:after="60"/>
      <w:jc w:val="start"/>
    </w:pPr>
    <w:rPr>
      <w:rFonts w:ascii="Times New Roman" w:hAnsi="Times New Roman" w:eastAsia="Times New Roman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sz w:val="28"/>
      <w:szCs w:val="28"/>
      <w:lang w:val="en-US" w:bidi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hitpipe/hitpipe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hyperlink" Target="https://github.com/hitpipe/hitpipe/tree/73aef8d976c9f0676ee568d8dc5a82c8d35a2f00/services/iam" TargetMode="External"/><Relationship Id="rId12" Type="http://schemas.openxmlformats.org/officeDocument/2006/relationships/hyperlink" Target="https://github.com/hitpipe/hitpipe/tree/73aef8d976c9f0676ee568d8dc5a82c8d35a2f00/docs/labs/pr12/dk" TargetMode="External"/><Relationship Id="rId13" Type="http://schemas.openxmlformats.org/officeDocument/2006/relationships/hyperlink" Target="https://github.com/hitpipe/hitpipe/pull/13" TargetMode="External"/><Relationship Id="rId14" Type="http://schemas.openxmlformats.org/officeDocument/2006/relationships/hyperlink" Target="https://github.com/hitpipe/hitpipe/pull/14" TargetMode="External"/><Relationship Id="rId15" Type="http://schemas.openxmlformats.org/officeDocument/2006/relationships/hyperlink" Target="https://github.com/hitpipe/hitpipe/actions/runs/39177171258/job/117822118583" TargetMode="Externa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Relationship Id="rId2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Другая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 pitchFamily="0" charset="1"/>
        <a:ea typeface=""/>
        <a:cs typeface=""/>
      </a:majorFont>
      <a:minorFont>
        <a:latin typeface="Times New Roman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AE81E-8EA6-4B93-B414-ED86A27C6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Application>LibreOffice/26.2.6.3$Linux_X86_64 LibreOffice_project/620$Build-3</Application>
  <AppVersion>15.0000</AppVersion>
  <Pages>10</Pages>
  <Words>605</Words>
  <Characters>4049</Characters>
  <CharactersWithSpaces>4576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2026-10-19T18:26:51Z</dcterms:created>
  <dc:creator>Дмитрий Карачебан</dc:creator>
  <dc:description/>
  <cp:keywords>HitPipe IAM Дмитрий Карачебан</cp:keywords>
  <dc:language>en-US</dc:language>
  <cp:lastModifiedBy/>
  <dcterms:modified xsi:type="dcterms:W3CDTF">2026-10-19T18:26:57Z</dcterms:modified>
  <cp:revision>4</cp:revision>
  <dc:subject>Индивидуальный отчёт о практической работе</dc:subject>
  <dc:title>Система проверок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