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  <w:br/>
        <w:t>CONTENT_READY_IMAGES_PENDING</w:t>
      </w:r>
      <w:r w:rsidR="002C377F" w:rsidRPr="005F3E53"/>
      <w:r w:rsidR="002C377F" w:rsidRPr="005F3E53"/>
    </w:p>
    <w:p w:rsidR="002C377F" w:rsidRPr="005F3E53" w:rsidRDefault="00E16E87" w:rsidP="002C377F">
      <w:pPr>
        <w:pStyle w:val="-4"/>
      </w:pPr>
      <w:r>
        <w:t>ПРЕПОДАВАТЕЛЬ: [заполняет человек]</w:t>
      </w:r>
      <w:r w:rsidR="002C377F"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>РАБОТУ ВЫПОЛНИЛ</w:t>
        <w:br/>
        <w:t>Никита Будыкин</w:t>
      </w:r>
      <w:r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D73871" w:rsidRDefault="00181D04">
      <w:pPr>
        <w:pStyle w:val="af8"/>
      </w:pPr>
      <w:r>
        <w:lastRenderedPageBreak/>
        <w:t>СОДЕРЖАНИЕ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1074" w:history="1">
        <w:r w:rsidRPr="00D87343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5" w:history="1">
        <w:r w:rsidRPr="00D87343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6" w:history="1">
        <w:r w:rsidRPr="00D87343">
          <w:rPr>
            <w:rStyle w:val="aff"/>
            <w:noProof/>
          </w:rPr>
          <w:t>2 Постановка задачи и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7" w:history="1">
        <w:r w:rsidRPr="00D87343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8" w:history="1">
        <w:r w:rsidRPr="00D87343">
          <w:rPr>
            <w:rStyle w:val="aff"/>
            <w:noProof/>
          </w:rPr>
          <w:t>Требования рассматриваемого участка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9" w:history="1">
        <w:r w:rsidRPr="00D87343">
          <w:rPr>
            <w:rStyle w:val="aff"/>
            <w:noProof/>
          </w:rPr>
          <w:t>Управление изменением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0" w:history="1">
        <w:r w:rsidRPr="00D87343">
          <w:rPr>
            <w:rStyle w:val="aff"/>
            <w:noProof/>
          </w:rPr>
          <w:t>Замечания оппонентов и принятые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1" w:history="1">
        <w:r w:rsidRPr="00D87343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2" w:history="1">
        <w:r w:rsidRPr="00D87343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3" w:history="1">
        <w:r w:rsidRPr="00D87343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3871" w:rsidRDefault="00181D04">
      <w:pPr>
        <w:ind w:firstLine="0"/>
      </w:pPr>
      <w:r>
        <w:fldChar w:fldCharType="end"/>
      </w:r>
    </w:p>
    <w:p w:rsidR="00D73871" w:rsidRDefault="00181D04">
      <w:pPr>
        <w:pStyle w:val="af9"/>
      </w:pPr>
      <w:bookmarkStart w:id="1" w:name="_Toc242261074"/>
      <w:r>
        <w:lastRenderedPageBreak/>
        <w:t>ВВЕДЕНИЕ</w:t>
      </w:r>
      <w:bookmarkEnd w:id="1"/>
    </w:p>
    <w:p w:rsidR="00D73871" w:rsidRDefault="00181D04">
      <w:r>
        <w:t>Цель работы: уточнить проверяемый контракт Intake StripeSignature так, чтобы error precedence, границы свежести, unknown/version tokens и отсутствие бизнес-побочных эффектов имели один воспроизводимый смысл.</w:t>
      </w:r>
    </w:p>
    <w:p w:rsidR="00D73871" w:rsidRDefault="00181D04">
      <w:r>
        <w:t>Задача: HIT-49 baseline → HIT-50 refinement → кандидатные C1/C2/C3; исходы остаются Candidate/In Review до human review/merge.</w:t>
      </w:r>
    </w:p>
    <w:p>
      <w:pPr/>
      <w:r>
        <w:t>Содержание отражает фактические локальные результаты кандидата и явные ограничения. Статус отчёта CONTENT_READY_IMAGES_PENDING: 21 реальных изображений ещё не вставлены человеком.</w:t>
      </w:r>
    </w:p>
    <w:p w:rsidR="00D73871" w:rsidRDefault="00181D04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D73871" w:rsidRDefault="00181D04">
      <w:pPr>
        <w:pStyle w:val="af7"/>
      </w:pPr>
      <w:bookmarkStart w:id="2" w:name="_Toc242261075"/>
      <w:r>
        <w:lastRenderedPageBreak/>
        <w:t>1 Сведения о работе и проекте</w:t>
      </w:r>
      <w:bookmarkEnd w:id="2"/>
    </w:p>
    <w:p w:rsidR="00D73871" w:rsidRDefault="00181D0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>
            <w:r>
              <w:t>Никита Будыкин; группа [человек]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>
            <w:r>
              <w:t>HitPipe; Intake - Source Integrations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участок</w:t>
            </w:r>
          </w:p>
        </w:tc>
        <w:tc>
          <w:tcPr>
            <w:tcW w:w="4677" w:type="dxa"/>
          </w:tcPr>
          <w:p>
            <w:r>
              <w:t>StripeSignature; exact raw-body proof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>
            <w:r>
              <w:t>https://github.com/hitpipe/hitpipe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>
            <w:r>
              <w:t>[human after merge: 0302-pz01-nb-v1 not created]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HitPipe; реальный код и воспроизводимые тесты</w:t>
            </w:r>
          </w:p>
        </w:tc>
      </w:tr>
      <w:tr>
        <w:tc>
          <w:tcPr>
            <w:tcW w:type="dxa" w:w="4677"/>
          </w:tcPr>
          <w:p>
            <w:r>
              <w:t>Версия и commit</w:t>
            </w:r>
          </w:p>
        </w:tc>
        <w:tc>
          <w:tcPr>
            <w:tcW w:type="dxa" w:w="4677"/>
          </w:tcPr>
          <w:p>
            <w:r>
              <w:t>35b4c247319cf3bf0c8d8288d109c996fc721d0b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CONTENT_READY_IMAGES_PENDING</w:t>
            </w:r>
          </w:p>
        </w:tc>
      </w:tr>
      <w:tr>
        <w:tc>
          <w:tcPr>
            <w:tcW w:type="dxa" w:w="4677"/>
          </w:tcPr>
          <w:p>
            <w:r>
              <w:t>Источник формы</w:t>
            </w:r>
          </w:p>
        </w:tc>
        <w:tc>
          <w:tcPr>
            <w:tcW w:type="dxa" w:w="4677"/>
          </w:tcPr>
          <w:p>
            <w:r>
              <w:t>Исходный преподавательский шаблон МДК03.02 ПР1; минимальные дополнения под актуальную методичку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pPr>
        <w:pStyle w:val="af7"/>
      </w:pPr>
      <w:bookmarkStart w:id="3" w:name="_Toc242261076"/>
      <w:r>
        <w:lastRenderedPageBreak/>
        <w:t>2 Постановка задачи и обследование</w:t>
      </w:r>
      <w:bookmarkEnd w:id="3"/>
    </w:p>
    <w:p w:rsidR="00D73871" w:rsidRDefault="00181D04">
      <w:r>
        <w:t>Пользователь и полезный сценарий: внешний Stripe webhook должен получить криптографическую проверку exact raw bytes до parsing; VERIFIED не означает ACCEPTED или paid.</w:t>
      </w:r>
    </w:p>
    <w:p w:rsidR="00D73871" w:rsidRDefault="00181D04">
      <w:r>
        <w:t>Постановка задачи: закрепить local refinement в requirement-change.md и ambiguity-decisions.md, не меняя canonical upstream.</w:t>
      </w:r>
    </w:p>
    <w:p w:rsidR="00D73871" w:rsidRDefault="00181D04">
      <w:r>
        <w:t>Источник сведений: docs/labs/pr12/nb/interview.md; реальная дата и участники [human interview not conducted]; статус представителя заказчика UNKNOWN.</w:t>
      </w:r>
    </w:p>
    <w:p w:rsidR="00D73871" w:rsidRDefault="00181D04">
      <w:pPr>
        <w:keepNext/>
        <w:spacing w:before="120" w:after="60"/>
        <w:ind w:firstLine="0"/>
        <w:jc w:val="left"/>
      </w:pPr>
      <w:r>
        <w:t xml:space="preserve">Таблица 2 — Вопрос обследования / Полученный ответ и </w:t>
      </w:r>
      <w:r>
        <w:t>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598"/>
        <w:gridCol w:w="3378"/>
        <w:gridCol w:w="3378"/>
      </w:tblGrid>
      <w:tr w:rsidR="00D73871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Вопрос обследования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Полученный ответ и источник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/ открытый вопрос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>
            <w:r>
              <w:t>Interview with user/representative</w:t>
            </w:r>
          </w:p>
        </w:tc>
        <w:tc>
          <w:tcPr>
            <w:tcW w:w="3378" w:type="dxa"/>
          </w:tcPr>
          <w:p>
            <w:r>
              <w:t>NOT_CONDUCTED by agent; docs/labs/pr12/nb/interview.md records unknown participants/date and does not invent answers</w:t>
            </w:r>
          </w:p>
        </w:tc>
        <w:tc>
          <w:tcPr>
            <w:tcW w:w="3378" w:type="dxa"/>
          </w:tcPr>
          <w:p>
            <w:r>
              <w:t>Human gate real_interview remains pending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Подтверждённые условия: Candidate source pins, raw-body proof, fixed absolute 300 seconds, safe diagnostics. Предположения: provider event scope and retention remain unresolved. Открытые вопросы: interview, operator wording, future receipt/2xx policy; ответственные Lead/product.</w:t>
      </w:r>
    </w:p>
    <w:p w:rsidR="00D73871" w:rsidRDefault="00181D04">
      <w:r>
        <w:t>Связь с MVP: это только ранняя ingress proof boundary; strict parser, durable receipt, outbox, financial proof и transport остаются резервом.</w:t>
      </w:r>
    </w:p>
    <w:p w:rsidR="00D73871" w:rsidRDefault="00181D04">
      <w:r>
        <w:t>Общие материалы: context-lock/source-files, четыре методички, AGENTS.md, frozen Universal Master Prompt; source audit missing=0 mismatch=0.</w:t>
      </w:r>
    </w:p>
    <w:p w:rsidR="00D73871" w:rsidRDefault="00181D04">
      <w:pPr>
        <w:pStyle w:val="af7"/>
      </w:pPr>
      <w:bookmarkStart w:id="4" w:name="_Toc242261077"/>
      <w:r>
        <w:lastRenderedPageBreak/>
        <w:t>3 Выполнение работы</w:t>
      </w:r>
      <w:bookmarkEnd w:id="4"/>
    </w:p>
    <w:p w:rsidR="00D73871" w:rsidRDefault="00181D04">
      <w:pPr>
        <w:pStyle w:val="afa"/>
      </w:pPr>
      <w:bookmarkStart w:id="5" w:name="_Toc242261078"/>
      <w:r>
        <w:t>Требования рассматриваемого участка</w:t>
      </w:r>
      <w:bookmarkEnd w:id="5"/>
    </w:p>
    <w:p w:rsidR="00D73871" w:rsidRDefault="00181D04">
      <w:pPr>
        <w:keepNext/>
        <w:spacing w:before="120" w:after="60"/>
        <w:ind w:firstLine="0"/>
        <w:jc w:val="left"/>
      </w:pPr>
      <w:r>
        <w:t>Таблица 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86"/>
        <w:gridCol w:w="1670"/>
        <w:gridCol w:w="1670"/>
        <w:gridCol w:w="1086"/>
        <w:gridCol w:w="2172"/>
        <w:gridCol w:w="1670"/>
      </w:tblGrid>
      <w:tr w:rsidR="00D73871">
        <w:trPr>
          <w:cantSplit/>
          <w:tblHeader/>
          <w:jc w:val="center"/>
        </w:trPr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Требование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Основание</w:t>
            </w:r>
          </w:p>
        </w:tc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MVP / резерв</w:t>
            </w:r>
          </w:p>
        </w:tc>
        <w:tc>
          <w:tcPr>
            <w:tcW w:w="2172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Критерий и способ проверки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Статус реализации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FR-SIG-01</w:t>
            </w:r>
          </w:p>
        </w:tc>
        <w:tc>
          <w:tcPr>
            <w:tcW w:w="1670" w:type="dxa"/>
          </w:tcPr>
          <w:p>
            <w:r>
              <w:t>Exact raw bytes + HMAC-SHA256 v1</w:t>
            </w:r>
          </w:p>
        </w:tc>
        <w:tc>
          <w:tcPr>
            <w:tcW w:w="1670" w:type="dxa"/>
          </w:tcPr>
          <w:p>
            <w:r>
              <w:t>HP-BP-002 T/001</w:t>
            </w:r>
          </w:p>
        </w:tc>
        <w:tc>
          <w:tcPr>
            <w:tcW w:w="1086" w:type="dxa"/>
          </w:tcPr>
          <w:p>
            <w:r>
              <w:t>MVP proof; parser later</w:t>
            </w:r>
          </w:p>
        </w:tc>
        <w:tc>
          <w:tcPr>
            <w:tcW w:w="2172" w:type="dxa"/>
          </w:tcPr>
          <w:p>
            <w:r>
              <w:t>known vector/raw-byte tests</w:t>
            </w:r>
          </w:p>
        </w:tc>
        <w:tc>
          <w:tcPr>
            <w:tcW w:w="1670" w:type="dxa"/>
          </w:tcPr>
          <w:p>
            <w:r>
              <w:t>candidate implemented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FR-SIG-02</w:t>
            </w:r>
          </w:p>
        </w:tc>
        <w:tc>
          <w:tcPr>
            <w:tcW w:w="1670" w:type="dxa"/>
          </w:tcPr>
          <w:p>
            <w:r>
              <w:t>strict headers and inclusive abs 300 s</w:t>
            </w:r>
          </w:p>
        </w:tc>
        <w:tc>
          <w:tcPr>
            <w:tcW w:w="1670" w:type="dxa"/>
          </w:tcPr>
          <w:p>
            <w:r>
              <w:t>HP-BP-002 T/001; HP-BP-007 T/010</w:t>
            </w:r>
          </w:p>
        </w:tc>
        <w:tc>
          <w:tcPr>
            <w:tcW w:w="1086" w:type="dxa"/>
          </w:tcPr>
          <w:p>
            <w:r>
              <w:t>MVP freshness</w:t>
            </w:r>
          </w:p>
        </w:tc>
        <w:tc>
          <w:tcPr>
            <w:tcW w:w="2172" w:type="dxa"/>
          </w:tcPr>
          <w:p>
            <w:r>
              <w:t>boundary/malformed tests</w:t>
            </w:r>
          </w:p>
        </w:tc>
        <w:tc>
          <w:tcPr>
            <w:tcW w:w="1670" w:type="dxa"/>
          </w:tcPr>
          <w:p>
            <w:r>
              <w:t>candidate implemented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FR-SIG-03</w:t>
            </w:r>
          </w:p>
        </w:tc>
        <w:tc>
          <w:tcPr>
            <w:tcW w:w="1670" w:type="dxa"/>
          </w:tcPr>
          <w:p>
            <w:r>
              <w:t>safe fail-closed errors</w:t>
            </w:r>
          </w:p>
        </w:tc>
        <w:tc>
          <w:tcPr>
            <w:tcW w:w="1670" w:type="dxa"/>
          </w:tcPr>
          <w:p>
            <w:r>
              <w:t>HP-BP-007 T/005</w:t>
            </w:r>
          </w:p>
        </w:tc>
        <w:tc>
          <w:tcPr>
            <w:tcW w:w="1086" w:type="dxa"/>
          </w:tcPr>
          <w:p>
            <w:r>
              <w:t>MVP security</w:t>
            </w:r>
          </w:p>
        </w:tc>
        <w:tc>
          <w:tcPr>
            <w:tcW w:w="2172" w:type="dxa"/>
          </w:tcPr>
          <w:p>
            <w:r>
              <w:t>dependency and output tests</w:t>
            </w:r>
          </w:p>
        </w:tc>
        <w:tc>
          <w:tcPr>
            <w:tcW w:w="1670" w:type="dxa"/>
          </w:tcPr>
          <w:p>
            <w:r>
              <w:t>candidate implemented</w:t>
            </w:r>
          </w:p>
        </w:tc>
      </w:tr>
      <w:tr>
        <w:tc>
          <w:tcPr>
            <w:tcW w:type="dxa" w:w="1086"/>
          </w:tcPr>
          <w:p>
            <w:r>
              <w:t>FR-SIG-04</w:t>
            </w:r>
          </w:p>
        </w:tc>
        <w:tc>
          <w:tcPr>
            <w:tcW w:type="dxa" w:w="1670"/>
          </w:tcPr>
          <w:p>
            <w:r>
              <w:t>no receipt/paid/2xx</w:t>
            </w:r>
          </w:p>
        </w:tc>
        <w:tc>
          <w:tcPr>
            <w:tcW w:type="dxa" w:w="1670"/>
          </w:tcPr>
          <w:p>
            <w:r>
              <w:t>HP-BP-002 T/001,T/002</w:t>
            </w:r>
          </w:p>
        </w:tc>
        <w:tc>
          <w:tcPr>
            <w:tcW w:type="dxa" w:w="1086"/>
          </w:tcPr>
          <w:p>
            <w:r>
              <w:t>future boundary</w:t>
            </w:r>
          </w:p>
        </w:tc>
        <w:tc>
          <w:tcPr>
            <w:tcW w:type="dxa" w:w="2172"/>
          </w:tcPr>
          <w:p>
            <w:r>
              <w:t>consumer/import checks</w:t>
            </w:r>
          </w:p>
        </w:tc>
        <w:tc>
          <w:tcPr>
            <w:tcW w:type="dxa" w:w="1670"/>
          </w:tcPr>
          <w:p>
            <w:r>
              <w:t>candidate boundary</w:t>
            </w:r>
          </w:p>
        </w:tc>
      </w:tr>
      <w:tr>
        <w:tc>
          <w:tcPr>
            <w:tcW w:type="dxa" w:w="1086"/>
          </w:tcPr>
          <w:p>
            <w:r>
              <w:t>NFR-SIG-01</w:t>
            </w:r>
          </w:p>
        </w:tc>
        <w:tc>
          <w:tcPr>
            <w:tcW w:type="dxa" w:w="1670"/>
          </w:tcPr>
          <w:p>
            <w:r>
              <w:t>no secret/body/header logs</w:t>
            </w:r>
          </w:p>
        </w:tc>
        <w:tc>
          <w:tcPr>
            <w:tcW w:type="dxa" w:w="1670"/>
          </w:tcPr>
          <w:p>
            <w:r>
              <w:t>HP-BP-002 T/006,T/008; HP-DOC-NFR-001</w:t>
            </w:r>
          </w:p>
        </w:tc>
        <w:tc>
          <w:tcPr>
            <w:tcW w:type="dxa" w:w="1086"/>
          </w:tcPr>
          <w:p>
            <w:r>
              <w:t>security</w:t>
            </w:r>
          </w:p>
        </w:tc>
        <w:tc>
          <w:tcPr>
            <w:tcW w:type="dxa" w:w="2172"/>
          </w:tcPr>
          <w:p>
            <w:r>
              <w:t>safe output scan</w:t>
            </w:r>
          </w:p>
        </w:tc>
        <w:tc>
          <w:tcPr>
            <w:tcW w:type="dxa" w:w="1670"/>
          </w:tcPr>
          <w:p>
            <w:r>
              <w:t>candidate implemented</w:t>
            </w:r>
          </w:p>
        </w:tc>
      </w:tr>
      <w:tr>
        <w:tc>
          <w:tcPr>
            <w:tcW w:type="dxa" w:w="1086"/>
          </w:tcPr>
          <w:p>
            <w:r>
              <w:t>NFR-SIG-02</w:t>
            </w:r>
          </w:p>
        </w:tc>
        <w:tc>
          <w:tcPr>
            <w:tcW w:type="dxa" w:w="1670"/>
          </w:tcPr>
          <w:p>
            <w:r>
              <w:t>deterministic bounded verification</w:t>
            </w:r>
          </w:p>
        </w:tc>
        <w:tc>
          <w:tcPr>
            <w:tcW w:type="dxa" w:w="1670"/>
          </w:tcPr>
          <w:p>
            <w:r>
              <w:t>HP-BP-007 T/010</w:t>
            </w:r>
          </w:p>
        </w:tc>
        <w:tc>
          <w:tcPr>
            <w:tcW w:type="dxa" w:w="1086"/>
          </w:tcPr>
          <w:p>
            <w:r>
              <w:t>clock/deadline</w:t>
            </w:r>
          </w:p>
        </w:tc>
        <w:tc>
          <w:tcPr>
            <w:tcW w:type="dxa" w:w="2172"/>
          </w:tcPr>
          <w:p>
            <w:r>
              <w:t>fixed clock and overflow regressions</w:t>
            </w:r>
          </w:p>
        </w:tc>
        <w:tc>
          <w:tcPr>
            <w:tcW w:type="dxa" w:w="1670"/>
          </w:tcPr>
          <w:p>
            <w:r>
              <w:t>candidate implemented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Исходные данные и подготовка состояния: synthetic bytes, headers, fixed clock and synthetic secret only; no live Stripe credentials or customer data.</w:t>
      </w:r>
    </w:p>
    <w:p w:rsidR="00D73871" w:rsidRDefault="00181D04">
      <w:r>
        <w:t>Ранние риски и ограничения: защищаемые данные/ресурсы; источник недоверенного ввода; права на существенные действия; реалистичный ущерб; хранение секретов и запрещённые записи в журнал. Для каждого дать ответ по своему участку. Учебный режим не зависит от личных доступов.</w:t>
      </w:r>
    </w:p>
    <w:p w:rsidR="00D73871" w:rsidRDefault="00181D04">
      <w:pPr>
        <w:pStyle w:val="afa"/>
      </w:pPr>
      <w:bookmarkStart w:id="6" w:name="_Toc242261079"/>
      <w:r>
        <w:t>Управление изменением</w:t>
      </w:r>
      <w:bookmarkEnd w:id="6"/>
    </w:p>
    <w:p w:rsidR="00D73871" w:rsidRDefault="00181D04">
      <w:r>
        <w:t>Причина и задача: precedence and duplicate-token ambiguity in R1. Ссылка на изменение: docs/labs/pr12/nb/requirement-change.md; branch work/HIT-50-nb-refinement; commit 35b4c247319cf3bf0c8d8288d109c996fc721d0b; PR https://github.com/hitpipe/hitpipe/pull/38.</w:t>
      </w:r>
      <w:r/>
    </w:p>
    <w:p w:rsidR="00D73871" w:rsidRDefault="00181D04">
      <w:r>
        <w:t>Применение DoD: git diff --check, python3 -m json.tool, marker audit; actual evidence in docs/labs/pr12/nb/evidence/hit-50-r2-validation.log; native CI run 39262488242 succeeded. Review/merge remain pending.</w:t>
      </w:r>
    </w:p>
    <w:p w:rsidR="00D73871" w:rsidRDefault="00181D04">
      <w:r>
        <w:t>Значимость и review: изменение влияет на domain and consumer behavior and is intended for separate human review; author does not self-approve.</w:t>
      </w:r>
    </w:p>
    <w:p w:rsidR="00D73871" w:rsidRDefault="00181D04">
      <w:r>
        <w:t>Результаты оппонирования ДРУГОГО проекта: [не проведено], назначение по кольцу преподавателя [не предоставлено], протокол docs/labs/pr12/nb/human-gates/external-opposition.md. Искусственные замечания не записывались.</w:t>
      </w:r>
    </w:p>
    <w:p w:rsidR="00D73871" w:rsidRDefault="00181D04">
      <w:pPr>
        <w:pStyle w:val="afa"/>
      </w:pPr>
      <w:bookmarkStart w:id="7" w:name="_Toc242261080"/>
      <w:r>
        <w:t>Замечания оппонентов и принятые решения</w:t>
      </w:r>
      <w:bookmarkEnd w:id="7"/>
    </w:p>
    <w:p w:rsidR="00D73871" w:rsidRDefault="00181D04">
      <w:r>
        <w:t xml:space="preserve">Таблица 4 предназначена для фиксации результатов рассмотрения требований другими участниками или </w:t>
      </w:r>
      <w:r>
        <w:t>соседней командой. Одна строка соответствует одному содержательному замечанию по индивидуальному участку. Для каждого замечания необходимо проследить связь «обнаруженная проблема → решение → изменение или обоснованный отказ → подтверждение».</w:t>
      </w:r>
    </w:p>
    <w:p w:rsidR="00D73871" w:rsidRDefault="00181D04">
      <w:r>
        <w:t>Порядок заполн</w:t>
      </w:r>
      <w:r>
        <w:t>ения граф:</w:t>
      </w:r>
    </w:p>
    <w:p w:rsidR="00D73871" w:rsidRDefault="00181D04">
      <w:pPr>
        <w:ind w:left="709" w:hanging="340"/>
      </w:pPr>
      <w:r>
        <w:t>1) Замечание и объект рассмотрения. Указать идентификатор замечания, автора или команду-оппонента, дату обсуждения и конкретный объект: ID требования, критерий приёмки, пункт MVP, ограничение или раздел инструкции. Сформулировать обнаруженную не</w:t>
      </w:r>
      <w:r>
        <w:t xml:space="preserve">однозначность, неполноту или риск и пояснить возможное последствие. Формулировка </w:t>
      </w:r>
      <w:r>
        <w:lastRenderedPageBreak/>
        <w:t>«уточнить требование» должна сопровождаться указанием того, что именно допускает разные толкования.</w:t>
      </w:r>
    </w:p>
    <w:p w:rsidR="00D73871" w:rsidRDefault="00181D04">
      <w:pPr>
        <w:ind w:left="709" w:hanging="340"/>
      </w:pPr>
      <w:r>
        <w:t xml:space="preserve">2) Решение и обоснование. Указать статус рассмотрения: «Принято», «Принято </w:t>
      </w:r>
      <w:r>
        <w:t>частично», «Отклонено» или «Требует уточнения». Объяснить основание решения: потребность пользователя, проверяемость, согласованные границы MVP, ограничение среды или выполнимость. Для частичного принятия разграничить принятую и отклонённую части. Для откр</w:t>
      </w:r>
      <w:r>
        <w:t>ытого вопроса определить ответственного и срок уточнения; существенный вопрос, блокирующий основной сценарий, разрешить до фиксации baseline.</w:t>
      </w:r>
    </w:p>
    <w:p w:rsidR="00D73871" w:rsidRDefault="00181D04">
      <w:pPr>
        <w:ind w:left="709" w:hanging="340"/>
      </w:pPr>
      <w:r>
        <w:t>3) Изменение и подтверждение. Указать, что именно изменяется или сохраняется: формулировка требования, критерий, с</w:t>
      </w:r>
      <w:r>
        <w:t>остав MVP, инструкция или способ подготовки данных. Привести ID и раздел документа, ссылку на обсуждение и PR/MR, а после внесения изменения — версию документа или commit. Различать планируемое исправление и выполненное: намерение исправить не является под</w:t>
      </w:r>
      <w:r>
        <w:t>тверждением внесённого изменения. При отклонении привести ссылку на зафиксированное обоснование.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4 — Замечание и объект рассмотрения / Решение и обоснование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3378"/>
        <w:gridCol w:w="2598"/>
        <w:gridCol w:w="3378"/>
      </w:tblGrid>
      <w:tr w:rsidR="00D73871">
        <w:trPr>
          <w:cantSplit/>
          <w:tblHeader/>
          <w:jc w:val="center"/>
        </w:trPr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Замечание и объект рассмотрения</w:t>
            </w:r>
          </w:p>
        </w:tc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и обоснование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Изменение и 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>
            <w:r>
              <w:t>External opposition</w:t>
            </w:r>
          </w:p>
        </w:tc>
        <w:tc>
          <w:tcPr>
            <w:tcW w:w="2598" w:type="dxa"/>
          </w:tcPr>
          <w:p>
            <w:r>
              <w:t>NOT_CONDUCTED; no artificial objection recorded</w:t>
            </w:r>
          </w:p>
        </w:tc>
        <w:tc>
          <w:tcPr>
            <w:tcW w:w="3378" w:type="dxa"/>
          </w:tcPr>
          <w:p>
            <w:r>
              <w:t>Wait for teacher-assigned project and human discussion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>
            <w:r>
              <w:t>Clarity review</w:t>
            </w:r>
          </w:p>
        </w:tc>
        <w:tc>
          <w:tcPr>
            <w:tcW w:w="2598" w:type="dxa"/>
          </w:tcPr>
          <w:p>
            <w:r>
              <w:t>NOT_CONDUCTED; answer key is not disclosed</w:t>
            </w:r>
          </w:p>
        </w:tc>
        <w:tc>
          <w:tcPr>
            <w:tcW w:w="3378" w:type="dxa"/>
          </w:tcPr>
          <w:p>
            <w:r>
              <w:t>Human gate remains pending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Строки замечаний остаются пустыми: внешний opposition и blind clarity check NOT_CONDUCTED. Это не PASS и не отсутствие реального замечания.</w:t>
      </w:r>
      <w:r/>
    </w:p>
    <w:p w:rsidR="00D73871" w:rsidRDefault="00181D04">
      <w:r>
        <w:t>Обязательный рисунок 3 остаётся текстовым placeholder с инструкцией; реальное обсуждение другого проекта должен провести человек.</w:t>
      </w:r>
    </w:p>
    <w:p w:rsidR="00D73871" w:rsidRDefault="00181D04">
      <w:pPr>
        <w:pStyle w:val="af7"/>
      </w:pPr>
      <w:bookmarkStart w:id="8" w:name="_Toc242261081"/>
      <w:r>
        <w:lastRenderedPageBreak/>
        <w:t>4 Проверка результатов</w:t>
      </w:r>
      <w:bookmarkEnd w:id="8"/>
    </w:p>
    <w:p w:rsidR="00D73871" w:rsidRDefault="00181D04">
      <w:pPr>
        <w:keepNext/>
        <w:spacing w:before="120" w:after="60"/>
        <w:ind w:firstLine="0"/>
        <w:jc w:val="left"/>
      </w:pPr>
      <w:r>
        <w:t>Таблица 5 — Предмет проверки / Способ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D73871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Предмет проверки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Способ и условия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Фактически</w:t>
            </w:r>
            <w:r>
              <w:t>й результат</w:t>
            </w:r>
          </w:p>
        </w:tc>
        <w:tc>
          <w:tcPr>
            <w:tcW w:w="2294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Версия и доказательство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Ограничения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r>
              <w:t>Requirements and traceability</w:t>
            </w:r>
          </w:p>
        </w:tc>
        <w:tc>
          <w:tcPr>
            <w:tcW w:w="1765" w:type="dxa"/>
          </w:tcPr>
          <w:p>
            <w:r>
              <w:t>clean checkout; git diff --check; python3 -m json.tool docs/labs/pr12/nb/requirements-trace.json</w:t>
            </w:r>
          </w:p>
        </w:tc>
        <w:tc>
          <w:tcPr>
            <w:tcW w:w="1765" w:type="dxa"/>
          </w:tcPr>
          <w:p>
            <w:r>
              <w:t>JSON and marker validation exit 0; source remains Candidate/In Review</w:t>
            </w:r>
          </w:p>
        </w:tc>
        <w:tc>
          <w:tcPr>
            <w:tcW w:w="2294" w:type="dxa"/>
          </w:tcPr>
          <w:p>
            <w:r>
              <w:t>HIT-50 35b4c247319cf3bf0c8d8288d109c996fc721d0b; hit-50-r2-validation.log; PR #38; CI 39262488242</w:t>
            </w:r>
          </w:p>
        </w:tc>
        <w:tc>
          <w:tcPr>
            <w:tcW w:w="1765" w:type="dxa"/>
          </w:tcPr>
          <w:p>
            <w:r>
              <w:t>No human interview or acceptance is claimed</w:t>
            </w:r>
          </w:p>
        </w:tc>
      </w:tr>
      <w:tr>
        <w:tc>
          <w:tcPr>
            <w:tcW w:type="dxa" w:w="1765"/>
          </w:tcPr>
          <w:p>
            <w:r>
              <w:t>C1 numerical policy</w:t>
            </w:r>
          </w:p>
        </w:tc>
        <w:tc>
          <w:tcPr>
            <w:tcW w:type="dxa" w:w="1765"/>
          </w:tcPr>
          <w:p>
            <w:r>
              <w:t>PR31 head 53687c138e266fda9104ef620edbc7d4252d8f6f; native intake workflow</w:t>
            </w:r>
          </w:p>
        </w:tc>
        <w:tc>
          <w:tcPr>
            <w:tcW w:type="dxa" w:w="1765"/>
          </w:tcPr>
          <w:p>
            <w:r>
              <w:t>checked parse, positive clock and safe distance are present; three reviewer regressions pass on corrected chain</w:t>
            </w:r>
          </w:p>
        </w:tc>
        <w:tc>
          <w:tcPr>
            <w:tcW w:type="dxa" w:w="2294"/>
          </w:tcPr>
          <w:p>
            <w:r>
              <w:t>PR #31; C1 head 53687c1; native CI after push</w:t>
            </w:r>
          </w:p>
        </w:tc>
        <w:tc>
          <w:tcPr>
            <w:tcW w:type="dxa" w:w="1765"/>
          </w:tcPr>
          <w:p>
            <w:r>
              <w:t>C1/C2/C3 remain unmerged</w:t>
            </w:r>
          </w:p>
        </w:tc>
      </w:tr>
      <w:tr>
        <w:tc>
          <w:tcPr>
            <w:tcW w:type="dxa" w:w="1765"/>
          </w:tcPr>
          <w:p>
            <w:r>
              <w:t>C3 verification and CLI</w:t>
            </w:r>
          </w:p>
        </w:tc>
        <w:tc>
          <w:tcPr>
            <w:tcW w:type="dxa" w:w="1765"/>
          </w:tcPr>
          <w:p>
            <w:r>
              <w:t>PR33 head d164aebd5b746151da41717f0ffb483eb9b39a63; race wrapper, smoke and inspection</w:t>
            </w:r>
          </w:p>
        </w:tc>
        <w:tc>
          <w:tcPr>
            <w:tcW w:type="dxa" w:w="1765"/>
          </w:tcPr>
          <w:p>
            <w:r>
              <w:t>tests/vet/race/smoke/inspection PASS; text/json/invalid exits 0/0/2</w:t>
            </w:r>
          </w:p>
        </w:tc>
        <w:tc>
          <w:tcPr>
            <w:tcW w:type="dxa" w:w="2294"/>
          </w:tcPr>
          <w:p>
            <w:r>
              <w:t>PR #33; hit-53-correction-ci.json and hit-53-correction-cli.md</w:t>
            </w:r>
          </w:p>
        </w:tc>
        <w:tc>
          <w:tcPr>
            <w:tcW w:type="dxa" w:w="1765"/>
          </w:tcPr>
          <w:p>
            <w:r>
              <w:t>No production deployment</w:t>
            </w:r>
          </w:p>
        </w:tc>
      </w:tr>
      <w:tr>
        <w:tc>
          <w:tcPr>
            <w:tcW w:type="dxa" w:w="1765"/>
          </w:tcPr>
          <w:p>
            <w:r>
              <w:t>Freshness and HMAC evidence</w:t>
            </w:r>
          </w:p>
        </w:tc>
        <w:tc>
          <w:tcPr>
            <w:tcW w:type="dxa" w:w="1765"/>
          </w:tcPr>
          <w:p>
            <w:r>
              <w:t>49 freshness cases plus four independent HMAC vectors on corrected policy</w:t>
            </w:r>
          </w:p>
        </w:tc>
        <w:tc>
          <w:tcPr>
            <w:tcW w:type="dxa" w:w="1765"/>
          </w:tcPr>
          <w:p>
            <w:r>
              <w:t>all signed cases PASS; 27 report/evidence digests match the reviewed package</w:t>
            </w:r>
          </w:p>
        </w:tc>
        <w:tc>
          <w:tcPr>
            <w:tcW w:type="dxa" w:w="2294"/>
          </w:tcPr>
          <w:p>
            <w:r>
              <w:t>review-checks.json; artifact-verification.json; evidence/index.json</w:t>
            </w:r>
          </w:p>
        </w:tc>
        <w:tc>
          <w:tcPr>
            <w:tcW w:type="dxa" w:w="1765"/>
          </w:tcPr>
          <w:p>
            <w:r>
              <w:t>Reviewer probes are not author mutations</w:t>
            </w:r>
          </w:p>
        </w:tc>
      </w:tr>
    </w:tbl>
    <w:p w:rsidR="00D73871" w:rsidRDefault="00D73871">
      <w:pPr>
        <w:spacing w:after="60" w:line="240" w:lineRule="auto"/>
      </w:pPr>
    </w:p>
    <w:p>
      <w:pPr>
        <w:pStyle w:val="afa"/>
      </w:pPr>
      <w:r>
        <w:t>4.1 Независимая проверка однозначности требований</w:t>
      </w:r>
    </w:p>
    <w:p>
      <w:pPr/>
      <w:r>
        <w:t>Blind clarity check передаётся другому студенту без answer key; фактические ответы, расхождения и retest пока NOT_CONDUCTED.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Требование и ситуация</w:t>
            </w:r>
          </w:p>
        </w:tc>
        <w:tc>
          <w:tcPr>
            <w:tcW w:type="dxa" w:w="1871"/>
          </w:tcPr>
          <w:p>
            <w:r>
              <w:t>Ожидаемый по тексту исход</w:t>
            </w:r>
          </w:p>
        </w:tc>
        <w:tc>
          <w:tcPr>
            <w:tcW w:type="dxa" w:w="1871"/>
          </w:tcPr>
          <w:p>
            <w:r>
              <w:t>Фактический ответ другого студента</w:t>
            </w:r>
          </w:p>
        </w:tc>
        <w:tc>
          <w:tcPr>
            <w:tcW w:type="dxa" w:w="1871"/>
          </w:tcPr>
          <w:p>
            <w:r>
              <w:t>Проверяющий, дата, версия</w:t>
            </w:r>
          </w:p>
        </w:tc>
        <w:tc>
          <w:tcPr>
            <w:tcW w:type="dxa" w:w="1871"/>
          </w:tcPr>
          <w:p>
            <w:r>
              <w:t>Расхождение и исправление</w:t>
            </w:r>
          </w:p>
        </w:tc>
      </w:tr>
      <w:tr>
        <w:tc>
          <w:tcPr>
            <w:tcW w:type="dxa" w:w="1871"/>
          </w:tcPr>
          <w:p>
            <w:r>
              <w:t>FR-SIG-02 boundary and conflict scenarios</w:t>
            </w:r>
          </w:p>
        </w:tc>
        <w:tc>
          <w:tcPr>
            <w:tcW w:type="dxa" w:w="1871"/>
          </w:tcPr>
          <w:p>
            <w:r>
              <w:t>299/300 pass; 301 reject; conflict rejects</w:t>
            </w:r>
          </w:p>
        </w:tc>
        <w:tc>
          <w:tcPr>
            <w:tcW w:type="dxa" w:w="1871"/>
          </w:tcPr>
          <w:p>
            <w:r>
              <w:t>NOT_CONDUCTED by other student</w:t>
            </w:r>
          </w:p>
        </w:tc>
        <w:tc>
          <w:tcPr>
            <w:tcW w:type="dxa" w:w="1871"/>
          </w:tcPr>
          <w:p>
            <w:r>
              <w:t>[human reviewer/date/SHA]</w:t>
            </w:r>
          </w:p>
        </w:tc>
        <w:tc>
          <w:tcPr>
            <w:tcW w:type="dxa" w:w="1871"/>
          </w:tcPr>
          <w:p>
            <w:r>
              <w:t>Human clarity check remains pending; technical oracle is recorded in results table</w:t>
            </w:r>
          </w:p>
        </w:tc>
      </w:tr>
    </w:tbl>
    <w:p>
      <w:pPr>
        <w:pStyle w:val="afa"/>
      </w:pPr>
      <w:r>
        <w:t>4.2 Baseline, MVP и применённый DoD</w:t>
      </w:r>
    </w:p>
    <w:p>
      <w:pPr/>
      <w:r>
        <w:t>Baseline 1.0 зафиксирована в requirements.md; цепочка HIT-50 → work/HIT-50-nb-refinement → 35b4c24 → local validation. Candidate implementation verification recorded separately in C1/C2/C3 evidence.</w:t>
      </w:r>
    </w:p>
    <w:p w:rsidR="00D73871" w:rsidRDefault="00181D04">
      <w:r>
        <w:t>Будущие проверки: human clarity, opposition, PR review/merge, CI for refinement branch and immutable tag.</w:t>
      </w:r>
    </w:p>
    <w:p w:rsidR="00D73871" w:rsidRDefault="00181D04">
      <w:r>
        <w:t>Скриншоты фактически проведённых проверок размещаются после таблицы с подписями и ссылками из соответствующих строк. На снимке терминала должны быть видны команда, условия запуска,</w:t>
      </w:r>
      <w:r>
        <w:t xml:space="preserve"> существенный вывод и код завершения; на снимке CI — SHA, задания и итог. Снимок заменяет заглушку подтверждения или повторение журнала, но краткий фактический результат, версия и ссылка остаются текстом. Если действие не выполнялось, указываются причина и</w:t>
      </w:r>
      <w:r>
        <w:t xml:space="preserve"> план без имитации результата. Примеры состава снимков приведены на рисунках А.3–А.5 приложения А методических указаний.</w:t>
      </w:r>
    </w:p>
    <w:p w:rsidR="00D73871" w:rsidRDefault="00181D04">
      <w:pPr>
        <w:pStyle w:val="af7"/>
      </w:pPr>
      <w:bookmarkStart w:id="9" w:name="_Toc242261082"/>
      <w:r>
        <w:lastRenderedPageBreak/>
        <w:t>5 Индивидуальный вклад и взаимодействие</w:t>
      </w:r>
      <w:bookmarkEnd w:id="9"/>
    </w:p>
    <w:p w:rsidR="00D73871" w:rsidRDefault="00181D04">
      <w:pPr>
        <w:keepNext/>
        <w:spacing w:before="120" w:after="60"/>
        <w:ind w:firstLine="0"/>
        <w:jc w:val="left"/>
      </w:pPr>
      <w:r>
        <w:t>Таблица 6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3685"/>
        <w:gridCol w:w="2835"/>
        <w:gridCol w:w="2835"/>
      </w:tblGrid>
      <w:tr w:rsidR="00D73871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Выполненны</w:t>
            </w:r>
            <w:r>
              <w:t>е действия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r>
              <w:t>Технический результат</w:t>
            </w:r>
          </w:p>
        </w:tc>
        <w:tc>
          <w:tcPr>
            <w:tcW w:w="2835" w:type="dxa"/>
          </w:tcPr>
          <w:p>
            <w:r>
              <w:t>Подготовлены requirements, traceability, refinement, exact source pins, C1/C2/C3 code chain, CI and corrected report inputs.</w:t>
            </w:r>
          </w:p>
        </w:tc>
        <w:tc>
          <w:tcPr>
            <w:tcW w:w="2835" w:type="dxa"/>
          </w:tcPr>
          <w:p>
            <w:r>
              <w:t>HIT-49/50 PRs #37/#38; code PRs #31/#32/#33; report PR #34; evidence/index paths and actual CI links.</w:t>
            </w:r>
          </w:p>
        </w:tc>
      </w:tr>
      <w:tr>
        <w:tc>
          <w:tcPr>
            <w:tcW w:type="dxa" w:w="3685"/>
          </w:tcPr>
          <w:p>
            <w:r>
              <w:t>Человеческие результаты</w:t>
            </w:r>
          </w:p>
        </w:tc>
        <w:tc>
          <w:tcPr>
            <w:tcW w:type="dxa" w:w="2835"/>
          </w:tcPr>
          <w:p>
            <w:r>
              <w:t>Interview, clarity, opposition, independent review/merge, signatures, screenshots and defense are not conducted by the agent.</w:t>
            </w:r>
          </w:p>
        </w:tc>
        <w:tc>
          <w:tcPr>
            <w:tcW w:type="dxa" w:w="2835"/>
          </w:tcPr>
          <w:p>
            <w:r>
              <w:t>Human-gates files explicitly remain NOT_CONDUCTED/PENDING; status CONTENT_READY_IMAGES_PENDING.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Общие материалы и результаты других участников: C1/C2/C3 candidate artifacts are linked as exact branches/SHA in handoff; no independent student or reviewer result is claimed.</w:t>
      </w:r>
    </w:p>
    <w:p w:rsidR="00D73871" w:rsidRDefault="00181D04">
      <w:pPr>
        <w:pStyle w:val="af9"/>
      </w:pPr>
      <w:bookmarkStart w:id="10" w:name="_Toc242261083"/>
      <w:r>
        <w:lastRenderedPageBreak/>
        <w:t>ЗАКЛЮЧЕНИЕ</w:t>
      </w:r>
      <w:bookmarkEnd w:id="10"/>
    </w:p>
    <w:p w:rsidR="00D73871" w:rsidRDefault="00181D04">
      <w:r>
        <w:t>Вывод: refinement material is content-ready and locally validated, but human interview, clarity, opposition, PR review/merge and screenshot insertion remain open.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7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>
            <w:r>
              <w:t>МДК.03.02, ПЗ №1, Никита Будыкин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>
            <w:r>
              <w:t>[immutable tag after authorized human merge] → d164aebd5b746151da41717f0ffb483eb9b39a63 code snapshot; report head is recorded after correction commit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Материалы</w:t>
            </w:r>
          </w:p>
        </w:tc>
        <w:tc>
          <w:tcPr>
            <w:tcW w:w="4677" w:type="dxa"/>
          </w:tcPr>
          <w:p>
            <w:r>
              <w:t>requirements.md; requirement-change.md; requirements-trace.json; criteria-crosswalk.json; evidence/index.json; four DOCX; screenshot instructions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Задачи и MR/PR</w:t>
            </w:r>
          </w:p>
        </w:tc>
        <w:tc>
          <w:tcPr>
            <w:tcW w:w="4677" w:type="dxa"/>
          </w:tcPr>
          <w:p>
            <w:r>
              <w:t>HIT-49 PR #37; HIT-50 PR #38; HIT-51 PR #31; HIT-52 PR #32; HIT-53 PR #33; HIT-54 PR #39; HIT-55 PR #40; HIT-56 PR #34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Pipeline и применимые проверки</w:t>
            </w:r>
          </w:p>
        </w:tc>
        <w:tc>
          <w:tcPr>
            <w:tcW w:w="4677" w:type="dxa"/>
          </w:tcPr>
          <w:p>
            <w:r>
              <w:t>HIT-50 CI 39262488242; C3 correction/current chain links in evidence/index.json and handoff.md; no main merge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Оппонирование</w:t>
            </w:r>
          </w:p>
        </w:tc>
        <w:tc>
          <w:tcPr>
            <w:tcW w:w="4677" w:type="dxa"/>
          </w:tcPr>
          <w:p>
            <w:r>
              <w:t>External opposition NOT_CONDUCTED; human gate file retained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Ограничения</w:t>
            </w:r>
          </w:p>
        </w:tc>
        <w:tc>
          <w:tcPr>
            <w:tcW w:w="4677" w:type="dxa"/>
          </w:tcPr>
          <w:p>
            <w:r>
              <w:t>Candidate/In Review; no formal Project OS admission, acceptance, tags, signatures or production effects</w:t>
            </w: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Если отчёт включён в сам сдаваемый commit, итоговый SHA и pipeline указать в сопровождающей записи системы сдачи после создания тега, не создавая новый commit только ради его собственного SHA.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содержит текстовую инструкцию для ручной вставки реального изображения. Агент изображения не создавал и не захватывал.</w:t>
      </w:r>
    </w:p>
    <w:p>
      <w:pPr>
        <w:pStyle w:val="afa"/>
      </w:pPr>
      <w:r>
        <w:t>Рисунок 1 — Требование, задача и запрос на слияние</w:t>
      </w:r>
    </w:p>
    <w:p>
      <w:r>
        <w:t>[ВСТАВИТЬ РЕАЛЬНОЕ ИЗОБРАЖЕНИЕ ВРУЧНУЮ: 0302-pz01-01.png]</w:t>
      </w:r>
    </w:p>
    <w:p>
      <w:r>
        <w:t>Что открыть/выполнить: Открыть https://hitpipe.atlassian.net/browse/HIT-50 и https://github.com/hitpipe/hitpipe/pull/38; во вкладке Files changed раскрыть изменение требования FR-SIG-01, FR-SIG-02, FR-SIG-03, FR-SIG-04. Показать ключ задачи, автора, исходную/целевую ветви, состояние PR и смысловой diff. При необходимости использовать два подрисунка.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docs/labs/pr12/nb/evidence/screenshots/0302-pz01-01.png. Подпись: «Рисунок 1 — Требование, задача и запрос на слияние».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Автоматические проверки изменения требований</w:t>
      </w:r>
    </w:p>
    <w:p>
      <w:r>
        <w:t>[ВСТАВИТЬ РЕАЛЬНОЕ ИЗОБРАЖЕНИЕ ВРУЧНУЮ: 0302-pz01-02.png]</w:t>
      </w:r>
    </w:p>
    <w:p>
      <w:r>
        <w:t>Что открыть/выполнить: Открыть https://github.com/hitpipe/hitpipe/pull/38 для commit 35b4c247319cf3bf0c8d8288d109c996fc721d0b. Показать SHA, имена реально выполненных проверок, общий статус; раскрыть журнал содержательной проверки PR #38; native CI run 39262488242 success, чтобы было видно, что проверялось.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docs/labs/pr12/nb/evidence/screenshots/0302-pz01-02.png. Подпись: «Рисунок 2 — Автоматические проверки изменения требований».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Оппонирование другого проекта и принятое решение</w:t>
      </w:r>
    </w:p>
    <w:p>
      <w:r>
        <w:t>[ВСТАВИТЬ РЕАЛЬНОЕ ИЗОБРАЖЕНИЕ ВРУЧНУЮ: 0302-pz01-03.png]</w:t>
      </w:r>
    </w:p>
    <w:p>
      <w:r>
        <w:t>Что открыть/выполнить: Открыть docs/labs/pr12/nb/human-gates/external-opposition.md (NOT_CONDUCTED). Показать автора/проект-оппонент, дату, рассматриваемое требование, реальное замечание (если было), ответ с решением и ссылку на исправление или обоснованный отказ. Если замечаний не было, показать реальный протокол рассмотрения без искусственного замечания.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docs/labs/pr12/nb/evidence/screenshots/0302-pz01-03.png. Подпись: «Рисунок 3 — Оппонирование другого проекта и принятое решение».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