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Система проверок TargetReadback</w:t>
      </w:r>
    </w:p>
    <w:p>
      <w:r>
        <w:rPr>
          <w:b/>
          <w:color w:val="464646"/>
        </w:rPr>
        <w:t>МДК03.02 ПР2 | автор Дмитрий Стацюк | evidence и reproducibility</w:t>
      </w:r>
    </w:p>
    <w:p>
      <w:r>
        <w:t>Статус документа: CONTENT_READY_IMAGES_PENDING. Текстовые и командные evidence включены; human review, merge, взаимные проверки и защита не имитируются.</w:t>
      </w:r>
    </w:p>
    <w:p>
      <w:pPr>
        <w:pStyle w:val="Heading1"/>
      </w:pPr>
      <w:r>
        <w:t>Итог проверки</w:t>
      </w:r>
    </w:p>
    <w:p>
      <w:r>
        <w:t>Автоматические проверки воспроизводимы и успешно выполнены на текущей D1-ветке. Mutation execution намеренно не запускался и отмечен NOT_RUN. Human review и acceptance остаются pending.</w:t>
      </w:r>
    </w:p>
    <w:p>
      <w:pPr>
        <w:pStyle w:val="Heading1"/>
      </w:pPr>
      <w:r>
        <w:t>Проверочный контур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440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Уровень</w:t>
            </w:r>
          </w:p>
        </w:tc>
        <w:tc>
          <w:tcPr>
            <w:tcW w:type="dxa" w:w="5184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Команда или механизм</w:t>
            </w:r>
          </w:p>
        </w:tc>
        <w:tc>
          <w:tcPr>
            <w:tcW w:type="dxa" w:w="3168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Результат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Static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go vet ./...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Unit</w:t>
            </w:r>
          </w:p>
        </w:tc>
        <w:tc>
          <w:tcPr>
            <w:tcW w:type="dxa" w:w="518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go test ./...</w:t>
            </w:r>
          </w:p>
        </w:tc>
        <w:tc>
          <w:tcPr>
            <w:tcW w:type="dxa" w:w="316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Race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CGO_ENABLED=1 go test -race ./...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PASS, GCC 16.2.0</w:t>
            </w:r>
          </w:p>
        </w:tc>
      </w:tr>
      <w:tr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Diagnostic</w:t>
            </w:r>
          </w:p>
        </w:tc>
        <w:tc>
          <w:tcPr>
            <w:tcW w:type="dxa" w:w="518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workspace.py smoke delivery --require</w:t>
            </w:r>
          </w:p>
        </w:tc>
        <w:tc>
          <w:tcPr>
            <w:tcW w:type="dxa" w:w="316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 dev/release</w:t>
            </w:r>
          </w:p>
        </w:tc>
      </w:tr>
      <w:t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Mutation</w:t>
            </w:r>
          </w:p>
        </w:tc>
        <w:tc>
          <w:tcPr>
            <w:tcW w:type="dxa" w:w="51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C3 mutation matrix</w:t>
            </w:r>
          </w:p>
        </w:tc>
        <w:tc>
          <w:tcPr>
            <w:tcW w:type="dxa" w:w="31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NOT_RUN</w:t>
            </w:r>
          </w:p>
        </w:tc>
      </w:tr>
      <w:tr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CI</w:t>
            </w:r>
          </w:p>
        </w:tc>
        <w:tc>
          <w:tcPr>
            <w:tcW w:type="dxa" w:w="518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PR12 delivery workflow</w:t>
            </w:r>
          </w:p>
        </w:tc>
        <w:tc>
          <w:tcPr>
            <w:tcW w:type="dxa" w:w="316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PASS, run 39246924127</w:t>
            </w:r>
          </w:p>
        </w:tc>
      </w:tr>
    </w:tbl>
    <w:p/>
    <w:p>
      <w:pPr>
        <w:pStyle w:val="Heading1"/>
      </w:pPr>
      <w:r>
        <w:t>Named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4608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Test name</w:t>
            </w:r>
          </w:p>
        </w:tc>
        <w:tc>
          <w:tcPr>
            <w:tcW w:type="dxa" w:w="3744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1440"/>
            <w:shd w:fill="1F4E7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TestCompareMatchWithExtraAssignee</w:t>
            </w:r>
          </w:p>
        </w:tc>
        <w:tc>
          <w:tcPr>
            <w:tcW w:type="dxa" w:w="37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normal comparison with extra non-required assignee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460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TestCompareNormalizesNFCAndCRLF</w:t>
            </w:r>
          </w:p>
        </w:tc>
        <w:tc>
          <w:tcPr>
            <w:tcW w:type="dxa" w:w="374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normalization boundary</w:t>
            </w:r>
          </w:p>
        </w:tc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TestCompareIncompleteAndUnknownPrecedence</w:t>
            </w:r>
          </w:p>
        </w:tc>
        <w:tc>
          <w:tcPr>
            <w:tcW w:type="dxa" w:w="37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error precedence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460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TestCompareBoundaries</w:t>
            </w:r>
          </w:p>
        </w:tc>
        <w:tc>
          <w:tcPr>
            <w:tcW w:type="dxa" w:w="374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bounded context and block limits</w:t>
            </w:r>
          </w:p>
        </w:tc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TestEvaluateFixtureRejectsMissingFile</w:t>
            </w:r>
          </w:p>
        </w:tc>
        <w:tc>
          <w:tcPr>
            <w:tcW w:type="dxa" w:w="37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invalid fixture handling</w:t>
            </w:r>
          </w:p>
        </w:tc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  <w:tr>
        <w:tc>
          <w:tcPr>
            <w:tcW w:type="dxa" w:w="4608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TestVerifierUsesReaderAndPreservesProvenance</w:t>
            </w:r>
          </w:p>
        </w:tc>
        <w:tc>
          <w:tcPr>
            <w:tcW w:type="dxa" w:w="3744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C2 adapter boundary</w:t>
            </w:r>
          </w:p>
        </w:tc>
        <w:tc>
          <w:tcPr>
            <w:tcW w:type="dxa" w:w="1440"/>
            <w:vAlign w:val="center"/>
            <w:shd w:fill="F3F6F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PASS</w:t>
            </w:r>
          </w:p>
        </w:tc>
      </w:tr>
    </w:tbl>
    <w:p/>
    <w:p>
      <w:pPr>
        <w:pStyle w:val="Heading1"/>
      </w:pPr>
      <w:r>
        <w:t>Evidence locations</w:t>
      </w:r>
    </w:p>
    <w:p>
      <w:pPr>
        <w:pStyle w:val="ListBullet"/>
      </w:pPr>
      <w:r>
        <w:t>docs/labs/pr12/ds/evidence/HIT-43-checks-20261019.log</w:t>
      </w:r>
    </w:p>
    <w:p>
      <w:pPr>
        <w:pStyle w:val="ListBullet"/>
      </w:pPr>
      <w:r>
        <w:t>docs/labs/pr12/ds/evidence/HIT-44-checks-20261019.log</w:t>
      </w:r>
    </w:p>
    <w:p>
      <w:pPr>
        <w:pStyle w:val="ListBullet"/>
      </w:pPr>
      <w:r>
        <w:t>docs/labs/pr12/ds/evidence/HIT-45-checks-20261019.log</w:t>
      </w:r>
    </w:p>
    <w:p>
      <w:pPr>
        <w:pStyle w:val="ListBullet"/>
      </w:pPr>
      <w:r>
        <w:t>docs/labs/pr12/ds/evidence/HIT-46-race-20261019.log</w:t>
      </w:r>
    </w:p>
    <w:p>
      <w:pPr>
        <w:pStyle w:val="ListBullet"/>
      </w:pPr>
      <w:r>
        <w:t>GitHub Actions run 39246924127</w:t>
      </w:r>
    </w:p>
    <w:p>
      <w:pPr>
        <w:pStyle w:val="Heading1"/>
      </w:pPr>
      <w:r>
        <w:t>Interpretation</w:t>
      </w:r>
    </w:p>
    <w:p>
      <w:r>
        <w:t>PASS означает только выполнение указанной автоматической проверки. Это не означает корректность product decision, human review, merge, защиту или закрытие Feature.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464"/>
        <w:sz w:val="16"/>
      </w:rPr>
      <w:t>HitPipe | MANUAL_LAB_PR12 | Дмитрий Стацюк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