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20"/>
        <w:jc w:val="right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פורטל לקוחות — המרכז למיפוי ישראל (מפ"י)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B63"/>
          <w:sz w:val="44"/>
          <w:szCs w:val="44"/>
          <w:rtl/>
        </w:rPr>
        <w:t xml:space="preserve">מרשם פערים מול דרישות רגולציה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9A7B2E"/>
          <w:sz w:val="26"/>
          <w:szCs w:val="26"/>
          <w:rtl/>
        </w:rPr>
        <w:t xml:space="preserve">סייבר ופיתוח מאובטח · ועדת ענן (תמ״ק) · פרטיות · התאמה לאפיון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גרסת 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 בספטמבר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מהדורת קוד שנבדקה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0fdf047 (dev/test) · פרודקשן a5fc635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 המערכת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הוכחת היתכנות (POC) — טרם ייצור מלא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סה"כ פערים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17 פערים פתוחים · 4 נושאים שטרם הוערכו · 4 החלטות הנהלה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עורך המסמך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1. מטרה, היקף ושיטה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מסמך זה מרכז את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כלל הפערים והסוגיות</w:t>
      </w:r>
      <w:r>
        <w:rPr>
          <w:rFonts w:ascii="Arial" w:cs="Arial" w:eastAsia="Arial" w:hAnsi="Arial"/>
          <w:sz w:val="21"/>
          <w:szCs w:val="21"/>
          <w:rtl/>
        </w:rPr>
        <w:t xml:space="preserve"> שזוהו ביישום פורטל הלקוחות מול דרישות הרגולציה החלות עליו, לצורך קבלת החלטות לפני העברה לייצור מלא ולקראת ועדת הענן המשרדית.</w:t>
      </w:r>
    </w:p>
    <w:p>
      <w:pPr>
        <w:spacing w:after="60"/>
      </w:pP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שיטת הבדיקה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בדיקה חיה של סביבת הייצור (חשיפת ספריות, קבצי סביבה, מפות מקור, כותרות אבטחה, סריקת חבילת הלקוח).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סקירת קוד ומאגר הגרסאות (סודות מוטמעים, קבצים במעקב, תצורת אבטחה).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השוואה מול קבצי הדרישות הרשמיים של הטפסים הממשלתיים.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מיפוי מול מחשבון הענן הממשלתי (21 גיליונות) ומול הנחיית מערך הסייבר הלאומי.</w:t>
      </w:r>
    </w:p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הבהרה: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המסמך מבחין במפורש בין פערים שאומתו בפועל, החלטות המחייבות את הנהלת מפ"י, ונושאים שטרם הוערכו. לא נכללו בו הנחות שלא ניתן לבססן.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2. מקורות הדרישה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תחולה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מערך הסייבר הלאומי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הנחיית "הקפדה על כללי הפיתוח המאובטח באתרי Web" (אגף הגנה טכנולוגית, 01/09/2026) — פיתוח מאובטח, אי-חשיפת git ומפתחות API, ועקרונות OWASP.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משרדית / תמ"ק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הענן הממשלתי גרסה 2.0 — סיווג מידע, מיקום ועיבוד, הצפנה, בקרות הגנה, שרשרת אספקה וכשירות ארגונית.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 (גרסה 2) ו-Maps@mapi.gov.il (גרסה 7) — לוגיקת הטפסים, שדות חובה, ולידציות ותמחור.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הפרטיות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 ותקנותיו — המערכת אוספת מזהים ישירים (שם, ת"ז/ח.פ, טלפון, דוא"ל וכתובת).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נגישות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תקנות שוויון זכויות לאנשים עם מוגבלות (התאמות נגישות לשירות) — ת"י 5568 / WCAG 2.0 AA לאתרי גופים ציבוריים.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3. תמצית מנהלים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הבדיקה מול הנחיית הפיתוח המאובטח </w:t>
      </w:r>
      <w:r>
        <w:rPr>
          <w:rFonts w:ascii="Arial" w:cs="Arial" w:eastAsia="Arial" w:hAnsi="Arial"/>
          <w:b/>
          <w:bCs/>
          <w:color w:val="1E6B3A"/>
          <w:sz w:val="21"/>
          <w:szCs w:val="21"/>
          <w:rtl/>
        </w:rPr>
        <w:t xml:space="preserve">עברה במלואה</w:t>
      </w:r>
      <w:r>
        <w:rPr>
          <w:rFonts w:ascii="Arial" w:cs="Arial" w:eastAsia="Arial" w:hAnsi="Arial"/>
          <w:sz w:val="21"/>
          <w:szCs w:val="21"/>
          <w:rtl/>
        </w:rPr>
        <w:t xml:space="preserve"> — שתי התקלות שבגינן פורסמה ההנחיה (חשיפת ספריית git והטמעת מפתחות API) אינן קיימות במערכת. עם זאת, זוהו 17 פערים פתוחים ביתר תחומי הרגולציה, מהם 5 בחומרה גבוהה.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מהות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מיקום המידע מחוץ לישראל, הסדרת פרטיות, הלבנת קבצים, ניטור SIEM/SOC, והפרדת מסדי נתונים.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הזדהות CMS, הכרעת תמ"ק, ספק מחוץ לנימבוס, נתוני רשימות דמו, תשלום מסומלץ, צד המשרד בטופס, צרופות, ומערכות הגנה חסרות.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ולידציות חלקיות, מפות היסטוריות ללא אפיון, עלויות משלוח מייצגות, וגיליונות שטרם מולאו.</w:t>
            </w:r>
          </w:p>
        </w:tc>
      </w:tr>
    </w:tbl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4. מרשם הפערים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E2B2B"/>
          <w:sz w:val="25"/>
          <w:szCs w:val="25"/>
          <w:rtl/>
        </w:rPr>
        <w:t xml:space="preserve">4.1 · חומרה גבוהה — חוסמי ייצור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100"/>
        <w:gridCol w:w="1500"/>
        <w:gridCol w:w="800"/>
        <w:gridCol w:w="3006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המידע נשמר ומעובד מחוץ לישראל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אזור הריצה שנצפה בפועל הוא פרנקפורט (fra1). המחשבון מסמן זאת כסטייה מהותית ועלול לחסום אישור ועדה.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לאזור בישראל, או קבלת הכרעה מפורשת של הוועדה והמנחה. יש לעדכן גם את הסכם עיבוד המידע מול הספק.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ספק הענן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מידע אישי נאסף ללא הסדרת פרטיות מלאה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הטפסים אוספים שם, ת"ז/ח.פ, דוא"ל, טלפון וכתובת — מזהים ישירים. טרם הוסדרו רישום מאגר, הודעת פרטיות, מדיניות שמירה ומחיקה ותסקיר השפעה.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רישום מאגר מידע, פרסום הודעת פרטיות, קביעת מדיניות שמירה/מחיקה, ומינוי/שיתוף ממונה הגנת פרטיות.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הגנת פרטיות + יועמ"ש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הלבנת קבצים (CDR/Sandbox) להעלאות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האפיון מחייב צירוף קבצים (GIS, מפות מדידה, רישיון חתום). קבלת קבצים ללא הלבנה היא וקטור הדבקה מובהק.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מחשבון ענן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הטמעת CDR + Sandbox לפני הפעלת העלאות בייצור; עד אז לחסום העלאות בפועל.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ניטור מרכזי (SIEM/SOC)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היעדר רישום וניטור מרכזי מונע גילוי ותגובה לאירועים; מתאים ל-OWASP A09 ולדרישת הבקרות במחשבון.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OWASP A09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לוגים של האפליקציה והתשתית ל-SIEM/SOC הארגוני, כולל התראות על כשלי הזדהות.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 + מנמ"ר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סביבות הבדיקות והייצור חולקות מסד נתונים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בדיקות בסביבת טסט עלולות לכתוב או לשנות נתוני ייצור; פוגע בהפרדת סביבות הנדרשת לתמ"ק.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הפרדת מסדי נתונים לכל סביבה (ענף DB ייעודי לסביבת Preview) לפני בדיקות עם נתוני אמת.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פיתוח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4.2 · חומרה בינונית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100"/>
        <w:gridCol w:w="1500"/>
        <w:gridCol w:w="800"/>
        <w:gridCol w:w="3006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הזדהות ממשק הניהול בשם משתמש וסיסמה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ה-CMS נגיש מרשת האינטרנט ומוגן בסיסמה מגובבת בלבד, ללא SSO ארגוני או אימות רב-שלבי.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סייבר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להזדהות SSO ארגונית עם MFA; עד אז הגבלת גישה לפי מקור והקשחת מדיניות סיסמאות.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מנמ"ר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G-07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טרם הוכרע אם המערכת מוגדרת תמ"ק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שאלה Q2.9 במחשבון נושאת משקל של 100 נקודות ומשנה מהותית את פרופיל הבקרות הנדרש. מולאה כ"לא" בהערכה מקצועית בלבד.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תמ"ק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הכרעה פורמלית של ממונה התמ"ק ותיעודה במחשבון.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תמ"ק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G-08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ספק הענן מחוץ לנימבוס וללא אזור נחיתה 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האירוח מבוסס Vercel (PaaS) ו-Neon (מסד נתונים) — שני ספקים, אזור נחיתה עצמאי, ולא במסגרת נימבוס.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בחינת מעבר לספק/אזור נחיתה מאושר, או אישור חריג מנומק בוועדה.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G-09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נתוני הרשימות הם נתוני דמו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מחירים, מפתחות גיליונות, יישובים, מפיצים ועלויות משלוח אינם נשלפים ממערכות הרשימות של מפ"י, ולכן אינם מחייבים.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למערכות הרשימות: PriceListOfPaperMaps, ListOfMaps25/50, City_MAPI, ListOfPaperMapDistributors, PostalShippingCosts, CatalogOfBoundaries.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מפ"י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התשלום מסומלץ ואינו מחובר לשירות הממשלתי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מסכי התשלום מדגימים את הזרימה בלבד; אין חיוב בפועל ואין מספר אישור תשלום אמיתי.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לשירות התשלומים הממשלתי, כולל קליטת מספר אישור וטיפול בשגיאות.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כספים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צד המשרד בטופס הגבולות לא מומש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טאבי המשרד (בדיקה, רישיון שימוש, הצעת מחיר, שליחת נתונים) ותהליך השליחות והמיילים לא מומשו — מומש רק הצד האזרחי.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מימוש התהליך הדו-שלבי המלא, או הגדרתו במפורש כמחוץ להיקף ה-POC.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אגף גבולות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צרופות אינן נשמרות בפועל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בורר הקבצים מתעד שם קובץ בלבד; הקבצים אינם נשמרים ואינם נשלחים.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מימוש אחסון קבצים מאובטח עם הגבלת סוג וגודל, סריקה והלבנה (ראו G-03).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מערכות הגנה נדרשות שאינן מוטמעות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אין FW/IDS/IPS ייעודי, API Gateway, DLP, XDR, CSPM, HSM, IDP, CIEM או CASB. קיימים: WAF/Challenge, CDN, אבטחת DB וניהול סודות.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 — מערכות הגנה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מפת בקרות מחייבת לפי פרופיל הסיכון שיתקבל, ותעדוף הטמעה.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555555"/>
          <w:sz w:val="25"/>
          <w:szCs w:val="25"/>
          <w:rtl/>
        </w:rPr>
        <w:t xml:space="preserve">4.3 · חומרה נמוכה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100"/>
        <w:gridCol w:w="1500"/>
        <w:gridCol w:w="800"/>
        <w:gridCol w:w="3006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ולידציות חלקיות מול האפיון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קואורדינטת X אינה נאכפת לשתי ספרות עשרוניות; אורכי שדה (שם 2-25, פירוט עד 2000) אינם נאכפים במלואם.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השלמת אכיפת אורכים ופורמט מספרי בטפסים.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מפות היסטוריות ללא קובץ 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השירות מוזמן בטופס נפרד שאינו נכלל בקבצי הדרישות; הטופס בפורטל נגזר מנתוני השירות ולא ניתן לאמתו מול אפיון.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HistoricalMaps@mapi.gov.il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קבלת קובץ האפיון והתאמת הטופס בהתאם.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עלויות משלוח מייצגות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עלויות המשלוח (39/80 ₪) הוזנו כערכים מייצגים ולא נשלפות מרשימת PostalShippingCosts.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Maps@mapi.gov.il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שליפת העלויות מרשימת המערכת.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G-17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גיליונות במחשבון הענן שטרם מולאו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כשירות ארגונית ושרשרת אספקה דורשים עובדות ארגוניות (תקציב, הסמכות ISO, ביטוח סייבר, בדיקות מהימנות ספקים) שאינן בידי צוות הפיתוח.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השלמה על ידי מפ"י לפני הגשה לוועדה.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</w:tbl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5. מה נבדק ונמצא תקין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הממצאים הבאים אומתו בפועל מול סביבת הייצור ומול מאגר הקוד, ומהווים ראיה לעמידה בדרישות הליבה של הנחיית הפיתוח המאובטח: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בדיקה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ספריית git (‎.git/config, HEAD, index, logs)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אינה חשופה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קבצי סביבה (‎.env, .env.local)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אינם חשופים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מפות מקור (Source Maps)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403 — אינן מוגשות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סריקת חבילת הלקוח (‎414KB, 5 chunks)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נקייה ממפתחות API, מחרוזות חיבור וטוקנים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שמות משתני סביבה שרתיים בצד הלקוח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קיימים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קבצי ‎.env / .vercel במעקב גרסאות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אינם במעקב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סודות מוטמעים בקוד המקור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נמצאו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כותרות אבטחה (CSP, HSTS, X-Frame, nosniff, Referrer, Permissions)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כולן נשלחות בכל סוגי המסלולים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הזרקת SQL / path traversal / null byte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שאילתות פרמטריות — עמד בבדיקה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סיסמאות ועוגיות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גיבוב SHA-256, עוגייה httpOnly+secure+SameSite, הגבלת קצב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Edge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Vercel Firewall / Attack Challenge Mode פעיל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בקרת רגרסיה אוטומטית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npm run security:check — עובר 13/13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 מתודולוגית: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בדיקה באמצעות curl מחזירה 403 וכותרות ריקות בשל מנגנון ההגנה מפני בוטים של הספק, ולכן אינה אמינה. כל האימותים בוצעו מדפדפן אמיתי.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6. נושאים הדורשים הכרעת הנהלה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מיקום המידע: </w:t>
      </w:r>
      <w:r>
        <w:rPr>
          <w:rFonts w:ascii="Arial" w:cs="Arial" w:eastAsia="Arial" w:hAnsi="Arial"/>
          <w:sz w:val="21"/>
          <w:szCs w:val="21"/>
          <w:rtl/>
        </w:rPr>
        <w:t xml:space="preserve">האם לאשר עיבוד ואחסון מחוץ לישראל, או לדרוש מעבר לאזור בישראל (G-01).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הגדרת תמ"ק: </w:t>
      </w:r>
      <w:r>
        <w:rPr>
          <w:rFonts w:ascii="Arial" w:cs="Arial" w:eastAsia="Arial" w:hAnsi="Arial"/>
          <w:sz w:val="21"/>
          <w:szCs w:val="21"/>
          <w:rtl/>
        </w:rPr>
        <w:t xml:space="preserve">האם המערכת מוגדרת תמ"ק — משנה מהותית את פרופיל הבקרות (G-07).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ספק הענן: </w:t>
      </w:r>
      <w:r>
        <w:rPr>
          <w:rFonts w:ascii="Arial" w:cs="Arial" w:eastAsia="Arial" w:hAnsi="Arial"/>
          <w:sz w:val="21"/>
          <w:szCs w:val="21"/>
          <w:rtl/>
        </w:rPr>
        <w:t xml:space="preserve">אישור חריג לשימוש בספק מחוץ לנימבוס, או מעבר לספק מאושר (G-08).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היקף ה-POC: </w:t>
      </w:r>
      <w:r>
        <w:rPr>
          <w:rFonts w:ascii="Arial" w:cs="Arial" w:eastAsia="Arial" w:hAnsi="Arial"/>
          <w:sz w:val="21"/>
          <w:szCs w:val="21"/>
          <w:rtl/>
        </w:rPr>
        <w:t xml:space="preserve">האם צד המשרד בטופס הגבולות והתשלום הממשלתי נכללים בהיקף, או נדחים ליישום המלא (G-10, G-11).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7. נושאים שטרם הוערכו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הנושאים הבאים </w:t>
      </w:r>
      <w:r>
        <w:rPr>
          <w:rFonts w:ascii="Arial" w:cs="Arial" w:eastAsia="Arial" w:hAnsi="Arial"/>
          <w:b/>
          <w:bCs/>
          <w:color w:val="9E2B2B"/>
          <w:sz w:val="21"/>
          <w:szCs w:val="21"/>
          <w:rtl/>
        </w:rPr>
        <w:t xml:space="preserve">לא נבדקו</w:t>
      </w:r>
      <w:r>
        <w:rPr>
          <w:rFonts w:ascii="Arial" w:cs="Arial" w:eastAsia="Arial" w:hAnsi="Arial"/>
          <w:sz w:val="21"/>
          <w:szCs w:val="21"/>
          <w:rtl/>
        </w:rPr>
        <w:t xml:space="preserve"> במסגרת עבודה זו, ואין לראות בהיעדר ממצא לגביהם אישור עמידה: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נגישות — לא בוצע אודיט מול ת"י 5568 / WCAG 2.0 AA. קיים רכיב נגישות באתר, אך נדרשת בדיקה מוסמכת והצהרת נגישות.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חיצוני מוסמך — הבדיקות שבוצעו הן פנימיות ואינן תחליף למבדק חדירה על ידי גורם מוסמך.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תסקיר השפעה על הפרטיות (DPIA) — לא בוצע.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הסכם עיבוד מידע (DPA) ובחינת העברת מידע חוצה גבולות מול ספקי הענן — לא נבחן.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8. תוכנית טיפול מומלצת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א׳ — לפני חשיפת נתוני אמת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הפרדת מסדי נתונים בין סביבות (G-05).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הסדרת פרטיות: רישום מאגר, הודעת פרטיות ומדיניות שמירה (G-02).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חסימת העלאת קבצים עד להטמעת הלבנה (G-03).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ב׳ — לפני אישור ועדת הענן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הכרעת מיקום המידע והגדרת תמ"ק (G-01, 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גיליונות הכשירות הארגונית ושרשרת האספקה (G-17).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קביעת מפת בקרות מחייבת לפי פרופיל הסיכון (G-13).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ג׳ — לפני ייצור מלא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SIEM/SOC והזדהות SSO עם MFA (G-04, G-06).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למערכות הרשימות ולשירות התשלומים (G-09, G-10).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ולידציות, צרופות וצד המשרד (G-11, G-12, G-14).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מוסמך ואודיט נגישות.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אושר על ידי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2026-09-03T09:05:42.077Z</dcterms:created>
  <dcterms:modified xsi:type="dcterms:W3CDTF">2026-09-03T09:05:42.079Z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