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13CD" w14:textId="77777777" w:rsidR="00020565" w:rsidRDefault="000205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D8D617B" w14:textId="6EEA22C4" w:rsidR="00020565" w:rsidRPr="00F03230" w:rsidRDefault="00F03230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TEST 1</w:t>
      </w:r>
    </w:p>
    <w:p w14:paraId="33E1ACDC" w14:textId="4D47614C" w:rsidR="00020565" w:rsidRDefault="009E1066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HỆ CƠ SỞ DỮ LIỆU</w:t>
      </w:r>
    </w:p>
    <w:p w14:paraId="73B15374" w14:textId="7D67E1C7" w:rsidR="00020565" w:rsidRDefault="009E1066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THỜI GIAN: </w:t>
      </w:r>
      <w:r w:rsidR="00C0524B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60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PHÚT</w:t>
      </w:r>
    </w:p>
    <w:p w14:paraId="22D801D2" w14:textId="77777777" w:rsidR="00020565" w:rsidRDefault="00020565">
      <w:pPr>
        <w:pBdr>
          <w:bottom w:val="single" w:sz="4" w:space="1" w:color="000000"/>
        </w:pBdr>
        <w:spacing w:after="12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3CAA7A2" w14:textId="77777777" w:rsidR="00020565" w:rsidRDefault="009E1066">
      <w:pPr>
        <w:spacing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Cho cơ sở dữ liệu Quản lý Sân bóng đá mini gồm các bảng như sau:</w:t>
      </w:r>
    </w:p>
    <w:p w14:paraId="208DE398" w14:textId="77777777" w:rsidR="00020565" w:rsidRDefault="009E10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Sân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mã sân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tên sân, số tiền/giờ): Mã sân là khóa chính. Số tiền/giờ cho biết một giờ thi đấu trên sân tốn bao nhiêu tiền.</w:t>
      </w:r>
    </w:p>
    <w:p w14:paraId="7E610DB7" w14:textId="77777777" w:rsidR="00020565" w:rsidRDefault="009E10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 hàng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Số điện thoại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họ tên): Số điện thoại là khóa chính.</w:t>
      </w:r>
    </w:p>
    <w:p w14:paraId="6C581AF7" w14:textId="77777777" w:rsidR="00020565" w:rsidRDefault="009E10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 vụ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Mã dịch vụ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tên dịch vụ, số lượng, đơn giá): Mã dịch vụ là khóa chính. Bảng dịch vụ lưu trữ các dịch vụ mà sân bóng cung cấp, như: nước uống, cho thuê áo, … </w:t>
      </w:r>
    </w:p>
    <w:p w14:paraId="0B0F6EBE" w14:textId="77777777" w:rsidR="00020565" w:rsidRDefault="009E10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Phiếu Đặt sân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mã đặt sân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Số điện thoại khách hàng, ngày đặt, ngày thi đấu, giờ bắt đầu, giờ kết thúc). Mã đặt sân là khóa chính.</w:t>
      </w:r>
    </w:p>
    <w:p w14:paraId="6A182FFC" w14:textId="77777777" w:rsidR="00020565" w:rsidRDefault="009E10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Hóa đơn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Số hóa đơn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ngày lập, mã đặt sân): Số hóa đơn là khóa chính. Một hóa đơn dành cho duy nhất một lần đặt sân. </w:t>
      </w:r>
    </w:p>
    <w:p w14:paraId="3CF5C2E5" w14:textId="77777777" w:rsidR="00020565" w:rsidRDefault="009E10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Chi tiết hóa đơn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Số hóa đơn, Mã dịch vụ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số lượng, đơn giá): Số hóa đơn và Mã dịch vụ là khóa chính. Số lượng lưu trữ số lượng của dịch vụ mà khách hàng sử dụng, luôn &lt;= số lượng bên bảng Dịch vụ.</w:t>
      </w:r>
    </w:p>
    <w:p w14:paraId="3B4297B2" w14:textId="77777777" w:rsidR="00020565" w:rsidRDefault="009E1066">
      <w:pPr>
        <w:spacing w:after="12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Yêu cầu: Sử dụng câu lệnh T-SQL trong hệ CSDL MSSQL Server để thực hiện các yêu cầu sau:</w:t>
      </w:r>
    </w:p>
    <w:p w14:paraId="2D01679E" w14:textId="77777777" w:rsidR="00020565" w:rsidRDefault="009E10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Tạo các bảng trên với các ràng buộc như sau: (2 điểm)</w:t>
      </w:r>
    </w:p>
    <w:p w14:paraId="29F0F0AA" w14:textId="77777777" w:rsidR="00020565" w:rsidRDefault="009E10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 đầy đủ khóa ngoại và khóa chính cho các bảng.</w:t>
      </w:r>
    </w:p>
    <w:p w14:paraId="1B4D828D" w14:textId="77777777" w:rsidR="00020565" w:rsidRDefault="009E10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 tiền/giờ phải lớn hơn 0.</w:t>
      </w:r>
    </w:p>
    <w:p w14:paraId="07961811" w14:textId="77777777" w:rsidR="00020565" w:rsidRDefault="009E10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 sân phải là duy nhất.</w:t>
      </w:r>
    </w:p>
    <w:p w14:paraId="0AE6E4D4" w14:textId="009EC4EA" w:rsidR="00F03230" w:rsidRPr="00F03230" w:rsidRDefault="009E1066" w:rsidP="00F0323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đặt sân sân mặ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định là ngày hiện tại</w:t>
      </w:r>
    </w:p>
    <w:p w14:paraId="626EF2BF" w14:textId="054E964C" w:rsidR="00020565" w:rsidRDefault="009E10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Nhập dữ liệu: Nhập dữ liệu cho các bảng như sau: (</w:t>
      </w:r>
      <w:r w:rsidR="004E7625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điểm)</w:t>
      </w:r>
    </w:p>
    <w:p w14:paraId="55638671" w14:textId="77777777" w:rsidR="00020565" w:rsidRDefault="009E10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Ít nhất 5 dòng dữ liệu cho bảng Sân, khách hàng, dịch vụ.</w:t>
      </w:r>
    </w:p>
    <w:p w14:paraId="66297CF5" w14:textId="77777777" w:rsidR="00020565" w:rsidRDefault="009E10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Ít nhất 10 dòng dữ liệu cho bảng Phiếu đặt sân, Hóa đơn, Chi tiết hóa đơn.</w:t>
      </w:r>
    </w:p>
    <w:p w14:paraId="7FC2B7AD" w14:textId="6EFD867E" w:rsidR="00F03230" w:rsidRPr="00F03230" w:rsidRDefault="00F03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Bổ sung ràng buộc dữ liệu:</w:t>
      </w:r>
      <w:r w:rsidR="004E7625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 (2 điểm)</w:t>
      </w:r>
    </w:p>
    <w:p w14:paraId="0F8DB854" w14:textId="62382606" w:rsidR="00F03230" w:rsidRPr="00F03230" w:rsidRDefault="00F03230" w:rsidP="00F0323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230">
        <w:rPr>
          <w:rFonts w:ascii="Times New Roman" w:eastAsia="Times New Roman" w:hAnsi="Times New Roman" w:cs="Times New Roman"/>
          <w:color w:val="000000"/>
          <w:sz w:val="26"/>
          <w:szCs w:val="26"/>
        </w:rPr>
        <w:t>Số lượng và đơn giá trong bảng Chi tiết hoá đơn phải &gt; 0</w:t>
      </w:r>
    </w:p>
    <w:p w14:paraId="1F179151" w14:textId="53A40B0B" w:rsidR="00F03230" w:rsidRPr="00F03230" w:rsidRDefault="00F03230" w:rsidP="00F0323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230">
        <w:rPr>
          <w:rFonts w:ascii="Times New Roman" w:eastAsia="Times New Roman" w:hAnsi="Times New Roman" w:cs="Times New Roman"/>
          <w:color w:val="000000"/>
          <w:sz w:val="26"/>
          <w:szCs w:val="26"/>
        </w:rPr>
        <w:t>Thêm cột tổng tiền kiểu int cho bảng Hoá đơn</w:t>
      </w:r>
    </w:p>
    <w:p w14:paraId="57487744" w14:textId="0A3E96B2" w:rsidR="00F03230" w:rsidRPr="00F03230" w:rsidRDefault="00F03230" w:rsidP="00F0323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230">
        <w:rPr>
          <w:rFonts w:ascii="Times New Roman" w:eastAsia="Times New Roman" w:hAnsi="Times New Roman" w:cs="Times New Roman"/>
          <w:color w:val="000000"/>
          <w:sz w:val="26"/>
          <w:szCs w:val="26"/>
        </w:rPr>
        <w:t>Gán giá trị mặc định cho cột Tổng tiền là 0</w:t>
      </w:r>
    </w:p>
    <w:p w14:paraId="60ABB006" w14:textId="77C82E00" w:rsidR="00020565" w:rsidRDefault="009E10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Truy vấn/Cập nhật dữ liệu: (</w:t>
      </w:r>
      <w:r w:rsidR="004E7625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điểm)</w:t>
      </w:r>
    </w:p>
    <w:p w14:paraId="358CBB09" w14:textId="77777777" w:rsidR="00020565" w:rsidRDefault="009E10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 biết những dịch vụ có số lượng &gt;= 10.</w:t>
      </w:r>
    </w:p>
    <w:p w14:paraId="72F00E79" w14:textId="77777777" w:rsidR="00020565" w:rsidRDefault="009E10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Liệt kê những khách hàng đã đặt sân vào quý 4 năm 2019. Thông tin gồm: Số điện thoại, họ tên, ngày đặt, ngày thi đấu.</w:t>
      </w:r>
    </w:p>
    <w:p w14:paraId="7E683FB9" w14:textId="77777777" w:rsidR="00020565" w:rsidRDefault="009E10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 kê tổng số lần đặt sân của khách hàng trong năm 2019. Thông tin gồm: Số điện thoại, họ tên, số lần đặt sân.</w:t>
      </w:r>
    </w:p>
    <w:p w14:paraId="0061A182" w14:textId="1CF671E5" w:rsidR="00020565" w:rsidRDefault="009E10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Liệt kê các hóa đơn có tổng tiền lớn nhất.</w:t>
      </w:r>
    </w:p>
    <w:p w14:paraId="357C2BE5" w14:textId="5637364C" w:rsidR="00F03230" w:rsidRPr="00F03230" w:rsidRDefault="00F0323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Tăng số lượng thêm 10 cho dịch vụ có mã số là “PEP”</w:t>
      </w:r>
    </w:p>
    <w:p w14:paraId="1F2AF407" w14:textId="32E8A618" w:rsidR="00F03230" w:rsidRPr="004E7625" w:rsidRDefault="00F0323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Tăng đơn giá thêm 100.000 cho dịch vụ có mã số là “PEP”. Nếu đơn giá sau khi tăng lớn hơn 200.000 thì chỉ lấy giá trị là 200.000</w:t>
      </w:r>
    </w:p>
    <w:p w14:paraId="2238C14F" w14:textId="08B547AD" w:rsidR="004E7625" w:rsidRPr="004E7625" w:rsidRDefault="004E76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Cho biết top 3 những dịch vụ được bán nhiều nhất trong năm 2021</w:t>
      </w:r>
    </w:p>
    <w:p w14:paraId="2D8B693A" w14:textId="083A3138" w:rsidR="004E7625" w:rsidRDefault="004E76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Cho biết những dịch vụ được bán với số lượng ít nhất trong năm 2021.</w:t>
      </w:r>
    </w:p>
    <w:p w14:paraId="6004BB39" w14:textId="77777777" w:rsidR="00020565" w:rsidRDefault="00020565">
      <w:pPr>
        <w:spacing w:after="120" w:line="312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08F7424" w14:textId="77777777" w:rsidR="00020565" w:rsidRDefault="009E1066">
      <w:pPr>
        <w:spacing w:after="120" w:line="312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---Hết---</w:t>
      </w:r>
    </w:p>
    <w:p w14:paraId="0A675B47" w14:textId="77777777" w:rsidR="00020565" w:rsidRDefault="00020565"/>
    <w:sectPr w:rsidR="00020565">
      <w:headerReference w:type="even" r:id="rId8"/>
      <w:headerReference w:type="default" r:id="rId9"/>
      <w:footerReference w:type="default" r:id="rId10"/>
      <w:headerReference w:type="first" r:id="rId11"/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055D7" w14:textId="77777777" w:rsidR="007D3180" w:rsidRDefault="007D3180">
      <w:pPr>
        <w:spacing w:after="0" w:line="240" w:lineRule="auto"/>
      </w:pPr>
      <w:r>
        <w:separator/>
      </w:r>
    </w:p>
  </w:endnote>
  <w:endnote w:type="continuationSeparator" w:id="0">
    <w:p w14:paraId="30946B5B" w14:textId="77777777" w:rsidR="007D3180" w:rsidRDefault="007D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371D7" w14:textId="77777777" w:rsidR="00020565" w:rsidRDefault="009E10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8931"/>
      </w:tabs>
      <w:spacing w:before="120"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>TEST 01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60611F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EC46679" wp14:editId="4F9C1EA0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5697415" cy="28575"/>
              <wp:effectExtent l="0" t="0" r="0" b="0"/>
              <wp:wrapNone/>
              <wp:docPr id="309" name="Straight Arrow Connector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97293" y="3780000"/>
                        <a:ext cx="5697415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5697415" cy="28575"/>
              <wp:effectExtent b="0" l="0" r="0" t="0"/>
              <wp:wrapNone/>
              <wp:docPr id="30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9741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F7B77" w14:textId="77777777" w:rsidR="007D3180" w:rsidRDefault="007D3180">
      <w:pPr>
        <w:spacing w:after="0" w:line="240" w:lineRule="auto"/>
      </w:pPr>
      <w:r>
        <w:separator/>
      </w:r>
    </w:p>
  </w:footnote>
  <w:footnote w:type="continuationSeparator" w:id="0">
    <w:p w14:paraId="036F0E4F" w14:textId="77777777" w:rsidR="007D3180" w:rsidRDefault="007D3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3D153" w14:textId="77777777" w:rsidR="00020565" w:rsidRDefault="007D31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109DD8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85422" o:spid="_x0000_s1026" type="#_x0000_t75" alt="" style="position:absolute;margin-left:0;margin-top:0;width:348.75pt;height:320.25pt;z-index:-2516485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AS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F322F" w14:textId="30D9E2E5" w:rsidR="00020565" w:rsidRDefault="006061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B0F0"/>
        <w:sz w:val="26"/>
        <w:szCs w:val="26"/>
      </w:rPr>
    </w:pPr>
    <w:r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8DC8C" w14:textId="77777777" w:rsidR="00020565" w:rsidRDefault="007D31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334FC4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85421" o:spid="_x0000_s1025" type="#_x0000_t75" alt="" style="position:absolute;margin-left:0;margin-top:0;width:348.75pt;height:320.25pt;z-index:-2516495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AS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3C6A"/>
    <w:multiLevelType w:val="multilevel"/>
    <w:tmpl w:val="CE0E7B7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2F5B65"/>
    <w:multiLevelType w:val="multilevel"/>
    <w:tmpl w:val="FFEA7B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−"/>
      <w:lvlJc w:val="left"/>
      <w:pPr>
        <w:ind w:left="117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565"/>
    <w:rsid w:val="00020565"/>
    <w:rsid w:val="004E7625"/>
    <w:rsid w:val="0060611F"/>
    <w:rsid w:val="007D3180"/>
    <w:rsid w:val="009E1066"/>
    <w:rsid w:val="00C0524B"/>
    <w:rsid w:val="00D4196F"/>
    <w:rsid w:val="00F03230"/>
    <w:rsid w:val="00F5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A4BB2"/>
  <w15:docId w15:val="{DB8B7E3F-25BE-DF48-8823-F6B6BAD1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AC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E77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BB"/>
  </w:style>
  <w:style w:type="paragraph" w:styleId="Footer">
    <w:name w:val="footer"/>
    <w:basedOn w:val="Normal"/>
    <w:link w:val="FooterChar"/>
    <w:uiPriority w:val="99"/>
    <w:unhideWhenUsed/>
    <w:rsid w:val="00515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BB"/>
  </w:style>
  <w:style w:type="paragraph" w:styleId="BalloonText">
    <w:name w:val="Balloon Text"/>
    <w:basedOn w:val="Normal"/>
    <w:link w:val="BalloonTextChar"/>
    <w:uiPriority w:val="99"/>
    <w:semiHidden/>
    <w:unhideWhenUsed/>
    <w:rsid w:val="00781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62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fQoCfo1MwrlLd6s6Sob+LHewhQ==">AMUW2mWrUULlpNsHqAq6Hk184jHbOn8jdYkKDy58qI8foMowh9XjD9Vyi3dRc4KexA9JwNKJsYU88Z+MK6FRoNYaQT6ltqxIi97t3FMYZYl/PvIZAE+7C2u0WTdoMUXbx2H3vsCOA7l3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4</cp:revision>
  <dcterms:created xsi:type="dcterms:W3CDTF">2022-03-08T02:04:00Z</dcterms:created>
  <dcterms:modified xsi:type="dcterms:W3CDTF">2022-03-08T07:20:00Z</dcterms:modified>
</cp:coreProperties>
</file>