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90A59">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b/>
          <w:szCs w:val="26"/>
          <w:lang w:val="vi-VN" w:eastAsia="zh-CN"/>
        </w:rPr>
        <w:t>BỘ GIÁO DỤC VÀ ĐÀO TẠO</w:t>
      </w:r>
    </w:p>
    <w:p w14:paraId="2C9EC70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0" t="7620" r="0" b="1524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624566E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1B8A6BB7">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8530840">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w:drawing>
          <wp:inline distT="0" distB="0" distL="0" distR="0">
            <wp:extent cx="1803400" cy="1765300"/>
            <wp:effectExtent l="0" t="0" r="10160" b="254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10">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14703EA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311FE6AE">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FE1778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eastAsia="zh-CN"/>
        </w:rPr>
      </w:pPr>
      <w:r>
        <w:rPr>
          <w:b/>
          <w:sz w:val="36"/>
          <w:szCs w:val="26"/>
          <w:lang w:eastAsia="zh-CN"/>
        </w:rPr>
        <w:t>BÀI TẬP LỚN</w:t>
      </w:r>
    </w:p>
    <w:p w14:paraId="2241F5B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val="vi-VN" w:eastAsia="zh-CN"/>
        </w:rPr>
      </w:pPr>
      <w:r>
        <w:rPr>
          <w:b/>
          <w:sz w:val="36"/>
          <w:szCs w:val="26"/>
          <w:lang w:val="vi-VN" w:eastAsia="zh-CN"/>
        </w:rPr>
        <w:t xml:space="preserve">HỌC MÁY CƠ BẢN </w:t>
      </w:r>
    </w:p>
    <w:p w14:paraId="77B3597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2D1F4C0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0F1421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F01044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914F738">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b/>
          <w:sz w:val="30"/>
          <w:szCs w:val="26"/>
          <w:lang w:val="vi-VN" w:eastAsia="zh-CN"/>
        </w:rPr>
        <w:t>D</w:t>
      </w:r>
      <w:r>
        <w:rPr>
          <w:rFonts w:hint="default"/>
          <w:b/>
          <w:sz w:val="30"/>
          <w:szCs w:val="26"/>
          <w:lang w:val="vi-VN" w:eastAsia="zh-CN"/>
        </w:rPr>
        <w:t>Ự ĐOÁN KHẢ NĂNG TRÚNG TUYỂN SAU ĐẠI HỌC</w:t>
      </w:r>
      <w:r>
        <w:rPr>
          <w:b/>
          <w:sz w:val="30"/>
          <w:szCs w:val="26"/>
          <w:lang w:val="vi-VN" w:eastAsia="zh-CN"/>
        </w:rPr>
        <w:t xml:space="preserve"> </w:t>
      </w:r>
    </w:p>
    <w:p w14:paraId="69643D61">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Cs w:val="26"/>
          <w:lang w:eastAsia="zh-CN"/>
        </w:rPr>
      </w:pPr>
    </w:p>
    <w:p w14:paraId="445CF5A9">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4"/>
          <w:lang w:eastAsia="zh-CN"/>
        </w:rPr>
      </w:pPr>
      <w:r>
        <w:rPr>
          <w:szCs w:val="24"/>
          <w:lang w:val="vi-VN" w:eastAsia="zh-CN"/>
        </w:rPr>
        <w:t xml:space="preserve">NGÀNH: </w:t>
      </w:r>
      <w:r>
        <w:rPr>
          <w:szCs w:val="24"/>
          <w:lang w:eastAsia="zh-CN"/>
        </w:rPr>
        <w:t>KỸ THUẬT PHẦN MỀM</w:t>
      </w:r>
    </w:p>
    <w:p w14:paraId="3CEF74E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Cs/>
          <w:szCs w:val="26"/>
          <w:lang w:val="vi-VN" w:eastAsia="zh-CN"/>
        </w:rPr>
      </w:pPr>
      <w:r>
        <w:rPr>
          <w:bCs/>
          <w:szCs w:val="26"/>
          <w:lang w:eastAsia="zh-CN"/>
        </w:rPr>
        <w:t>CHUYÊN NGÀNH: PHÁT</w:t>
      </w:r>
      <w:r>
        <w:rPr>
          <w:bCs/>
          <w:szCs w:val="26"/>
          <w:lang w:val="vi-VN" w:eastAsia="zh-CN"/>
        </w:rPr>
        <w:t xml:space="preserve"> TRIỂN ỨNG DỤNG PHẦN MỀM</w:t>
      </w:r>
    </w:p>
    <w:p w14:paraId="3710918F">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64B78E2">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496517FD">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szCs w:val="26"/>
          <w:lang w:eastAsia="zh-CN"/>
        </w:rPr>
        <w:t>SINH VIÊN:</w:t>
      </w:r>
      <w:r>
        <w:rPr>
          <w:b/>
          <w:szCs w:val="26"/>
          <w:lang w:eastAsia="zh-CN"/>
        </w:rPr>
        <w:t xml:space="preserve"> </w:t>
      </w:r>
      <w:r>
        <w:rPr>
          <w:rFonts w:hint="default"/>
          <w:b/>
          <w:szCs w:val="26"/>
          <w:lang w:val="vi-VN" w:eastAsia="zh-CN"/>
        </w:rPr>
        <w:t>NGUYỄN TIẾN THÀNH</w:t>
      </w:r>
    </w:p>
    <w:p w14:paraId="46C39282">
      <w:pPr>
        <w:pStyle w:val="19"/>
        <w:pBdr>
          <w:top w:val="thinThickSmallGap" w:color="auto" w:sz="18" w:space="1"/>
          <w:left w:val="thinThickSmallGap" w:color="auto" w:sz="18" w:space="4"/>
          <w:bottom w:val="thickThinSmallGap" w:color="auto" w:sz="18" w:space="1"/>
          <w:right w:val="thickThinSmallGap" w:color="auto" w:sz="18" w:space="4"/>
        </w:pBdr>
        <w:tabs>
          <w:tab w:val="left" w:pos="3870"/>
          <w:tab w:val="center" w:pos="4320"/>
          <w:tab w:val="right" w:pos="8640"/>
        </w:tabs>
        <w:spacing w:after="0" w:line="360" w:lineRule="auto"/>
        <w:jc w:val="left"/>
        <w:rPr>
          <w:rFonts w:hint="default"/>
          <w:b/>
          <w:szCs w:val="26"/>
          <w:lang w:val="vi-VN" w:eastAsia="zh-CN"/>
        </w:rPr>
      </w:pPr>
      <w:r>
        <w:rPr>
          <w:b/>
          <w:szCs w:val="26"/>
          <w:lang w:eastAsia="zh-CN"/>
        </w:rPr>
        <w:tab/>
      </w:r>
      <w:r>
        <w:rPr>
          <w:rFonts w:hint="default"/>
          <w:b/>
          <w:szCs w:val="26"/>
          <w:lang w:val="vi-VN" w:eastAsia="zh-CN"/>
        </w:rPr>
        <w:t>PHẠM VĂN HIỆU</w:t>
      </w:r>
    </w:p>
    <w:p w14:paraId="46561CB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eastAsia="zh-CN"/>
        </w:rPr>
      </w:pPr>
      <w:r>
        <w:rPr>
          <w:szCs w:val="26"/>
          <w:lang w:eastAsia="zh-CN"/>
        </w:rPr>
        <w:t xml:space="preserve">MÃ LỚP: </w:t>
      </w:r>
      <w:r>
        <w:rPr>
          <w:b/>
          <w:szCs w:val="26"/>
          <w:lang w:eastAsia="zh-CN"/>
        </w:rPr>
        <w:t>12523W.2</w:t>
      </w:r>
    </w:p>
    <w:p w14:paraId="33F94694">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szCs w:val="26"/>
          <w:lang w:val="vi-VN" w:eastAsia="zh-CN"/>
        </w:rPr>
        <w:t>HƯỚNG DẪN</w:t>
      </w:r>
      <w:r>
        <w:rPr>
          <w:szCs w:val="26"/>
          <w:lang w:eastAsia="zh-CN"/>
        </w:rPr>
        <w:t>:</w:t>
      </w:r>
      <w:r>
        <w:rPr>
          <w:b/>
          <w:szCs w:val="26"/>
          <w:lang w:eastAsia="zh-CN"/>
        </w:rPr>
        <w:t xml:space="preserve"> </w:t>
      </w:r>
      <w:r>
        <w:rPr>
          <w:b/>
          <w:szCs w:val="26"/>
          <w:lang w:val="vi-VN" w:eastAsia="zh-CN"/>
        </w:rPr>
        <w:t xml:space="preserve">GV NGUYỄN ĐỨC TUẤN ANH </w:t>
      </w:r>
    </w:p>
    <w:p w14:paraId="086624F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AFD7643">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3E68896A">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51A538C0">
      <w:pPr>
        <w:pStyle w:val="19"/>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 w:val="16"/>
          <w:szCs w:val="26"/>
          <w:lang w:eastAsia="zh-CN"/>
        </w:rPr>
      </w:pPr>
    </w:p>
    <w:p w14:paraId="615389B3">
      <w:pPr>
        <w:pBdr>
          <w:top w:val="thinThickSmallGap" w:color="auto" w:sz="18" w:space="1"/>
          <w:left w:val="thinThickSmallGap" w:color="auto" w:sz="18" w:space="4"/>
          <w:bottom w:val="thickThinSmallGap" w:color="auto" w:sz="18" w:space="1"/>
          <w:right w:val="thickThinSmallGap" w:color="auto" w:sz="18" w:space="4"/>
        </w:pBdr>
        <w:tabs>
          <w:tab w:val="left" w:pos="547"/>
          <w:tab w:val="center" w:pos="4533"/>
        </w:tabs>
        <w:spacing w:line="360" w:lineRule="auto"/>
        <w:jc w:val="center"/>
        <w:rPr>
          <w:b/>
          <w:szCs w:val="26"/>
          <w:lang w:val="vi-VN" w:eastAsia="zh-CN"/>
        </w:rPr>
        <w:sectPr>
          <w:headerReference r:id="rId4" w:type="first"/>
          <w:headerReference r:id="rId3" w:type="default"/>
          <w:footerReference r:id="rId5" w:type="even"/>
          <w:pgSz w:w="11901" w:h="16840"/>
          <w:pgMar w:top="1134" w:right="1134" w:bottom="1134" w:left="1701" w:header="709" w:footer="709" w:gutter="0"/>
          <w:cols w:space="708" w:num="1"/>
          <w:titlePg/>
          <w:docGrid w:linePitch="360" w:charSpace="0"/>
        </w:sectPr>
      </w:pPr>
      <w:r>
        <w:rPr>
          <w:b/>
          <w:szCs w:val="26"/>
          <w:lang w:val="vi-VN" w:eastAsia="zh-CN"/>
        </w:rPr>
        <w:t>HƯNG YÊN – 2026</w:t>
      </w:r>
    </w:p>
    <w:p w14:paraId="043ADD97">
      <w:pPr>
        <w:spacing w:before="120" w:after="120" w:line="360" w:lineRule="auto"/>
        <w:jc w:val="center"/>
        <w:rPr>
          <w:b/>
          <w:bCs/>
          <w:sz w:val="28"/>
          <w:szCs w:val="28"/>
        </w:rPr>
      </w:pPr>
      <w:r>
        <w:rPr>
          <w:b/>
          <w:bCs/>
          <w:sz w:val="28"/>
          <w:szCs w:val="28"/>
        </w:rPr>
        <w:t>NHẬN XÉT</w:t>
      </w:r>
    </w:p>
    <w:p w14:paraId="3C8233D4">
      <w:pPr>
        <w:spacing w:line="360" w:lineRule="auto"/>
        <w:jc w:val="both"/>
        <w:rPr>
          <w:b/>
          <w:bCs/>
        </w:rPr>
      </w:pPr>
      <w:r>
        <w:rPr>
          <w:b/>
          <w:bCs/>
        </w:rPr>
        <w:t>Nhận xét của giáo viên hướng dẫn</w:t>
      </w:r>
    </w:p>
    <w:p w14:paraId="72FC29BC">
      <w:pPr>
        <w:tabs>
          <w:tab w:val="left" w:leader="dot" w:pos="9066"/>
        </w:tabs>
        <w:spacing w:before="80" w:line="360" w:lineRule="auto"/>
        <w:jc w:val="both"/>
      </w:pPr>
      <w:r>
        <w:tab/>
      </w:r>
    </w:p>
    <w:p w14:paraId="162A193E">
      <w:pPr>
        <w:tabs>
          <w:tab w:val="left" w:leader="dot" w:pos="9066"/>
        </w:tabs>
        <w:spacing w:line="360" w:lineRule="auto"/>
        <w:jc w:val="both"/>
      </w:pPr>
      <w:r>
        <w:tab/>
      </w:r>
    </w:p>
    <w:p w14:paraId="49E65D1C">
      <w:pPr>
        <w:tabs>
          <w:tab w:val="left" w:leader="dot" w:pos="9066"/>
        </w:tabs>
        <w:spacing w:line="360" w:lineRule="auto"/>
        <w:jc w:val="both"/>
      </w:pPr>
      <w:r>
        <w:tab/>
      </w:r>
    </w:p>
    <w:p w14:paraId="1178605A">
      <w:pPr>
        <w:tabs>
          <w:tab w:val="left" w:leader="dot" w:pos="9066"/>
        </w:tabs>
        <w:spacing w:line="360" w:lineRule="auto"/>
        <w:jc w:val="both"/>
      </w:pPr>
      <w:r>
        <w:tab/>
      </w:r>
    </w:p>
    <w:p w14:paraId="106669E7">
      <w:pPr>
        <w:tabs>
          <w:tab w:val="left" w:leader="dot" w:pos="9066"/>
        </w:tabs>
        <w:spacing w:line="360" w:lineRule="auto"/>
        <w:jc w:val="both"/>
      </w:pPr>
      <w:r>
        <w:tab/>
      </w:r>
    </w:p>
    <w:p w14:paraId="587ECE7A">
      <w:pPr>
        <w:tabs>
          <w:tab w:val="left" w:leader="dot" w:pos="9066"/>
        </w:tabs>
        <w:spacing w:line="360" w:lineRule="auto"/>
        <w:jc w:val="both"/>
      </w:pPr>
      <w:r>
        <w:tab/>
      </w:r>
    </w:p>
    <w:p w14:paraId="78356D82">
      <w:pPr>
        <w:tabs>
          <w:tab w:val="left" w:leader="dot" w:pos="9066"/>
        </w:tabs>
        <w:spacing w:line="360" w:lineRule="auto"/>
        <w:jc w:val="both"/>
      </w:pPr>
      <w:r>
        <w:tab/>
      </w:r>
    </w:p>
    <w:p w14:paraId="53FDF15F">
      <w:pPr>
        <w:tabs>
          <w:tab w:val="left" w:leader="dot" w:pos="9066"/>
        </w:tabs>
        <w:spacing w:line="360" w:lineRule="auto"/>
        <w:jc w:val="both"/>
      </w:pPr>
      <w:r>
        <w:tab/>
      </w:r>
    </w:p>
    <w:p w14:paraId="33B303FC">
      <w:pPr>
        <w:tabs>
          <w:tab w:val="left" w:leader="dot" w:pos="9066"/>
        </w:tabs>
        <w:spacing w:line="360" w:lineRule="auto"/>
        <w:jc w:val="both"/>
      </w:pPr>
      <w:r>
        <w:tab/>
      </w:r>
    </w:p>
    <w:p w14:paraId="4CBB69CF">
      <w:pPr>
        <w:tabs>
          <w:tab w:val="left" w:leader="dot" w:pos="9066"/>
        </w:tabs>
        <w:spacing w:line="360" w:lineRule="auto"/>
        <w:jc w:val="both"/>
      </w:pPr>
      <w:r>
        <w:tab/>
      </w:r>
    </w:p>
    <w:p w14:paraId="3B1BEC1D">
      <w:pPr>
        <w:tabs>
          <w:tab w:val="left" w:leader="dot" w:pos="9066"/>
        </w:tabs>
        <w:spacing w:line="360" w:lineRule="auto"/>
        <w:jc w:val="both"/>
      </w:pPr>
      <w:r>
        <w:tab/>
      </w:r>
    </w:p>
    <w:p w14:paraId="4E4DA1F5">
      <w:pPr>
        <w:tabs>
          <w:tab w:val="left" w:leader="dot" w:pos="9066"/>
        </w:tabs>
        <w:spacing w:line="360" w:lineRule="auto"/>
        <w:jc w:val="both"/>
      </w:pPr>
      <w:r>
        <w:tab/>
      </w:r>
    </w:p>
    <w:p w14:paraId="38285903">
      <w:pPr>
        <w:tabs>
          <w:tab w:val="left" w:leader="dot" w:pos="9066"/>
        </w:tabs>
        <w:spacing w:line="360" w:lineRule="auto"/>
        <w:jc w:val="both"/>
      </w:pPr>
      <w:r>
        <w:tab/>
      </w:r>
    </w:p>
    <w:p w14:paraId="15425D95">
      <w:pPr>
        <w:tabs>
          <w:tab w:val="left" w:leader="dot" w:pos="9066"/>
        </w:tabs>
        <w:spacing w:line="360" w:lineRule="auto"/>
        <w:jc w:val="both"/>
      </w:pPr>
      <w:r>
        <w:tab/>
      </w:r>
    </w:p>
    <w:p w14:paraId="5193699F">
      <w:pPr>
        <w:tabs>
          <w:tab w:val="left" w:leader="dot" w:pos="9066"/>
        </w:tabs>
        <w:spacing w:line="360" w:lineRule="auto"/>
        <w:jc w:val="both"/>
      </w:pPr>
      <w:r>
        <w:tab/>
      </w:r>
    </w:p>
    <w:p w14:paraId="2BF9C34D">
      <w:pPr>
        <w:tabs>
          <w:tab w:val="left" w:leader="dot" w:pos="9066"/>
        </w:tabs>
        <w:spacing w:line="360" w:lineRule="auto"/>
        <w:jc w:val="both"/>
      </w:pPr>
      <w:r>
        <w:tab/>
      </w:r>
    </w:p>
    <w:p w14:paraId="27C62C21">
      <w:pPr>
        <w:tabs>
          <w:tab w:val="left" w:leader="dot" w:pos="9066"/>
        </w:tabs>
        <w:spacing w:line="360" w:lineRule="auto"/>
        <w:jc w:val="both"/>
      </w:pPr>
      <w:r>
        <w:tab/>
      </w:r>
    </w:p>
    <w:p w14:paraId="7897A894">
      <w:pPr>
        <w:tabs>
          <w:tab w:val="left" w:leader="dot" w:pos="9066"/>
        </w:tabs>
        <w:spacing w:line="360" w:lineRule="auto"/>
        <w:jc w:val="both"/>
      </w:pPr>
      <w:r>
        <w:tab/>
      </w:r>
    </w:p>
    <w:p w14:paraId="6D2B379D">
      <w:pPr>
        <w:tabs>
          <w:tab w:val="left" w:leader="dot" w:pos="9066"/>
        </w:tabs>
        <w:spacing w:line="360" w:lineRule="auto"/>
        <w:jc w:val="both"/>
      </w:pPr>
      <w:r>
        <w:tab/>
      </w:r>
    </w:p>
    <w:p w14:paraId="0DF34317">
      <w:pPr>
        <w:tabs>
          <w:tab w:val="left" w:leader="dot" w:pos="9066"/>
        </w:tabs>
        <w:spacing w:line="360" w:lineRule="auto"/>
        <w:jc w:val="both"/>
      </w:pPr>
    </w:p>
    <w:p w14:paraId="50E87A51">
      <w:pPr>
        <w:tabs>
          <w:tab w:val="left" w:leader="dot" w:pos="9066"/>
        </w:tabs>
        <w:spacing w:line="360" w:lineRule="auto"/>
        <w:jc w:val="both"/>
      </w:pPr>
      <w:r>
        <w:tab/>
      </w:r>
    </w:p>
    <w:p w14:paraId="01A9599C">
      <w:pPr>
        <w:tabs>
          <w:tab w:val="left" w:leader="dot" w:pos="9066"/>
        </w:tabs>
        <w:spacing w:line="360" w:lineRule="auto"/>
        <w:jc w:val="both"/>
      </w:pPr>
      <w:r>
        <w:tab/>
      </w:r>
    </w:p>
    <w:p w14:paraId="58DF6387">
      <w:pPr>
        <w:tabs>
          <w:tab w:val="left" w:leader="dot" w:pos="9066"/>
        </w:tabs>
        <w:spacing w:line="360" w:lineRule="auto"/>
        <w:jc w:val="both"/>
      </w:pPr>
      <w:r>
        <w:tab/>
      </w:r>
    </w:p>
    <w:p w14:paraId="0CFA122E">
      <w:pPr>
        <w:tabs>
          <w:tab w:val="left" w:leader="dot" w:pos="9066"/>
        </w:tabs>
        <w:spacing w:line="360" w:lineRule="auto"/>
        <w:jc w:val="both"/>
      </w:pPr>
      <w:r>
        <w:tab/>
      </w:r>
    </w:p>
    <w:p w14:paraId="725CC345">
      <w:pPr>
        <w:tabs>
          <w:tab w:val="left" w:leader="dot" w:pos="9066"/>
        </w:tabs>
        <w:spacing w:line="360" w:lineRule="auto"/>
        <w:jc w:val="both"/>
      </w:pPr>
      <w:r>
        <w:tab/>
      </w:r>
    </w:p>
    <w:p w14:paraId="4F7FFFC7">
      <w:pPr>
        <w:tabs>
          <w:tab w:val="center" w:pos="6237"/>
        </w:tabs>
        <w:spacing w:before="240" w:line="360" w:lineRule="auto"/>
        <w:jc w:val="both"/>
        <w:rPr>
          <w:b/>
          <w:bCs/>
        </w:rPr>
      </w:pPr>
      <w:r>
        <w:tab/>
      </w:r>
      <w:r>
        <w:rPr>
          <w:b/>
          <w:bCs/>
        </w:rPr>
        <w:t>GIÁO VIÊN HƯỚNG DẪN</w:t>
      </w:r>
    </w:p>
    <w:p w14:paraId="775CA6C9">
      <w:pPr>
        <w:tabs>
          <w:tab w:val="center" w:pos="6237"/>
        </w:tabs>
        <w:spacing w:line="360" w:lineRule="auto"/>
        <w:jc w:val="both"/>
        <w:rPr>
          <w:b/>
          <w:bCs/>
        </w:rPr>
      </w:pPr>
    </w:p>
    <w:p w14:paraId="54D1C1A1">
      <w:pPr>
        <w:tabs>
          <w:tab w:val="center" w:pos="6237"/>
        </w:tabs>
        <w:spacing w:line="360" w:lineRule="auto"/>
        <w:jc w:val="both"/>
        <w:rPr>
          <w:b/>
          <w:bCs/>
        </w:rPr>
      </w:pPr>
    </w:p>
    <w:p w14:paraId="28178D2C">
      <w:pPr>
        <w:tabs>
          <w:tab w:val="center" w:pos="6237"/>
        </w:tabs>
        <w:spacing w:line="360" w:lineRule="auto"/>
        <w:jc w:val="both"/>
        <w:rPr>
          <w:b/>
          <w:bCs/>
        </w:rPr>
        <w:sectPr>
          <w:pgSz w:w="11901" w:h="16840"/>
          <w:pgMar w:top="1134" w:right="1134" w:bottom="1134" w:left="1701" w:header="709" w:footer="709" w:gutter="0"/>
          <w:cols w:space="708" w:num="1"/>
          <w:titlePg/>
          <w:docGrid w:linePitch="360" w:charSpace="0"/>
        </w:sectPr>
      </w:pPr>
      <w:r>
        <w:rPr>
          <w:b/>
          <w:bCs/>
        </w:rPr>
        <w:tab/>
      </w:r>
    </w:p>
    <w:p w14:paraId="1E86B5DE">
      <w:pPr>
        <w:spacing w:before="200" w:after="120" w:line="360" w:lineRule="auto"/>
        <w:jc w:val="center"/>
        <w:rPr>
          <w:b/>
          <w:bCs/>
          <w:sz w:val="28"/>
          <w:szCs w:val="28"/>
        </w:rPr>
      </w:pPr>
      <w:r>
        <w:rPr>
          <w:b/>
          <w:bCs/>
          <w:sz w:val="28"/>
          <w:szCs w:val="28"/>
        </w:rPr>
        <w:t>LỜI CAM ĐOAN</w:t>
      </w:r>
    </w:p>
    <w:p w14:paraId="30FBCC28">
      <w:pPr>
        <w:spacing w:line="360" w:lineRule="auto"/>
        <w:ind w:left="1" w:firstLine="719"/>
        <w:jc w:val="both"/>
        <w:rPr>
          <w:szCs w:val="26"/>
        </w:rPr>
      </w:pPr>
      <w:r>
        <w:rPr>
          <w:rFonts w:hint="default"/>
          <w:szCs w:val="26"/>
          <w:lang w:val="vi-VN"/>
        </w:rPr>
        <w:t>Nhóm</w:t>
      </w:r>
      <w:r>
        <w:rPr>
          <w:szCs w:val="26"/>
        </w:rPr>
        <w:t xml:space="preserve"> xin cam đoan bài tập lớp môn </w:t>
      </w:r>
      <w:r>
        <w:rPr>
          <w:szCs w:val="26"/>
          <w:lang w:val="vi-VN"/>
        </w:rPr>
        <w:t xml:space="preserve">Học máy cơ bản </w:t>
      </w:r>
      <w:r>
        <w:rPr>
          <w:szCs w:val="26"/>
        </w:rPr>
        <w:t xml:space="preserve">có tên </w:t>
      </w:r>
      <w:r>
        <w:rPr>
          <w:szCs w:val="26"/>
          <w:lang w:val="vi-VN"/>
        </w:rPr>
        <w:t xml:space="preserve">“ </w:t>
      </w:r>
      <w:r>
        <w:rPr>
          <w:szCs w:val="26"/>
        </w:rPr>
        <w:t>Dự</w:t>
      </w:r>
      <w:r>
        <w:t xml:space="preserve"> đoán khả năng trúng tuyển sau đại học</w:t>
      </w:r>
      <w:r>
        <w:rPr>
          <w:szCs w:val="26"/>
        </w:rPr>
        <w:t xml:space="preserve">” là sản phẩm của </w:t>
      </w:r>
      <w:r>
        <w:rPr>
          <w:rFonts w:hint="default"/>
          <w:szCs w:val="26"/>
          <w:lang w:val="vi-VN"/>
        </w:rPr>
        <w:t>nhóm</w:t>
      </w:r>
      <w:r>
        <w:rPr>
          <w:szCs w:val="26"/>
        </w:rPr>
        <w:t xml:space="preserve">. Những phần sử dụng tài liệu tham khảo trong bài tập lớn đã được nêu rõ trong phần tài liệu tham khảo. Các số liệu, kết quả trình bày trong bài tập lớn là </w:t>
      </w:r>
      <w:r>
        <w:rPr>
          <w:rFonts w:hint="default"/>
          <w:szCs w:val="26"/>
          <w:lang w:val="vi-VN"/>
        </w:rPr>
        <w:t>dựa trên dữ liệu nghiệm thu được</w:t>
      </w:r>
      <w:r>
        <w:rPr>
          <w:szCs w:val="26"/>
        </w:rPr>
        <w:t xml:space="preserve">, nếu sai </w:t>
      </w:r>
      <w:r>
        <w:rPr>
          <w:rFonts w:hint="default"/>
          <w:szCs w:val="26"/>
          <w:lang w:val="vi-VN"/>
        </w:rPr>
        <w:t>nhóm</w:t>
      </w:r>
      <w:r>
        <w:rPr>
          <w:szCs w:val="26"/>
        </w:rPr>
        <w:t xml:space="preserve"> xin chịu hoàn toàn trách nhiệm và chịu mọi kỷ luật của bộ môn và nhà trường đề ra.</w:t>
      </w:r>
    </w:p>
    <w:p w14:paraId="09A6F9C7">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Pr>
          <w:i/>
          <w:szCs w:val="26"/>
          <w:lang w:val="vi-VN"/>
        </w:rPr>
        <w:t xml:space="preserve">   </w:t>
      </w:r>
      <w:r>
        <w:rPr>
          <w:i/>
          <w:szCs w:val="26"/>
        </w:rPr>
        <w:t xml:space="preserve"> tháng </w:t>
      </w:r>
      <w:r>
        <w:rPr>
          <w:i/>
          <w:szCs w:val="26"/>
          <w:lang w:val="vi-VN"/>
        </w:rPr>
        <w:t xml:space="preserve">  </w:t>
      </w:r>
      <w:r>
        <w:rPr>
          <w:i/>
          <w:szCs w:val="26"/>
        </w:rPr>
        <w:t xml:space="preserve"> năm 2026</w:t>
      </w:r>
    </w:p>
    <w:tbl>
      <w:tblPr>
        <w:tblStyle w:val="15"/>
        <w:tblW w:w="0" w:type="auto"/>
        <w:tblInd w:w="1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8"/>
        <w:gridCol w:w="3019"/>
        <w:gridCol w:w="3019"/>
      </w:tblGrid>
      <w:tr w14:paraId="77BB7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9E8EAC9">
            <w:pPr>
              <w:tabs>
                <w:tab w:val="center" w:pos="7230"/>
              </w:tabs>
              <w:spacing w:before="120" w:line="360" w:lineRule="auto"/>
              <w:jc w:val="center"/>
              <w:rPr>
                <w:i/>
                <w:iCs/>
                <w:szCs w:val="26"/>
              </w:rPr>
            </w:pPr>
            <w:r>
              <w:rPr>
                <w:i/>
                <w:iCs/>
                <w:szCs w:val="26"/>
              </w:rPr>
              <w:t>Ký tên</w:t>
            </w:r>
          </w:p>
        </w:tc>
        <w:tc>
          <w:tcPr>
            <w:tcW w:w="3019" w:type="dxa"/>
            <w:vAlign w:val="center"/>
          </w:tcPr>
          <w:p w14:paraId="27840460">
            <w:pPr>
              <w:tabs>
                <w:tab w:val="center" w:pos="7230"/>
              </w:tabs>
              <w:spacing w:before="120" w:line="360" w:lineRule="auto"/>
              <w:jc w:val="center"/>
              <w:rPr>
                <w:i/>
                <w:iCs/>
                <w:szCs w:val="26"/>
              </w:rPr>
            </w:pPr>
          </w:p>
        </w:tc>
        <w:tc>
          <w:tcPr>
            <w:tcW w:w="3019" w:type="dxa"/>
            <w:vAlign w:val="center"/>
          </w:tcPr>
          <w:p w14:paraId="0EA8AB2C">
            <w:pPr>
              <w:tabs>
                <w:tab w:val="center" w:pos="7230"/>
              </w:tabs>
              <w:spacing w:before="120" w:line="360" w:lineRule="auto"/>
              <w:jc w:val="center"/>
              <w:rPr>
                <w:i/>
                <w:iCs/>
                <w:szCs w:val="26"/>
              </w:rPr>
            </w:pPr>
            <w:r>
              <w:rPr>
                <w:i/>
                <w:iCs/>
                <w:szCs w:val="26"/>
              </w:rPr>
              <w:t>Ký tên</w:t>
            </w:r>
          </w:p>
        </w:tc>
      </w:tr>
      <w:tr w14:paraId="6569E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DECCBA5">
            <w:pPr>
              <w:tabs>
                <w:tab w:val="center" w:pos="7230"/>
              </w:tabs>
              <w:spacing w:before="120" w:line="360" w:lineRule="auto"/>
              <w:jc w:val="center"/>
              <w:rPr>
                <w:szCs w:val="26"/>
              </w:rPr>
            </w:pPr>
          </w:p>
        </w:tc>
        <w:tc>
          <w:tcPr>
            <w:tcW w:w="3019" w:type="dxa"/>
            <w:vAlign w:val="center"/>
          </w:tcPr>
          <w:p w14:paraId="304D783F">
            <w:pPr>
              <w:tabs>
                <w:tab w:val="center" w:pos="7230"/>
              </w:tabs>
              <w:spacing w:before="120" w:line="360" w:lineRule="auto"/>
              <w:jc w:val="center"/>
              <w:rPr>
                <w:szCs w:val="26"/>
              </w:rPr>
            </w:pPr>
          </w:p>
        </w:tc>
        <w:tc>
          <w:tcPr>
            <w:tcW w:w="3019" w:type="dxa"/>
            <w:vAlign w:val="center"/>
          </w:tcPr>
          <w:p w14:paraId="270AD3BE">
            <w:pPr>
              <w:tabs>
                <w:tab w:val="center" w:pos="7230"/>
              </w:tabs>
              <w:spacing w:before="120" w:line="360" w:lineRule="auto"/>
              <w:jc w:val="center"/>
              <w:rPr>
                <w:szCs w:val="26"/>
              </w:rPr>
            </w:pPr>
          </w:p>
        </w:tc>
      </w:tr>
    </w:tbl>
    <w:p w14:paraId="344D5EE1">
      <w:pPr>
        <w:tabs>
          <w:tab w:val="center" w:pos="7230"/>
        </w:tabs>
        <w:spacing w:line="360" w:lineRule="auto"/>
        <w:ind w:left="16" w:hanging="3"/>
        <w:rPr>
          <w:szCs w:val="26"/>
        </w:rPr>
      </w:pPr>
    </w:p>
    <w:p w14:paraId="1B787315">
      <w:pPr>
        <w:spacing w:line="360" w:lineRule="auto"/>
        <w:jc w:val="both"/>
        <w:rPr>
          <w:color w:val="FF0000"/>
          <w:sz w:val="28"/>
          <w:szCs w:val="28"/>
        </w:rPr>
        <w:sectPr>
          <w:pgSz w:w="11901" w:h="16840"/>
          <w:pgMar w:top="1134" w:right="1134" w:bottom="1134" w:left="1701" w:header="709" w:footer="709" w:gutter="0"/>
          <w:cols w:space="708" w:num="1"/>
          <w:docGrid w:linePitch="360" w:charSpace="0"/>
        </w:sectPr>
      </w:pPr>
    </w:p>
    <w:p w14:paraId="5DFDA655">
      <w:pPr>
        <w:spacing w:before="200" w:after="120" w:line="360" w:lineRule="auto"/>
        <w:jc w:val="center"/>
        <w:rPr>
          <w:b/>
          <w:bCs/>
          <w:sz w:val="28"/>
          <w:szCs w:val="28"/>
        </w:rPr>
      </w:pPr>
      <w:r>
        <w:rPr>
          <w:b/>
          <w:bCs/>
          <w:sz w:val="28"/>
          <w:szCs w:val="28"/>
        </w:rPr>
        <w:t>LỜI CẢM ƠN</w:t>
      </w:r>
    </w:p>
    <w:p w14:paraId="61DED49B">
      <w:pPr>
        <w:spacing w:line="360" w:lineRule="auto"/>
        <w:ind w:left="1" w:firstLine="719"/>
        <w:jc w:val="both"/>
        <w:rPr>
          <w:szCs w:val="26"/>
          <w:lang w:val="vi-VN"/>
        </w:rPr>
      </w:pPr>
      <w:r>
        <w:rPr>
          <w:szCs w:val="26"/>
          <w:lang w:val="vi-VN"/>
        </w:rPr>
        <w:t xml:space="preserve">Để có thể hoàn thành bài tập lớn này, lời đầu tiên </w:t>
      </w:r>
      <w:r>
        <w:rPr>
          <w:szCs w:val="26"/>
        </w:rPr>
        <w:t>chúng em</w:t>
      </w:r>
      <w:r>
        <w:rPr>
          <w:szCs w:val="26"/>
          <w:lang w:val="vi-VN"/>
        </w:rPr>
        <w:t xml:space="preserve"> xin phép gửi lời cảm ơn tới bộ môn Công nghệ phần mềm, Khoa Công nghệ thông tin – Trường Đại học Sư phạm Kỹ thuật Hưng Yên đã tạo điều kiện thuận lợi cho </w:t>
      </w:r>
      <w:r>
        <w:rPr>
          <w:szCs w:val="26"/>
        </w:rPr>
        <w:t>chúng em</w:t>
      </w:r>
      <w:r>
        <w:rPr>
          <w:szCs w:val="26"/>
          <w:lang w:val="vi-VN"/>
        </w:rPr>
        <w:t xml:space="preserve"> thực hiện bài tập lớn môn học này.</w:t>
      </w:r>
    </w:p>
    <w:p w14:paraId="3C8F18E6">
      <w:pPr>
        <w:spacing w:line="360" w:lineRule="auto"/>
        <w:ind w:firstLine="720"/>
        <w:jc w:val="both"/>
        <w:rPr>
          <w:szCs w:val="26"/>
          <w:lang w:val="vi-VN"/>
        </w:rPr>
      </w:pPr>
      <w:r>
        <w:rPr>
          <w:szCs w:val="26"/>
          <w:lang w:val="vi-VN"/>
        </w:rPr>
        <w:t xml:space="preserve">Đặc biệt </w:t>
      </w:r>
      <w:r>
        <w:rPr>
          <w:szCs w:val="26"/>
        </w:rPr>
        <w:t>chúng em</w:t>
      </w:r>
      <w:r>
        <w:rPr>
          <w:szCs w:val="26"/>
          <w:lang w:val="vi-VN"/>
        </w:rPr>
        <w:t xml:space="preserve"> xin chân thành cảm ơn </w:t>
      </w:r>
      <w:r>
        <w:rPr>
          <w:szCs w:val="26"/>
        </w:rPr>
        <w:t>thầy</w:t>
      </w:r>
      <w:r>
        <w:rPr>
          <w:szCs w:val="26"/>
          <w:lang w:val="vi-VN"/>
        </w:rPr>
        <w:t xml:space="preserve"> Nguyễn Đức Tuấn Anh đã rất tận tình hướng dẫn, chỉ bảo </w:t>
      </w:r>
      <w:r>
        <w:rPr>
          <w:szCs w:val="26"/>
        </w:rPr>
        <w:t>chúng em</w:t>
      </w:r>
      <w:r>
        <w:rPr>
          <w:szCs w:val="26"/>
          <w:lang w:val="vi-VN"/>
        </w:rPr>
        <w:t xml:space="preserve"> trong suốt thời gian thực hiện bài tập lớn vừa qua.</w:t>
      </w:r>
    </w:p>
    <w:p w14:paraId="58BAFA2F">
      <w:pPr>
        <w:spacing w:line="360" w:lineRule="auto"/>
        <w:ind w:left="1" w:hanging="1"/>
        <w:jc w:val="both"/>
        <w:rPr>
          <w:szCs w:val="26"/>
          <w:lang w:val="vi-VN"/>
        </w:rPr>
      </w:pPr>
      <w:r>
        <w:rPr>
          <w:szCs w:val="26"/>
        </w:rPr>
        <w:t>Chúng em</w:t>
      </w:r>
      <w:r>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Pr>
          <w:szCs w:val="26"/>
          <w:lang w:val="vi-VN"/>
        </w:rPr>
        <w:t xml:space="preserve"> thực hiện được bài tập lớn này.</w:t>
      </w:r>
    </w:p>
    <w:p w14:paraId="181CB39F">
      <w:pPr>
        <w:spacing w:line="360" w:lineRule="auto"/>
        <w:ind w:left="1" w:firstLine="719"/>
        <w:jc w:val="both"/>
        <w:rPr>
          <w:szCs w:val="26"/>
          <w:lang w:val="vi-VN"/>
        </w:rPr>
      </w:pPr>
      <w:r>
        <w:rPr>
          <w:szCs w:val="26"/>
          <w:lang w:val="vi-VN"/>
        </w:rPr>
        <w:t xml:space="preserve">Mặc dù </w:t>
      </w:r>
      <w:r>
        <w:rPr>
          <w:szCs w:val="26"/>
        </w:rPr>
        <w:t>chúng em</w:t>
      </w:r>
      <w:r>
        <w:rPr>
          <w:szCs w:val="26"/>
          <w:lang w:val="vi-VN"/>
        </w:rPr>
        <w:t xml:space="preserve"> đã có cố gắng, nhưng với trình độ còn hạn chế, trong quá trình thực hiện đề tài không tránh khỏi những thiếu sót. </w:t>
      </w:r>
      <w:r>
        <w:rPr>
          <w:szCs w:val="26"/>
        </w:rPr>
        <w:t>Chúng em</w:t>
      </w:r>
      <w:r>
        <w:rPr>
          <w:szCs w:val="26"/>
          <w:lang w:val="vi-VN"/>
        </w:rPr>
        <w:t xml:space="preserve"> hi vọng sẽ nhận được những ý kiến nhận xét, góp ý của các thầy/cô về những kết quả triển khai trong bài tập lớn.</w:t>
      </w:r>
    </w:p>
    <w:p w14:paraId="2023865F">
      <w:pPr>
        <w:spacing w:line="360" w:lineRule="auto"/>
        <w:ind w:left="1" w:hanging="1"/>
        <w:jc w:val="both"/>
        <w:rPr>
          <w:szCs w:val="26"/>
          <w:lang w:val="vi-VN"/>
        </w:rPr>
      </w:pPr>
      <w:r>
        <w:rPr>
          <w:szCs w:val="26"/>
        </w:rPr>
        <w:t>Chúng em</w:t>
      </w:r>
      <w:r>
        <w:rPr>
          <w:szCs w:val="26"/>
          <w:lang w:val="vi-VN"/>
        </w:rPr>
        <w:t xml:space="preserve"> xin trân trọng cảm ơn!</w:t>
      </w:r>
    </w:p>
    <w:p w14:paraId="253B27F5">
      <w:pPr>
        <w:spacing w:line="360" w:lineRule="auto"/>
        <w:rPr>
          <w:b/>
          <w:bCs/>
          <w:sz w:val="28"/>
          <w:szCs w:val="28"/>
        </w:rPr>
      </w:pPr>
    </w:p>
    <w:p w14:paraId="2DD001F6">
      <w:pPr>
        <w:spacing w:line="360" w:lineRule="auto"/>
        <w:sectPr>
          <w:headerReference r:id="rId6" w:type="default"/>
          <w:footerReference r:id="rId7" w:type="default"/>
          <w:pgSz w:w="11901" w:h="16840"/>
          <w:pgMar w:top="1134" w:right="1134" w:bottom="1134" w:left="1701" w:header="709" w:footer="709" w:gutter="0"/>
          <w:cols w:space="708" w:num="1"/>
          <w:docGrid w:linePitch="360" w:charSpace="0"/>
        </w:sectPr>
      </w:pPr>
    </w:p>
    <w:p w14:paraId="5342F72A">
      <w:pPr>
        <w:spacing w:before="200" w:after="120" w:line="360" w:lineRule="auto"/>
        <w:jc w:val="center"/>
        <w:rPr>
          <w:b/>
          <w:bCs/>
          <w:sz w:val="28"/>
          <w:szCs w:val="24"/>
        </w:rPr>
      </w:pPr>
      <w:r>
        <w:rPr>
          <w:b/>
          <w:bCs/>
          <w:sz w:val="28"/>
          <w:szCs w:val="24"/>
        </w:rPr>
        <w:t>MỤC LỤC</w:t>
      </w:r>
    </w:p>
    <w:p w14:paraId="7AAB9B82">
      <w:pPr>
        <w:pStyle w:val="16"/>
        <w:tabs>
          <w:tab w:val="right" w:leader="dot" w:pos="9066"/>
        </w:tabs>
      </w:pPr>
      <w:r>
        <w:rPr>
          <w:b/>
          <w:bCs/>
          <w:sz w:val="28"/>
          <w:szCs w:val="24"/>
        </w:rPr>
        <w:fldChar w:fldCharType="begin"/>
      </w:r>
      <w:r>
        <w:rPr>
          <w:b/>
          <w:bCs/>
          <w:sz w:val="28"/>
          <w:szCs w:val="24"/>
        </w:rPr>
        <w:instrText xml:space="preserve">TOC \o "1-3" \h \u </w:instrText>
      </w:r>
      <w:r>
        <w:rPr>
          <w:b/>
          <w:bCs/>
          <w:sz w:val="28"/>
          <w:szCs w:val="24"/>
        </w:rPr>
        <w:fldChar w:fldCharType="separate"/>
      </w:r>
      <w:r>
        <w:rPr>
          <w:bCs/>
          <w:szCs w:val="24"/>
        </w:rPr>
        <w:fldChar w:fldCharType="begin"/>
      </w:r>
      <w:r>
        <w:rPr>
          <w:bCs/>
          <w:szCs w:val="24"/>
        </w:rPr>
        <w:instrText xml:space="preserve"> HYPERLINK \l _Toc2078 </w:instrText>
      </w:r>
      <w:r>
        <w:rPr>
          <w:bCs/>
          <w:szCs w:val="24"/>
        </w:rPr>
        <w:fldChar w:fldCharType="separate"/>
      </w:r>
      <w:r>
        <w:rPr>
          <w:rFonts w:hint="default" w:ascii="Times New Roman" w:hAnsi="Times New Roman"/>
          <w:i w:val="0"/>
        </w:rPr>
        <w:t xml:space="preserve">CHƯƠNG 1: </w:t>
      </w:r>
      <w:r>
        <w:t>TỔNG QUAN VỀ BÀI TOÁN VÀ CƠ SỞ LÝ THUYẾT</w:t>
      </w:r>
      <w:r>
        <w:tab/>
      </w:r>
      <w:r>
        <w:fldChar w:fldCharType="begin"/>
      </w:r>
      <w:r>
        <w:instrText xml:space="preserve"> PAGEREF _Toc2078 \h </w:instrText>
      </w:r>
      <w:r>
        <w:fldChar w:fldCharType="separate"/>
      </w:r>
      <w:r>
        <w:t>5</w:t>
      </w:r>
      <w:r>
        <w:fldChar w:fldCharType="end"/>
      </w:r>
      <w:r>
        <w:rPr>
          <w:bCs/>
          <w:szCs w:val="24"/>
        </w:rPr>
        <w:fldChar w:fldCharType="end"/>
      </w:r>
    </w:p>
    <w:p w14:paraId="086E65BD">
      <w:pPr>
        <w:pStyle w:val="17"/>
        <w:tabs>
          <w:tab w:val="right" w:leader="dot" w:pos="9066"/>
        </w:tabs>
      </w:pPr>
      <w:r>
        <w:rPr>
          <w:bCs/>
          <w:szCs w:val="24"/>
        </w:rPr>
        <w:fldChar w:fldCharType="begin"/>
      </w:r>
      <w:r>
        <w:rPr>
          <w:bCs/>
          <w:szCs w:val="24"/>
        </w:rPr>
        <w:instrText xml:space="preserve"> HYPERLINK \l _Toc32025 </w:instrText>
      </w:r>
      <w:r>
        <w:rPr>
          <w:bCs/>
          <w:szCs w:val="24"/>
        </w:rPr>
        <w:fldChar w:fldCharType="separate"/>
      </w:r>
      <w:r>
        <w:rPr>
          <w:rFonts w:hint="default" w:cs="Times New Roman"/>
        </w:rPr>
        <w:t xml:space="preserve">1.1 </w:t>
      </w:r>
      <w:r>
        <w:rPr>
          <w:rFonts w:cs="Times New Roman"/>
        </w:rPr>
        <w:t>Đặt vấn đề và tính cấp thiết của đề tài</w:t>
      </w:r>
      <w:r>
        <w:tab/>
      </w:r>
      <w:r>
        <w:fldChar w:fldCharType="begin"/>
      </w:r>
      <w:r>
        <w:instrText xml:space="preserve"> PAGEREF _Toc32025 \h </w:instrText>
      </w:r>
      <w:r>
        <w:fldChar w:fldCharType="separate"/>
      </w:r>
      <w:r>
        <w:t>5</w:t>
      </w:r>
      <w:r>
        <w:fldChar w:fldCharType="end"/>
      </w:r>
      <w:r>
        <w:rPr>
          <w:bCs/>
          <w:szCs w:val="24"/>
        </w:rPr>
        <w:fldChar w:fldCharType="end"/>
      </w:r>
    </w:p>
    <w:p w14:paraId="7BB71A98">
      <w:pPr>
        <w:pStyle w:val="17"/>
        <w:tabs>
          <w:tab w:val="right" w:leader="dot" w:pos="9066"/>
        </w:tabs>
      </w:pPr>
      <w:r>
        <w:rPr>
          <w:bCs/>
          <w:szCs w:val="24"/>
        </w:rPr>
        <w:fldChar w:fldCharType="begin"/>
      </w:r>
      <w:r>
        <w:rPr>
          <w:bCs/>
          <w:szCs w:val="24"/>
        </w:rPr>
        <w:instrText xml:space="preserve"> HYPERLINK \l _Toc28772 </w:instrText>
      </w:r>
      <w:r>
        <w:rPr>
          <w:bCs/>
          <w:szCs w:val="24"/>
        </w:rPr>
        <w:fldChar w:fldCharType="separate"/>
      </w:r>
      <w:r>
        <w:rPr>
          <w:rFonts w:hint="default"/>
          <w:szCs w:val="26"/>
          <w:lang w:val="vi-VN" w:eastAsia="vi-VN"/>
        </w:rPr>
        <w:t xml:space="preserve">1.2 </w:t>
      </w:r>
      <w:r>
        <w:rPr>
          <w:rFonts w:cs="Times New Roman"/>
        </w:rPr>
        <w:t>Giới thiệu tập dữ liệu (Advertising Dataset)</w:t>
      </w:r>
      <w:r>
        <w:tab/>
      </w:r>
      <w:r>
        <w:fldChar w:fldCharType="begin"/>
      </w:r>
      <w:r>
        <w:instrText xml:space="preserve"> PAGEREF _Toc28772 \h </w:instrText>
      </w:r>
      <w:r>
        <w:fldChar w:fldCharType="separate"/>
      </w:r>
      <w:r>
        <w:t>5</w:t>
      </w:r>
      <w:r>
        <w:fldChar w:fldCharType="end"/>
      </w:r>
      <w:r>
        <w:rPr>
          <w:bCs/>
          <w:szCs w:val="24"/>
        </w:rPr>
        <w:fldChar w:fldCharType="end"/>
      </w:r>
    </w:p>
    <w:p w14:paraId="24E88660">
      <w:pPr>
        <w:pStyle w:val="17"/>
        <w:tabs>
          <w:tab w:val="right" w:leader="dot" w:pos="9066"/>
        </w:tabs>
      </w:pPr>
      <w:r>
        <w:rPr>
          <w:bCs/>
          <w:szCs w:val="24"/>
        </w:rPr>
        <w:fldChar w:fldCharType="begin"/>
      </w:r>
      <w:r>
        <w:rPr>
          <w:bCs/>
          <w:szCs w:val="24"/>
        </w:rPr>
        <w:instrText xml:space="preserve"> HYPERLINK \l _Toc26111 </w:instrText>
      </w:r>
      <w:r>
        <w:rPr>
          <w:bCs/>
          <w:szCs w:val="24"/>
        </w:rPr>
        <w:fldChar w:fldCharType="separate"/>
      </w:r>
      <w:r>
        <w:rPr>
          <w:rFonts w:hint="default"/>
        </w:rPr>
        <w:t xml:space="preserve">1.3 </w:t>
      </w:r>
      <w:r>
        <w:rPr>
          <w:rFonts w:cs="Times New Roman"/>
        </w:rPr>
        <w:t>Cơ sở lý thuyết về bài toán Hồi quy và các chỉ số đánh giá</w:t>
      </w:r>
      <w:r>
        <w:tab/>
      </w:r>
      <w:r>
        <w:fldChar w:fldCharType="begin"/>
      </w:r>
      <w:r>
        <w:instrText xml:space="preserve"> PAGEREF _Toc26111 \h </w:instrText>
      </w:r>
      <w:r>
        <w:fldChar w:fldCharType="separate"/>
      </w:r>
      <w:r>
        <w:t>6</w:t>
      </w:r>
      <w:r>
        <w:fldChar w:fldCharType="end"/>
      </w:r>
      <w:r>
        <w:rPr>
          <w:bCs/>
          <w:szCs w:val="24"/>
        </w:rPr>
        <w:fldChar w:fldCharType="end"/>
      </w:r>
    </w:p>
    <w:p w14:paraId="4C7147DB">
      <w:pPr>
        <w:pStyle w:val="18"/>
        <w:tabs>
          <w:tab w:val="right" w:leader="dot" w:pos="9066"/>
        </w:tabs>
      </w:pPr>
      <w:r>
        <w:rPr>
          <w:bCs/>
          <w:szCs w:val="24"/>
        </w:rPr>
        <w:fldChar w:fldCharType="begin"/>
      </w:r>
      <w:r>
        <w:rPr>
          <w:bCs/>
          <w:szCs w:val="24"/>
        </w:rPr>
        <w:instrText xml:space="preserve"> HYPERLINK \l _Toc1064 </w:instrText>
      </w:r>
      <w:r>
        <w:rPr>
          <w:bCs/>
          <w:szCs w:val="24"/>
        </w:rPr>
        <w:fldChar w:fldCharType="separate"/>
      </w:r>
      <w:r>
        <w:rPr>
          <w:rFonts w:hint="default"/>
        </w:rPr>
        <w:t xml:space="preserve">1.3.1 </w:t>
      </w:r>
      <w:r>
        <w:rPr>
          <w:rFonts w:cs="Times New Roman"/>
          <w:szCs w:val="26"/>
        </w:rPr>
        <w:t>Bài toán Hồi quy (Regression)</w:t>
      </w:r>
      <w:r>
        <w:tab/>
      </w:r>
      <w:r>
        <w:fldChar w:fldCharType="begin"/>
      </w:r>
      <w:r>
        <w:instrText xml:space="preserve"> PAGEREF _Toc1064 \h </w:instrText>
      </w:r>
      <w:r>
        <w:fldChar w:fldCharType="separate"/>
      </w:r>
      <w:r>
        <w:t>6</w:t>
      </w:r>
      <w:r>
        <w:fldChar w:fldCharType="end"/>
      </w:r>
      <w:r>
        <w:rPr>
          <w:bCs/>
          <w:szCs w:val="24"/>
        </w:rPr>
        <w:fldChar w:fldCharType="end"/>
      </w:r>
    </w:p>
    <w:p w14:paraId="456417AE">
      <w:pPr>
        <w:pStyle w:val="17"/>
        <w:tabs>
          <w:tab w:val="right" w:leader="dot" w:pos="9066"/>
        </w:tabs>
      </w:pPr>
      <w:r>
        <w:rPr>
          <w:bCs/>
          <w:szCs w:val="24"/>
        </w:rPr>
        <w:fldChar w:fldCharType="begin"/>
      </w:r>
      <w:r>
        <w:rPr>
          <w:bCs/>
          <w:szCs w:val="24"/>
        </w:rPr>
        <w:instrText xml:space="preserve"> HYPERLINK \l _Toc9328 </w:instrText>
      </w:r>
      <w:r>
        <w:rPr>
          <w:bCs/>
          <w:szCs w:val="24"/>
        </w:rPr>
        <w:fldChar w:fldCharType="separate"/>
      </w:r>
      <w:r>
        <w:rPr>
          <w:rFonts w:hint="default"/>
        </w:rPr>
        <w:t xml:space="preserve">1.4 </w:t>
      </w:r>
      <w:r>
        <w:rPr>
          <w:rFonts w:cs="Times New Roman"/>
        </w:rPr>
        <w:t>Giới thiệu các thuật toán học máy sử dụng</w:t>
      </w:r>
      <w:r>
        <w:tab/>
      </w:r>
      <w:r>
        <w:fldChar w:fldCharType="begin"/>
      </w:r>
      <w:r>
        <w:instrText xml:space="preserve"> PAGEREF _Toc9328 \h </w:instrText>
      </w:r>
      <w:r>
        <w:fldChar w:fldCharType="separate"/>
      </w:r>
      <w:r>
        <w:t>7</w:t>
      </w:r>
      <w:r>
        <w:fldChar w:fldCharType="end"/>
      </w:r>
      <w:r>
        <w:rPr>
          <w:bCs/>
          <w:szCs w:val="24"/>
        </w:rPr>
        <w:fldChar w:fldCharType="end"/>
      </w:r>
    </w:p>
    <w:p w14:paraId="14D134E3">
      <w:pPr>
        <w:pStyle w:val="16"/>
        <w:tabs>
          <w:tab w:val="right" w:leader="dot" w:pos="9066"/>
        </w:tabs>
      </w:pPr>
      <w:r>
        <w:rPr>
          <w:bCs/>
          <w:szCs w:val="24"/>
        </w:rPr>
        <w:fldChar w:fldCharType="begin"/>
      </w:r>
      <w:r>
        <w:rPr>
          <w:bCs/>
          <w:szCs w:val="24"/>
        </w:rPr>
        <w:instrText xml:space="preserve"> HYPERLINK \l _Toc11331 </w:instrText>
      </w:r>
      <w:r>
        <w:rPr>
          <w:bCs/>
          <w:szCs w:val="24"/>
        </w:rPr>
        <w:fldChar w:fldCharType="separate"/>
      </w:r>
      <w:r>
        <w:rPr>
          <w:rFonts w:hint="default" w:ascii="Times New Roman" w:hAnsi="Times New Roman"/>
          <w:i w:val="0"/>
        </w:rPr>
        <w:t xml:space="preserve">CHƯƠNG 2: </w:t>
      </w:r>
      <w:r>
        <w:t>PHÂN TÍCH DỮ LIỆU (EDA) VÀ TIỀN XỬ LÝ</w:t>
      </w:r>
      <w:r>
        <w:tab/>
      </w:r>
      <w:r>
        <w:fldChar w:fldCharType="begin"/>
      </w:r>
      <w:r>
        <w:instrText xml:space="preserve"> PAGEREF _Toc11331 \h </w:instrText>
      </w:r>
      <w:r>
        <w:fldChar w:fldCharType="separate"/>
      </w:r>
      <w:r>
        <w:t>8</w:t>
      </w:r>
      <w:r>
        <w:fldChar w:fldCharType="end"/>
      </w:r>
      <w:r>
        <w:rPr>
          <w:bCs/>
          <w:szCs w:val="24"/>
        </w:rPr>
        <w:fldChar w:fldCharType="end"/>
      </w:r>
    </w:p>
    <w:p w14:paraId="2EB1E901">
      <w:pPr>
        <w:pStyle w:val="17"/>
        <w:tabs>
          <w:tab w:val="right" w:leader="dot" w:pos="9066"/>
        </w:tabs>
      </w:pPr>
      <w:r>
        <w:rPr>
          <w:bCs/>
          <w:szCs w:val="24"/>
        </w:rPr>
        <w:fldChar w:fldCharType="begin"/>
      </w:r>
      <w:r>
        <w:rPr>
          <w:bCs/>
          <w:szCs w:val="24"/>
        </w:rPr>
        <w:instrText xml:space="preserve"> HYPERLINK \l _Toc4088 </w:instrText>
      </w:r>
      <w:r>
        <w:rPr>
          <w:bCs/>
          <w:szCs w:val="24"/>
        </w:rPr>
        <w:fldChar w:fldCharType="separate"/>
      </w:r>
      <w:r>
        <w:rPr>
          <w:rFonts w:hint="default"/>
        </w:rPr>
        <w:t xml:space="preserve">2.1 </w:t>
      </w:r>
      <w:r>
        <w:rPr>
          <w:rFonts w:cs="Times New Roman"/>
        </w:rPr>
        <w:t>Khảo sát cấu trúc và thống kê mô tả dữ liệu</w:t>
      </w:r>
      <w:r>
        <w:tab/>
      </w:r>
      <w:r>
        <w:fldChar w:fldCharType="begin"/>
      </w:r>
      <w:r>
        <w:instrText xml:space="preserve"> PAGEREF _Toc4088 \h </w:instrText>
      </w:r>
      <w:r>
        <w:fldChar w:fldCharType="separate"/>
      </w:r>
      <w:r>
        <w:t>8</w:t>
      </w:r>
      <w:r>
        <w:fldChar w:fldCharType="end"/>
      </w:r>
      <w:r>
        <w:rPr>
          <w:bCs/>
          <w:szCs w:val="24"/>
        </w:rPr>
        <w:fldChar w:fldCharType="end"/>
      </w:r>
    </w:p>
    <w:p w14:paraId="64D1B305">
      <w:pPr>
        <w:pStyle w:val="17"/>
        <w:tabs>
          <w:tab w:val="right" w:leader="dot" w:pos="9066"/>
        </w:tabs>
      </w:pPr>
      <w:r>
        <w:rPr>
          <w:bCs/>
          <w:szCs w:val="24"/>
        </w:rPr>
        <w:fldChar w:fldCharType="begin"/>
      </w:r>
      <w:r>
        <w:rPr>
          <w:bCs/>
          <w:szCs w:val="24"/>
        </w:rPr>
        <w:instrText xml:space="preserve"> HYPERLINK \l _Toc5057 </w:instrText>
      </w:r>
      <w:r>
        <w:rPr>
          <w:bCs/>
          <w:szCs w:val="24"/>
        </w:rPr>
        <w:fldChar w:fldCharType="separate"/>
      </w:r>
      <w:r>
        <w:rPr>
          <w:rFonts w:hint="default"/>
        </w:rPr>
        <w:t xml:space="preserve">2.2 </w:t>
      </w:r>
      <w:r>
        <w:rPr>
          <w:rFonts w:cs="Times New Roman"/>
        </w:rPr>
        <w:t>Trực quan hóa dữ liệu và phân tích khám phá (EDA Charts)</w:t>
      </w:r>
      <w:r>
        <w:tab/>
      </w:r>
      <w:r>
        <w:fldChar w:fldCharType="begin"/>
      </w:r>
      <w:r>
        <w:instrText xml:space="preserve"> PAGEREF _Toc5057 \h </w:instrText>
      </w:r>
      <w:r>
        <w:fldChar w:fldCharType="separate"/>
      </w:r>
      <w:r>
        <w:t>9</w:t>
      </w:r>
      <w:r>
        <w:fldChar w:fldCharType="end"/>
      </w:r>
      <w:r>
        <w:rPr>
          <w:bCs/>
          <w:szCs w:val="24"/>
        </w:rPr>
        <w:fldChar w:fldCharType="end"/>
      </w:r>
    </w:p>
    <w:p w14:paraId="1D5CBC41">
      <w:pPr>
        <w:pStyle w:val="18"/>
        <w:tabs>
          <w:tab w:val="right" w:leader="dot" w:pos="9066"/>
        </w:tabs>
      </w:pPr>
      <w:r>
        <w:rPr>
          <w:bCs/>
          <w:szCs w:val="24"/>
        </w:rPr>
        <w:fldChar w:fldCharType="begin"/>
      </w:r>
      <w:r>
        <w:rPr>
          <w:bCs/>
          <w:szCs w:val="24"/>
        </w:rPr>
        <w:instrText xml:space="preserve"> HYPERLINK \l _Toc23133 </w:instrText>
      </w:r>
      <w:r>
        <w:rPr>
          <w:bCs/>
          <w:szCs w:val="24"/>
        </w:rPr>
        <w:fldChar w:fldCharType="separate"/>
      </w:r>
      <w:r>
        <w:rPr>
          <w:rFonts w:hint="default"/>
        </w:rPr>
        <w:t xml:space="preserve">2.2.1 </w:t>
      </w:r>
      <w:r>
        <w:rPr>
          <w:rFonts w:cs="Times New Roman"/>
          <w:szCs w:val="26"/>
        </w:rPr>
        <w:t>Biểu đồ 1:</w:t>
      </w:r>
      <w:r>
        <w:t>Phân phối của biến mục tiêu Khả năng trúng tuyển (Chance of Admit)</w:t>
      </w:r>
      <w:r>
        <w:tab/>
      </w:r>
      <w:r>
        <w:fldChar w:fldCharType="begin"/>
      </w:r>
      <w:r>
        <w:instrText xml:space="preserve"> PAGEREF _Toc23133 \h </w:instrText>
      </w:r>
      <w:r>
        <w:fldChar w:fldCharType="separate"/>
      </w:r>
      <w:r>
        <w:t>9</w:t>
      </w:r>
      <w:r>
        <w:fldChar w:fldCharType="end"/>
      </w:r>
      <w:r>
        <w:rPr>
          <w:bCs/>
          <w:szCs w:val="24"/>
        </w:rPr>
        <w:fldChar w:fldCharType="end"/>
      </w:r>
    </w:p>
    <w:p w14:paraId="6DB972FD">
      <w:pPr>
        <w:pStyle w:val="18"/>
        <w:tabs>
          <w:tab w:val="right" w:leader="dot" w:pos="9066"/>
        </w:tabs>
      </w:pPr>
      <w:r>
        <w:rPr>
          <w:bCs/>
          <w:szCs w:val="24"/>
        </w:rPr>
        <w:fldChar w:fldCharType="begin"/>
      </w:r>
      <w:r>
        <w:rPr>
          <w:bCs/>
          <w:szCs w:val="24"/>
        </w:rPr>
        <w:instrText xml:space="preserve"> HYPERLINK \l _Toc13455 </w:instrText>
      </w:r>
      <w:r>
        <w:rPr>
          <w:bCs/>
          <w:szCs w:val="24"/>
        </w:rPr>
        <w:fldChar w:fldCharType="separate"/>
      </w:r>
      <w:r>
        <w:rPr>
          <w:rFonts w:hint="default"/>
        </w:rPr>
        <w:t xml:space="preserve">2.2.2 </w:t>
      </w:r>
      <w:r>
        <w:rPr>
          <w:rFonts w:cs="Times New Roman"/>
          <w:szCs w:val="26"/>
        </w:rPr>
        <w:t>Biểu đồ 2:</w:t>
      </w:r>
      <w:r>
        <w:rPr>
          <w:rFonts w:hint="default" w:ascii="Times New Roman" w:hAnsi="Times New Roman" w:eastAsia="SimSun" w:cs="Times New Roman"/>
          <w:szCs w:val="26"/>
        </w:rPr>
        <w:t>Phân phối của biến mục tiêu Khả năng trúng tuyển</w:t>
      </w:r>
      <w:r>
        <w:rPr>
          <w:rFonts w:hint="default" w:eastAsia="SimSun" w:cs="Times New Roman"/>
          <w:szCs w:val="26"/>
          <w:lang w:val="vi-VN"/>
        </w:rPr>
        <w:t xml:space="preserve"> (cột)</w:t>
      </w:r>
      <w:r>
        <w:tab/>
      </w:r>
      <w:r>
        <w:fldChar w:fldCharType="begin"/>
      </w:r>
      <w:r>
        <w:instrText xml:space="preserve"> PAGEREF _Toc13455 \h </w:instrText>
      </w:r>
      <w:r>
        <w:fldChar w:fldCharType="separate"/>
      </w:r>
      <w:r>
        <w:t>10</w:t>
      </w:r>
      <w:r>
        <w:fldChar w:fldCharType="end"/>
      </w:r>
      <w:r>
        <w:rPr>
          <w:bCs/>
          <w:szCs w:val="24"/>
        </w:rPr>
        <w:fldChar w:fldCharType="end"/>
      </w:r>
    </w:p>
    <w:p w14:paraId="383D0F1C">
      <w:pPr>
        <w:pStyle w:val="18"/>
        <w:tabs>
          <w:tab w:val="right" w:leader="dot" w:pos="9066"/>
        </w:tabs>
      </w:pPr>
      <w:r>
        <w:rPr>
          <w:bCs/>
          <w:szCs w:val="24"/>
        </w:rPr>
        <w:fldChar w:fldCharType="begin"/>
      </w:r>
      <w:r>
        <w:rPr>
          <w:bCs/>
          <w:szCs w:val="24"/>
        </w:rPr>
        <w:instrText xml:space="preserve"> HYPERLINK \l _Toc28691 </w:instrText>
      </w:r>
      <w:r>
        <w:rPr>
          <w:bCs/>
          <w:szCs w:val="24"/>
        </w:rPr>
        <w:fldChar w:fldCharType="separate"/>
      </w:r>
      <w:r>
        <w:rPr>
          <w:rFonts w:hint="default"/>
        </w:rPr>
        <w:t xml:space="preserve">2.2.3 </w:t>
      </w:r>
      <w:r>
        <w:rPr>
          <w:rFonts w:cs="Times New Roman"/>
          <w:szCs w:val="26"/>
        </w:rPr>
        <w:t xml:space="preserve">Biểu đồ 3: </w:t>
      </w:r>
      <w:r>
        <w:t>Phân phối của điểm trung bình tích lũy cử nhân</w:t>
      </w:r>
      <w:r>
        <w:tab/>
      </w:r>
      <w:r>
        <w:fldChar w:fldCharType="begin"/>
      </w:r>
      <w:r>
        <w:instrText xml:space="preserve"> PAGEREF _Toc28691 \h </w:instrText>
      </w:r>
      <w:r>
        <w:fldChar w:fldCharType="separate"/>
      </w:r>
      <w:r>
        <w:t>11</w:t>
      </w:r>
      <w:r>
        <w:fldChar w:fldCharType="end"/>
      </w:r>
      <w:r>
        <w:rPr>
          <w:bCs/>
          <w:szCs w:val="24"/>
        </w:rPr>
        <w:fldChar w:fldCharType="end"/>
      </w:r>
    </w:p>
    <w:p w14:paraId="017E0CEB">
      <w:pPr>
        <w:pStyle w:val="18"/>
        <w:tabs>
          <w:tab w:val="right" w:leader="dot" w:pos="9066"/>
        </w:tabs>
      </w:pPr>
      <w:r>
        <w:rPr>
          <w:bCs/>
          <w:szCs w:val="24"/>
        </w:rPr>
        <w:fldChar w:fldCharType="begin"/>
      </w:r>
      <w:r>
        <w:rPr>
          <w:bCs/>
          <w:szCs w:val="24"/>
        </w:rPr>
        <w:instrText xml:space="preserve"> HYPERLINK \l _Toc8874 </w:instrText>
      </w:r>
      <w:r>
        <w:rPr>
          <w:bCs/>
          <w:szCs w:val="24"/>
        </w:rPr>
        <w:fldChar w:fldCharType="separate"/>
      </w:r>
      <w:r>
        <w:rPr>
          <w:rFonts w:hint="default"/>
        </w:rPr>
        <w:t xml:space="preserve">2.2.4 </w:t>
      </w:r>
      <w:r>
        <w:rPr>
          <w:rFonts w:cs="Times New Roman"/>
          <w:szCs w:val="26"/>
        </w:rPr>
        <w:t>Biểu đồ 4 :</w:t>
      </w:r>
      <w:r>
        <w:t xml:space="preserve"> Mối quan hệ giữa Điểm thi GRE và Khả năng trúng tuyển</w:t>
      </w:r>
      <w:r>
        <w:tab/>
      </w:r>
      <w:r>
        <w:fldChar w:fldCharType="begin"/>
      </w:r>
      <w:r>
        <w:instrText xml:space="preserve"> PAGEREF _Toc8874 \h </w:instrText>
      </w:r>
      <w:r>
        <w:fldChar w:fldCharType="separate"/>
      </w:r>
      <w:r>
        <w:t>12</w:t>
      </w:r>
      <w:r>
        <w:fldChar w:fldCharType="end"/>
      </w:r>
      <w:r>
        <w:rPr>
          <w:bCs/>
          <w:szCs w:val="24"/>
        </w:rPr>
        <w:fldChar w:fldCharType="end"/>
      </w:r>
    </w:p>
    <w:p w14:paraId="34879D3A">
      <w:pPr>
        <w:pStyle w:val="18"/>
        <w:tabs>
          <w:tab w:val="right" w:leader="dot" w:pos="9066"/>
        </w:tabs>
      </w:pPr>
      <w:r>
        <w:rPr>
          <w:bCs/>
          <w:szCs w:val="24"/>
        </w:rPr>
        <w:fldChar w:fldCharType="begin"/>
      </w:r>
      <w:r>
        <w:rPr>
          <w:bCs/>
          <w:szCs w:val="24"/>
        </w:rPr>
        <w:instrText xml:space="preserve"> HYPERLINK \l _Toc20785 </w:instrText>
      </w:r>
      <w:r>
        <w:rPr>
          <w:bCs/>
          <w:szCs w:val="24"/>
        </w:rPr>
        <w:fldChar w:fldCharType="separate"/>
      </w:r>
      <w:r>
        <w:rPr>
          <w:rFonts w:hint="default"/>
        </w:rPr>
        <w:t xml:space="preserve">2.2.5 </w:t>
      </w:r>
      <w:r>
        <w:t xml:space="preserve">Biểu đồ </w:t>
      </w:r>
      <w:r>
        <w:rPr>
          <w:rFonts w:hint="default"/>
          <w:lang w:val="vi-VN"/>
        </w:rPr>
        <w:t>5</w:t>
      </w:r>
      <w:r>
        <w:t xml:space="preserve"> : Ma trận nhiệt tương quan giữa các đặc trưng</w:t>
      </w:r>
      <w:r>
        <w:tab/>
      </w:r>
      <w:r>
        <w:fldChar w:fldCharType="begin"/>
      </w:r>
      <w:r>
        <w:instrText xml:space="preserve"> PAGEREF _Toc20785 \h </w:instrText>
      </w:r>
      <w:r>
        <w:fldChar w:fldCharType="separate"/>
      </w:r>
      <w:r>
        <w:t>13</w:t>
      </w:r>
      <w:r>
        <w:fldChar w:fldCharType="end"/>
      </w:r>
      <w:r>
        <w:rPr>
          <w:bCs/>
          <w:szCs w:val="24"/>
        </w:rPr>
        <w:fldChar w:fldCharType="end"/>
      </w:r>
    </w:p>
    <w:p w14:paraId="0DCFEC87">
      <w:pPr>
        <w:pStyle w:val="17"/>
        <w:tabs>
          <w:tab w:val="right" w:leader="dot" w:pos="9066"/>
        </w:tabs>
      </w:pPr>
      <w:r>
        <w:rPr>
          <w:bCs/>
          <w:szCs w:val="24"/>
        </w:rPr>
        <w:fldChar w:fldCharType="begin"/>
      </w:r>
      <w:r>
        <w:rPr>
          <w:bCs/>
          <w:szCs w:val="24"/>
        </w:rPr>
        <w:instrText xml:space="preserve"> HYPERLINK \l _Toc20907 </w:instrText>
      </w:r>
      <w:r>
        <w:rPr>
          <w:bCs/>
          <w:szCs w:val="24"/>
        </w:rPr>
        <w:fldChar w:fldCharType="separate"/>
      </w:r>
      <w:r>
        <w:rPr>
          <w:rFonts w:hint="default"/>
        </w:rPr>
        <w:t xml:space="preserve">2.3 </w:t>
      </w:r>
      <w:r>
        <w:rPr>
          <w:rFonts w:cs="Times New Roman"/>
        </w:rPr>
        <w:t>Quy trình tiền xử lý và chống rò rỉ dữ liệu (Data Leakage)</w:t>
      </w:r>
      <w:r>
        <w:tab/>
      </w:r>
      <w:r>
        <w:fldChar w:fldCharType="begin"/>
      </w:r>
      <w:r>
        <w:instrText xml:space="preserve"> PAGEREF _Toc20907 \h </w:instrText>
      </w:r>
      <w:r>
        <w:fldChar w:fldCharType="separate"/>
      </w:r>
      <w:r>
        <w:t>14</w:t>
      </w:r>
      <w:r>
        <w:fldChar w:fldCharType="end"/>
      </w:r>
      <w:r>
        <w:rPr>
          <w:bCs/>
          <w:szCs w:val="24"/>
        </w:rPr>
        <w:fldChar w:fldCharType="end"/>
      </w:r>
    </w:p>
    <w:p w14:paraId="7DE72095">
      <w:pPr>
        <w:pStyle w:val="16"/>
        <w:tabs>
          <w:tab w:val="right" w:leader="dot" w:pos="9066"/>
        </w:tabs>
      </w:pPr>
      <w:r>
        <w:rPr>
          <w:bCs/>
          <w:szCs w:val="24"/>
        </w:rPr>
        <w:fldChar w:fldCharType="begin"/>
      </w:r>
      <w:r>
        <w:rPr>
          <w:bCs/>
          <w:szCs w:val="24"/>
        </w:rPr>
        <w:instrText xml:space="preserve"> HYPERLINK \l _Toc20286 </w:instrText>
      </w:r>
      <w:r>
        <w:rPr>
          <w:bCs/>
          <w:szCs w:val="24"/>
        </w:rPr>
        <w:fldChar w:fldCharType="separate"/>
      </w:r>
      <w:r>
        <w:rPr>
          <w:rFonts w:hint="default" w:ascii="Times New Roman" w:hAnsi="Times New Roman"/>
          <w:i w:val="0"/>
        </w:rPr>
        <w:t xml:space="preserve">CHƯƠNG 3: </w:t>
      </w:r>
      <w:r>
        <w:t>XÂY DỰNG HỆ THỐNG VÀ TRIỂN KHAI SẢN PHẨM</w:t>
      </w:r>
      <w:r>
        <w:tab/>
      </w:r>
      <w:r>
        <w:fldChar w:fldCharType="begin"/>
      </w:r>
      <w:r>
        <w:instrText xml:space="preserve"> PAGEREF _Toc20286 \h </w:instrText>
      </w:r>
      <w:r>
        <w:fldChar w:fldCharType="separate"/>
      </w:r>
      <w:r>
        <w:t>15</w:t>
      </w:r>
      <w:r>
        <w:fldChar w:fldCharType="end"/>
      </w:r>
      <w:r>
        <w:rPr>
          <w:bCs/>
          <w:szCs w:val="24"/>
        </w:rPr>
        <w:fldChar w:fldCharType="end"/>
      </w:r>
    </w:p>
    <w:p w14:paraId="0CDB3679">
      <w:pPr>
        <w:pStyle w:val="17"/>
        <w:tabs>
          <w:tab w:val="right" w:leader="dot" w:pos="9066"/>
        </w:tabs>
      </w:pPr>
      <w:r>
        <w:rPr>
          <w:bCs/>
          <w:szCs w:val="24"/>
        </w:rPr>
        <w:fldChar w:fldCharType="begin"/>
      </w:r>
      <w:r>
        <w:rPr>
          <w:bCs/>
          <w:szCs w:val="24"/>
        </w:rPr>
        <w:instrText xml:space="preserve"> HYPERLINK \l _Toc12270 </w:instrText>
      </w:r>
      <w:r>
        <w:rPr>
          <w:bCs/>
          <w:szCs w:val="24"/>
        </w:rPr>
        <w:fldChar w:fldCharType="separate"/>
      </w:r>
      <w:r>
        <w:rPr>
          <w:rFonts w:hint="default"/>
        </w:rPr>
        <w:t xml:space="preserve">3.1 </w:t>
      </w:r>
      <w:r>
        <w:rPr>
          <w:rFonts w:cs="Times New Roman"/>
        </w:rPr>
        <w:t>Thử nghiệm, so sánh và lựa chọn mô hình tối ưu</w:t>
      </w:r>
      <w:r>
        <w:tab/>
      </w:r>
      <w:r>
        <w:fldChar w:fldCharType="begin"/>
      </w:r>
      <w:r>
        <w:instrText xml:space="preserve"> PAGEREF _Toc12270 \h </w:instrText>
      </w:r>
      <w:r>
        <w:fldChar w:fldCharType="separate"/>
      </w:r>
      <w:r>
        <w:t>15</w:t>
      </w:r>
      <w:r>
        <w:fldChar w:fldCharType="end"/>
      </w:r>
      <w:r>
        <w:rPr>
          <w:bCs/>
          <w:szCs w:val="24"/>
        </w:rPr>
        <w:fldChar w:fldCharType="end"/>
      </w:r>
    </w:p>
    <w:p w14:paraId="2AF311F4">
      <w:pPr>
        <w:pStyle w:val="17"/>
        <w:tabs>
          <w:tab w:val="right" w:leader="dot" w:pos="9066"/>
        </w:tabs>
      </w:pPr>
      <w:r>
        <w:rPr>
          <w:bCs/>
          <w:szCs w:val="24"/>
        </w:rPr>
        <w:fldChar w:fldCharType="begin"/>
      </w:r>
      <w:r>
        <w:rPr>
          <w:bCs/>
          <w:szCs w:val="24"/>
        </w:rPr>
        <w:instrText xml:space="preserve"> HYPERLINK \l _Toc15960 </w:instrText>
      </w:r>
      <w:r>
        <w:rPr>
          <w:bCs/>
          <w:szCs w:val="24"/>
        </w:rPr>
        <w:fldChar w:fldCharType="separate"/>
      </w:r>
      <w:r>
        <w:rPr>
          <w:rFonts w:hint="default"/>
        </w:rPr>
        <w:t xml:space="preserve">3.2 </w:t>
      </w:r>
      <w:r>
        <w:t>Đóng gói mô hình và cấu trúc Artifacts</w:t>
      </w:r>
      <w:r>
        <w:tab/>
      </w:r>
      <w:r>
        <w:fldChar w:fldCharType="begin"/>
      </w:r>
      <w:r>
        <w:instrText xml:space="preserve"> PAGEREF _Toc15960 \h </w:instrText>
      </w:r>
      <w:r>
        <w:fldChar w:fldCharType="separate"/>
      </w:r>
      <w:r>
        <w:t>16</w:t>
      </w:r>
      <w:r>
        <w:fldChar w:fldCharType="end"/>
      </w:r>
      <w:r>
        <w:rPr>
          <w:bCs/>
          <w:szCs w:val="24"/>
        </w:rPr>
        <w:fldChar w:fldCharType="end"/>
      </w:r>
    </w:p>
    <w:p w14:paraId="01479010">
      <w:pPr>
        <w:pStyle w:val="16"/>
        <w:tabs>
          <w:tab w:val="right" w:leader="dot" w:pos="9066"/>
        </w:tabs>
      </w:pPr>
      <w:r>
        <w:rPr>
          <w:bCs/>
          <w:szCs w:val="24"/>
        </w:rPr>
        <w:fldChar w:fldCharType="begin"/>
      </w:r>
      <w:r>
        <w:rPr>
          <w:bCs/>
          <w:szCs w:val="24"/>
        </w:rPr>
        <w:instrText xml:space="preserve"> HYPERLINK \l _Toc2973 </w:instrText>
      </w:r>
      <w:r>
        <w:rPr>
          <w:bCs/>
          <w:szCs w:val="24"/>
        </w:rPr>
        <w:fldChar w:fldCharType="separate"/>
      </w:r>
      <w:r>
        <w:rPr>
          <w:rFonts w:hint="default" w:ascii="Times New Roman" w:hAnsi="Times New Roman" w:eastAsiaTheme="majorEastAsia"/>
          <w:i w:val="0"/>
          <w:szCs w:val="26"/>
          <w:lang w:val="vi-VN"/>
        </w:rPr>
        <w:t xml:space="preserve">CHƯƠNG 4: </w:t>
      </w:r>
      <w:r>
        <w:t>XÂY DỰNG HỆ THỐNG MLOPS VÀ TRIỂN KHAI SẢN PHẨM</w:t>
      </w:r>
      <w:r>
        <w:tab/>
      </w:r>
      <w:r>
        <w:fldChar w:fldCharType="begin"/>
      </w:r>
      <w:r>
        <w:instrText xml:space="preserve"> PAGEREF _Toc2973 \h </w:instrText>
      </w:r>
      <w:r>
        <w:fldChar w:fldCharType="separate"/>
      </w:r>
      <w:r>
        <w:t>17</w:t>
      </w:r>
      <w:r>
        <w:fldChar w:fldCharType="end"/>
      </w:r>
      <w:r>
        <w:rPr>
          <w:bCs/>
          <w:szCs w:val="24"/>
        </w:rPr>
        <w:fldChar w:fldCharType="end"/>
      </w:r>
    </w:p>
    <w:p w14:paraId="575F3029">
      <w:pPr>
        <w:pStyle w:val="17"/>
        <w:tabs>
          <w:tab w:val="right" w:leader="dot" w:pos="9066"/>
        </w:tabs>
      </w:pPr>
      <w:r>
        <w:rPr>
          <w:bCs/>
          <w:szCs w:val="24"/>
        </w:rPr>
        <w:fldChar w:fldCharType="begin"/>
      </w:r>
      <w:r>
        <w:rPr>
          <w:bCs/>
          <w:szCs w:val="24"/>
        </w:rPr>
        <w:instrText xml:space="preserve"> HYPERLINK \l _Toc23668 </w:instrText>
      </w:r>
      <w:r>
        <w:rPr>
          <w:bCs/>
          <w:szCs w:val="24"/>
        </w:rPr>
        <w:fldChar w:fldCharType="separate"/>
      </w:r>
      <w:r>
        <w:rPr>
          <w:rFonts w:hint="default"/>
        </w:rPr>
        <w:t xml:space="preserve">4.1 </w:t>
      </w:r>
      <w:r>
        <w:rPr>
          <w:rFonts w:cs="Times New Roman"/>
        </w:rPr>
        <w:t>Thiết kế kiến trúc hệ thống 3 Container Docker</w:t>
      </w:r>
      <w:r>
        <w:tab/>
      </w:r>
      <w:r>
        <w:fldChar w:fldCharType="begin"/>
      </w:r>
      <w:r>
        <w:instrText xml:space="preserve"> PAGEREF _Toc23668 \h </w:instrText>
      </w:r>
      <w:r>
        <w:fldChar w:fldCharType="separate"/>
      </w:r>
      <w:r>
        <w:t>17</w:t>
      </w:r>
      <w:r>
        <w:fldChar w:fldCharType="end"/>
      </w:r>
      <w:r>
        <w:rPr>
          <w:bCs/>
          <w:szCs w:val="24"/>
        </w:rPr>
        <w:fldChar w:fldCharType="end"/>
      </w:r>
    </w:p>
    <w:p w14:paraId="559084A1">
      <w:pPr>
        <w:pStyle w:val="17"/>
        <w:tabs>
          <w:tab w:val="right" w:leader="dot" w:pos="9066"/>
        </w:tabs>
      </w:pPr>
      <w:r>
        <w:rPr>
          <w:bCs/>
          <w:szCs w:val="24"/>
        </w:rPr>
        <w:fldChar w:fldCharType="begin"/>
      </w:r>
      <w:r>
        <w:rPr>
          <w:bCs/>
          <w:szCs w:val="24"/>
        </w:rPr>
        <w:instrText xml:space="preserve"> HYPERLINK \l _Toc6504 </w:instrText>
      </w:r>
      <w:r>
        <w:rPr>
          <w:bCs/>
          <w:szCs w:val="24"/>
        </w:rPr>
        <w:fldChar w:fldCharType="separate"/>
      </w:r>
      <w:r>
        <w:rPr>
          <w:rFonts w:hint="default"/>
        </w:rPr>
        <w:t xml:space="preserve">4.2 </w:t>
      </w:r>
      <w:r>
        <w:rPr>
          <w:rFonts w:cs="Times New Roman"/>
        </w:rPr>
        <w:t>Triển khai sản phẩm trực tuyến (Online Deployment)</w:t>
      </w:r>
      <w:r>
        <w:tab/>
      </w:r>
      <w:r>
        <w:fldChar w:fldCharType="begin"/>
      </w:r>
      <w:r>
        <w:instrText xml:space="preserve"> PAGEREF _Toc6504 \h </w:instrText>
      </w:r>
      <w:r>
        <w:fldChar w:fldCharType="separate"/>
      </w:r>
      <w:r>
        <w:t>17</w:t>
      </w:r>
      <w:r>
        <w:fldChar w:fldCharType="end"/>
      </w:r>
      <w:r>
        <w:rPr>
          <w:bCs/>
          <w:szCs w:val="24"/>
        </w:rPr>
        <w:fldChar w:fldCharType="end"/>
      </w:r>
    </w:p>
    <w:p w14:paraId="089F3978">
      <w:pPr>
        <w:pStyle w:val="17"/>
        <w:tabs>
          <w:tab w:val="right" w:leader="dot" w:pos="9066"/>
        </w:tabs>
      </w:pPr>
      <w:r>
        <w:rPr>
          <w:bCs/>
          <w:szCs w:val="24"/>
        </w:rPr>
        <w:fldChar w:fldCharType="begin"/>
      </w:r>
      <w:r>
        <w:rPr>
          <w:bCs/>
          <w:szCs w:val="24"/>
        </w:rPr>
        <w:instrText xml:space="preserve"> HYPERLINK \l _Toc2002 </w:instrText>
      </w:r>
      <w:r>
        <w:rPr>
          <w:bCs/>
          <w:szCs w:val="24"/>
        </w:rPr>
        <w:fldChar w:fldCharType="separate"/>
      </w:r>
      <w:r>
        <w:rPr>
          <w:rFonts w:hint="default" w:cs="Times New Roman"/>
        </w:rPr>
        <w:t xml:space="preserve">4.3 </w:t>
      </w:r>
      <w:r>
        <w:rPr>
          <w:rFonts w:cs="Times New Roman"/>
        </w:rPr>
        <w:t>Giao diện người dùng thực tế (Frontend UI)</w:t>
      </w:r>
      <w:r>
        <w:tab/>
      </w:r>
      <w:r>
        <w:fldChar w:fldCharType="begin"/>
      </w:r>
      <w:r>
        <w:instrText xml:space="preserve"> PAGEREF _Toc2002 \h </w:instrText>
      </w:r>
      <w:r>
        <w:fldChar w:fldCharType="separate"/>
      </w:r>
      <w:r>
        <w:t>17</w:t>
      </w:r>
      <w:r>
        <w:fldChar w:fldCharType="end"/>
      </w:r>
      <w:r>
        <w:rPr>
          <w:bCs/>
          <w:szCs w:val="24"/>
        </w:rPr>
        <w:fldChar w:fldCharType="end"/>
      </w:r>
    </w:p>
    <w:p w14:paraId="5AE1DB99">
      <w:pPr>
        <w:pStyle w:val="16"/>
        <w:tabs>
          <w:tab w:val="right" w:leader="dot" w:pos="9066"/>
        </w:tabs>
      </w:pPr>
      <w:r>
        <w:rPr>
          <w:bCs/>
          <w:szCs w:val="24"/>
        </w:rPr>
        <w:fldChar w:fldCharType="begin"/>
      </w:r>
      <w:r>
        <w:rPr>
          <w:bCs/>
          <w:szCs w:val="24"/>
        </w:rPr>
        <w:instrText xml:space="preserve"> HYPERLINK \l _Toc29108 </w:instrText>
      </w:r>
      <w:r>
        <w:rPr>
          <w:bCs/>
          <w:szCs w:val="24"/>
        </w:rPr>
        <w:fldChar w:fldCharType="separate"/>
      </w:r>
      <w:r>
        <w:rPr>
          <w:rFonts w:cs="Times New Roman"/>
        </w:rPr>
        <w:t>KẾT LUẬN</w:t>
      </w:r>
      <w:r>
        <w:tab/>
      </w:r>
      <w:r>
        <w:fldChar w:fldCharType="begin"/>
      </w:r>
      <w:r>
        <w:instrText xml:space="preserve"> PAGEREF _Toc29108 \h </w:instrText>
      </w:r>
      <w:r>
        <w:fldChar w:fldCharType="separate"/>
      </w:r>
      <w:r>
        <w:t>17</w:t>
      </w:r>
      <w:r>
        <w:fldChar w:fldCharType="end"/>
      </w:r>
      <w:r>
        <w:rPr>
          <w:bCs/>
          <w:szCs w:val="24"/>
        </w:rPr>
        <w:fldChar w:fldCharType="end"/>
      </w:r>
    </w:p>
    <w:p w14:paraId="1FB008CD">
      <w:pPr>
        <w:pStyle w:val="16"/>
        <w:tabs>
          <w:tab w:val="right" w:leader="dot" w:pos="9066"/>
        </w:tabs>
      </w:pPr>
      <w:r>
        <w:rPr>
          <w:bCs/>
          <w:szCs w:val="24"/>
        </w:rPr>
        <w:fldChar w:fldCharType="begin"/>
      </w:r>
      <w:r>
        <w:rPr>
          <w:bCs/>
          <w:szCs w:val="24"/>
        </w:rPr>
        <w:instrText xml:space="preserve"> HYPERLINK \l _Toc26071 </w:instrText>
      </w:r>
      <w:r>
        <w:rPr>
          <w:bCs/>
          <w:szCs w:val="24"/>
        </w:rPr>
        <w:fldChar w:fldCharType="separate"/>
      </w:r>
      <w:r>
        <w:rPr>
          <w:szCs w:val="26"/>
        </w:rPr>
        <w:t>TÀI LIỆU THAM KHẢO</w:t>
      </w:r>
      <w:r>
        <w:tab/>
      </w:r>
      <w:r>
        <w:fldChar w:fldCharType="begin"/>
      </w:r>
      <w:r>
        <w:instrText xml:space="preserve"> PAGEREF _Toc26071 \h </w:instrText>
      </w:r>
      <w:r>
        <w:fldChar w:fldCharType="separate"/>
      </w:r>
      <w:r>
        <w:t>19</w:t>
      </w:r>
      <w:r>
        <w:fldChar w:fldCharType="end"/>
      </w:r>
      <w:r>
        <w:rPr>
          <w:bCs/>
          <w:szCs w:val="24"/>
        </w:rPr>
        <w:fldChar w:fldCharType="end"/>
      </w:r>
    </w:p>
    <w:p w14:paraId="2DE8B957">
      <w:pPr>
        <w:spacing w:line="360" w:lineRule="auto"/>
        <w:jc w:val="both"/>
        <w:rPr>
          <w:b/>
          <w:bCs/>
          <w:sz w:val="28"/>
          <w:szCs w:val="24"/>
        </w:rPr>
      </w:pPr>
      <w:r>
        <w:rPr>
          <w:bCs/>
          <w:szCs w:val="24"/>
        </w:rPr>
        <w:fldChar w:fldCharType="end"/>
      </w:r>
    </w:p>
    <w:p w14:paraId="0CB85129">
      <w:pPr>
        <w:tabs>
          <w:tab w:val="left" w:pos="1027"/>
        </w:tabs>
        <w:spacing w:line="360" w:lineRule="auto"/>
        <w:sectPr>
          <w:footerReference r:id="rId8" w:type="default"/>
          <w:pgSz w:w="11901" w:h="16840"/>
          <w:pgMar w:top="1134" w:right="1134" w:bottom="1134" w:left="1701" w:header="709" w:footer="709" w:gutter="0"/>
          <w:pgNumType w:start="1"/>
          <w:cols w:space="708" w:num="1"/>
          <w:docGrid w:linePitch="360" w:charSpace="0"/>
        </w:sectPr>
      </w:pPr>
      <w:r>
        <w:tab/>
      </w:r>
    </w:p>
    <w:p w14:paraId="7F8822F5">
      <w:pPr>
        <w:spacing w:before="200" w:after="120" w:line="360" w:lineRule="auto"/>
        <w:jc w:val="center"/>
        <w:rPr>
          <w:b/>
          <w:bCs/>
          <w:sz w:val="28"/>
          <w:szCs w:val="24"/>
        </w:rPr>
      </w:pPr>
      <w:r>
        <w:rPr>
          <w:b/>
          <w:bCs/>
          <w:sz w:val="28"/>
          <w:szCs w:val="24"/>
        </w:rPr>
        <w:t>DANH MỤC TỪ VIẾT TẮT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1458"/>
        <w:gridCol w:w="2835"/>
        <w:gridCol w:w="3958"/>
      </w:tblGrid>
      <w:tr w14:paraId="488A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05" w:type="dxa"/>
            <w:shd w:val="clear" w:color="auto" w:fill="B5C7EA" w:themeFill="accent1" w:themeFillTint="66"/>
            <w:vAlign w:val="center"/>
          </w:tcPr>
          <w:p w14:paraId="00713B78">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STT</w:t>
            </w:r>
          </w:p>
        </w:tc>
        <w:tc>
          <w:tcPr>
            <w:tcW w:w="1458" w:type="dxa"/>
            <w:shd w:val="clear" w:color="auto" w:fill="B5C7EA" w:themeFill="accent1" w:themeFillTint="66"/>
            <w:vAlign w:val="center"/>
          </w:tcPr>
          <w:p w14:paraId="130323EB">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Từ viết tắt</w:t>
            </w:r>
          </w:p>
        </w:tc>
        <w:tc>
          <w:tcPr>
            <w:tcW w:w="2835" w:type="dxa"/>
            <w:shd w:val="clear" w:color="auto" w:fill="B5C7EA" w:themeFill="accent1" w:themeFillTint="66"/>
            <w:vAlign w:val="center"/>
          </w:tcPr>
          <w:p w14:paraId="7A85A01F">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Cụm từ tiếng anh</w:t>
            </w:r>
          </w:p>
        </w:tc>
        <w:tc>
          <w:tcPr>
            <w:tcW w:w="3958" w:type="dxa"/>
            <w:shd w:val="clear" w:color="auto" w:fill="B5C7EA" w:themeFill="accent1" w:themeFillTint="66"/>
            <w:vAlign w:val="center"/>
          </w:tcPr>
          <w:p w14:paraId="735CC1FA">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Diễn giải</w:t>
            </w:r>
          </w:p>
        </w:tc>
      </w:tr>
      <w:tr w14:paraId="5A4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02BE9B7">
            <w:pPr>
              <w:tabs>
                <w:tab w:val="left" w:pos="627"/>
              </w:tabs>
              <w:spacing w:line="360" w:lineRule="auto"/>
              <w:jc w:val="center"/>
              <w:rPr>
                <w:szCs w:val="26"/>
              </w:rPr>
            </w:pPr>
            <w:r>
              <w:rPr>
                <w:rStyle w:val="20"/>
                <w:b/>
                <w:bCs/>
                <w:color w:val="1B1B1E"/>
                <w:szCs w:val="26"/>
              </w:rPr>
              <w:t>1</w:t>
            </w:r>
          </w:p>
        </w:tc>
        <w:tc>
          <w:tcPr>
            <w:tcW w:w="1458" w:type="dxa"/>
            <w:vAlign w:val="center"/>
          </w:tcPr>
          <w:p w14:paraId="0FB20ACB">
            <w:pPr>
              <w:tabs>
                <w:tab w:val="left" w:pos="627"/>
              </w:tabs>
              <w:spacing w:line="360" w:lineRule="auto"/>
              <w:jc w:val="center"/>
              <w:rPr>
                <w:szCs w:val="26"/>
              </w:rPr>
            </w:pPr>
            <w:r>
              <w:rPr>
                <w:rStyle w:val="20"/>
                <w:b/>
                <w:bCs/>
                <w:color w:val="1B1B1E"/>
                <w:szCs w:val="26"/>
              </w:rPr>
              <w:t>API</w:t>
            </w:r>
          </w:p>
        </w:tc>
        <w:tc>
          <w:tcPr>
            <w:tcW w:w="2835" w:type="dxa"/>
            <w:vAlign w:val="center"/>
          </w:tcPr>
          <w:p w14:paraId="3C54C425">
            <w:pPr>
              <w:tabs>
                <w:tab w:val="left" w:pos="627"/>
              </w:tabs>
              <w:spacing w:line="360" w:lineRule="auto"/>
              <w:jc w:val="center"/>
              <w:rPr>
                <w:szCs w:val="26"/>
              </w:rPr>
            </w:pPr>
            <w:r>
              <w:rPr>
                <w:rStyle w:val="20"/>
                <w:color w:val="1B1B1E"/>
                <w:szCs w:val="26"/>
              </w:rPr>
              <w:t>Application Programming Interface</w:t>
            </w:r>
          </w:p>
        </w:tc>
        <w:tc>
          <w:tcPr>
            <w:tcW w:w="3958" w:type="dxa"/>
            <w:vAlign w:val="center"/>
          </w:tcPr>
          <w:p w14:paraId="1AF59456">
            <w:pPr>
              <w:tabs>
                <w:tab w:val="left" w:pos="627"/>
              </w:tabs>
              <w:spacing w:line="360" w:lineRule="auto"/>
              <w:rPr>
                <w:szCs w:val="26"/>
              </w:rPr>
            </w:pPr>
            <w:r>
              <w:rPr>
                <w:rStyle w:val="20"/>
                <w:color w:val="1B1B1E"/>
                <w:szCs w:val="26"/>
              </w:rPr>
              <w:t>Giao diện lập trình ứng dụng, dùng để kết nối giao tiếp giữa các dịch vụ.</w:t>
            </w:r>
          </w:p>
        </w:tc>
      </w:tr>
      <w:tr w14:paraId="04896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2077166C">
            <w:pPr>
              <w:tabs>
                <w:tab w:val="left" w:pos="627"/>
              </w:tabs>
              <w:spacing w:line="360" w:lineRule="auto"/>
              <w:jc w:val="center"/>
              <w:rPr>
                <w:szCs w:val="26"/>
              </w:rPr>
            </w:pPr>
            <w:r>
              <w:rPr>
                <w:rStyle w:val="20"/>
                <w:b/>
                <w:bCs/>
                <w:color w:val="1B1B1E"/>
                <w:szCs w:val="26"/>
              </w:rPr>
              <w:t>2</w:t>
            </w:r>
          </w:p>
        </w:tc>
        <w:tc>
          <w:tcPr>
            <w:tcW w:w="1458" w:type="dxa"/>
            <w:vAlign w:val="center"/>
          </w:tcPr>
          <w:p w14:paraId="13A3E0DD">
            <w:pPr>
              <w:tabs>
                <w:tab w:val="left" w:pos="627"/>
              </w:tabs>
              <w:spacing w:line="360" w:lineRule="auto"/>
              <w:jc w:val="center"/>
              <w:rPr>
                <w:szCs w:val="26"/>
              </w:rPr>
            </w:pPr>
            <w:r>
              <w:rPr>
                <w:rStyle w:val="20"/>
                <w:b/>
                <w:bCs/>
                <w:color w:val="1B1B1E"/>
                <w:szCs w:val="26"/>
              </w:rPr>
              <w:t>EDA</w:t>
            </w:r>
          </w:p>
        </w:tc>
        <w:tc>
          <w:tcPr>
            <w:tcW w:w="2835" w:type="dxa"/>
            <w:vAlign w:val="center"/>
          </w:tcPr>
          <w:p w14:paraId="10F63789">
            <w:pPr>
              <w:tabs>
                <w:tab w:val="left" w:pos="627"/>
              </w:tabs>
              <w:spacing w:line="360" w:lineRule="auto"/>
              <w:jc w:val="center"/>
              <w:rPr>
                <w:szCs w:val="26"/>
              </w:rPr>
            </w:pPr>
            <w:r>
              <w:rPr>
                <w:rStyle w:val="20"/>
                <w:color w:val="1B1B1E"/>
                <w:szCs w:val="26"/>
              </w:rPr>
              <w:t>Exploratory Data Analysis</w:t>
            </w:r>
          </w:p>
        </w:tc>
        <w:tc>
          <w:tcPr>
            <w:tcW w:w="3958" w:type="dxa"/>
            <w:vAlign w:val="center"/>
          </w:tcPr>
          <w:p w14:paraId="50BD2D8E">
            <w:pPr>
              <w:tabs>
                <w:tab w:val="left" w:pos="627"/>
              </w:tabs>
              <w:spacing w:line="360" w:lineRule="auto"/>
              <w:rPr>
                <w:szCs w:val="26"/>
              </w:rPr>
            </w:pPr>
            <w:r>
              <w:rPr>
                <w:rStyle w:val="20"/>
                <w:color w:val="1B1B1E"/>
                <w:szCs w:val="26"/>
              </w:rPr>
              <w:t>Phân tích khám phá dữ liệu, phương pháp trực quan hóa và kiểm tra dữ liệu.</w:t>
            </w:r>
          </w:p>
        </w:tc>
      </w:tr>
      <w:tr w14:paraId="449DE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0EC3BA50">
            <w:pPr>
              <w:tabs>
                <w:tab w:val="left" w:pos="627"/>
              </w:tabs>
              <w:spacing w:line="360" w:lineRule="auto"/>
              <w:jc w:val="center"/>
              <w:rPr>
                <w:szCs w:val="26"/>
              </w:rPr>
            </w:pPr>
            <w:r>
              <w:rPr>
                <w:rStyle w:val="20"/>
                <w:b/>
                <w:bCs/>
                <w:color w:val="1B1B1E"/>
                <w:szCs w:val="26"/>
              </w:rPr>
              <w:t>3</w:t>
            </w:r>
          </w:p>
        </w:tc>
        <w:tc>
          <w:tcPr>
            <w:tcW w:w="1458" w:type="dxa"/>
            <w:vAlign w:val="center"/>
          </w:tcPr>
          <w:p w14:paraId="05CF4BC2">
            <w:pPr>
              <w:tabs>
                <w:tab w:val="left" w:pos="627"/>
              </w:tabs>
              <w:spacing w:line="360" w:lineRule="auto"/>
              <w:jc w:val="center"/>
              <w:rPr>
                <w:szCs w:val="26"/>
              </w:rPr>
            </w:pPr>
            <w:r>
              <w:rPr>
                <w:rStyle w:val="20"/>
                <w:b/>
                <w:bCs/>
                <w:color w:val="1B1B1E"/>
                <w:szCs w:val="26"/>
              </w:rPr>
              <w:t>FE</w:t>
            </w:r>
          </w:p>
        </w:tc>
        <w:tc>
          <w:tcPr>
            <w:tcW w:w="2835" w:type="dxa"/>
            <w:vAlign w:val="center"/>
          </w:tcPr>
          <w:p w14:paraId="7C9A09E5">
            <w:pPr>
              <w:tabs>
                <w:tab w:val="left" w:pos="627"/>
              </w:tabs>
              <w:spacing w:line="360" w:lineRule="auto"/>
              <w:jc w:val="center"/>
              <w:rPr>
                <w:szCs w:val="26"/>
              </w:rPr>
            </w:pPr>
            <w:r>
              <w:rPr>
                <w:rStyle w:val="20"/>
                <w:color w:val="1B1B1E"/>
                <w:szCs w:val="26"/>
              </w:rPr>
              <w:t>Frontend</w:t>
            </w:r>
          </w:p>
        </w:tc>
        <w:tc>
          <w:tcPr>
            <w:tcW w:w="3958" w:type="dxa"/>
            <w:vAlign w:val="center"/>
          </w:tcPr>
          <w:p w14:paraId="3C7A8DC7">
            <w:pPr>
              <w:tabs>
                <w:tab w:val="left" w:pos="627"/>
              </w:tabs>
              <w:spacing w:line="360" w:lineRule="auto"/>
              <w:rPr>
                <w:szCs w:val="26"/>
              </w:rPr>
            </w:pPr>
            <w:r>
              <w:rPr>
                <w:rStyle w:val="20"/>
                <w:color w:val="1B1B1E"/>
                <w:szCs w:val="26"/>
              </w:rPr>
              <w:t>Phía giao diện người dùng hiển thị trên trình duyệt web.</w:t>
            </w:r>
          </w:p>
        </w:tc>
      </w:tr>
      <w:tr w14:paraId="5CAF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7907CA96">
            <w:pPr>
              <w:tabs>
                <w:tab w:val="left" w:pos="627"/>
              </w:tabs>
              <w:spacing w:line="360" w:lineRule="auto"/>
              <w:jc w:val="center"/>
              <w:rPr>
                <w:szCs w:val="26"/>
              </w:rPr>
            </w:pPr>
            <w:r>
              <w:rPr>
                <w:rStyle w:val="20"/>
                <w:b/>
                <w:bCs/>
                <w:color w:val="1B1B1E"/>
                <w:szCs w:val="26"/>
              </w:rPr>
              <w:t>4</w:t>
            </w:r>
          </w:p>
        </w:tc>
        <w:tc>
          <w:tcPr>
            <w:tcW w:w="1458" w:type="dxa"/>
            <w:vAlign w:val="center"/>
          </w:tcPr>
          <w:p w14:paraId="3AF3CF35">
            <w:pPr>
              <w:tabs>
                <w:tab w:val="left" w:pos="627"/>
              </w:tabs>
              <w:spacing w:line="360" w:lineRule="auto"/>
              <w:jc w:val="center"/>
              <w:rPr>
                <w:szCs w:val="26"/>
              </w:rPr>
            </w:pPr>
            <w:r>
              <w:rPr>
                <w:rStyle w:val="20"/>
                <w:b/>
                <w:bCs/>
                <w:color w:val="1B1B1E"/>
                <w:szCs w:val="26"/>
              </w:rPr>
              <w:t>BE</w:t>
            </w:r>
          </w:p>
        </w:tc>
        <w:tc>
          <w:tcPr>
            <w:tcW w:w="2835" w:type="dxa"/>
            <w:vAlign w:val="center"/>
          </w:tcPr>
          <w:p w14:paraId="366101B1">
            <w:pPr>
              <w:tabs>
                <w:tab w:val="left" w:pos="627"/>
              </w:tabs>
              <w:spacing w:line="360" w:lineRule="auto"/>
              <w:jc w:val="center"/>
              <w:rPr>
                <w:szCs w:val="26"/>
              </w:rPr>
            </w:pPr>
            <w:r>
              <w:rPr>
                <w:rStyle w:val="20"/>
                <w:color w:val="1B1B1E"/>
                <w:szCs w:val="26"/>
              </w:rPr>
              <w:t>Backend</w:t>
            </w:r>
          </w:p>
        </w:tc>
        <w:tc>
          <w:tcPr>
            <w:tcW w:w="3958" w:type="dxa"/>
            <w:vAlign w:val="center"/>
          </w:tcPr>
          <w:p w14:paraId="428AAA2F">
            <w:pPr>
              <w:tabs>
                <w:tab w:val="left" w:pos="627"/>
              </w:tabs>
              <w:spacing w:line="360" w:lineRule="auto"/>
              <w:rPr>
                <w:szCs w:val="26"/>
              </w:rPr>
            </w:pPr>
            <w:r>
              <w:rPr>
                <w:rStyle w:val="20"/>
                <w:color w:val="1B1B1E"/>
                <w:szCs w:val="26"/>
              </w:rPr>
              <w:t>Phía máy chủ xử lý logic nghiệp vụ và trung gian kết nối hệ thống.</w:t>
            </w:r>
          </w:p>
        </w:tc>
      </w:tr>
      <w:tr w14:paraId="00D8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581A7EF8">
            <w:pPr>
              <w:tabs>
                <w:tab w:val="left" w:pos="627"/>
              </w:tabs>
              <w:spacing w:line="360" w:lineRule="auto"/>
              <w:jc w:val="center"/>
              <w:rPr>
                <w:szCs w:val="26"/>
              </w:rPr>
            </w:pPr>
            <w:r>
              <w:rPr>
                <w:rStyle w:val="20"/>
                <w:b/>
                <w:bCs/>
                <w:color w:val="1B1B1E"/>
                <w:szCs w:val="26"/>
              </w:rPr>
              <w:t>5</w:t>
            </w:r>
          </w:p>
        </w:tc>
        <w:tc>
          <w:tcPr>
            <w:tcW w:w="1458" w:type="dxa"/>
            <w:vAlign w:val="center"/>
          </w:tcPr>
          <w:p w14:paraId="0B85C5BE">
            <w:pPr>
              <w:tabs>
                <w:tab w:val="left" w:pos="627"/>
              </w:tabs>
              <w:spacing w:line="360" w:lineRule="auto"/>
              <w:jc w:val="center"/>
              <w:rPr>
                <w:rFonts w:hint="default"/>
                <w:szCs w:val="26"/>
                <w:lang w:val="vi-VN"/>
              </w:rPr>
            </w:pPr>
            <w:r>
              <w:rPr>
                <w:rStyle w:val="20"/>
                <w:rFonts w:hint="default"/>
                <w:b/>
                <w:bCs/>
                <w:color w:val="1B1B1E"/>
                <w:szCs w:val="26"/>
                <w:lang w:val="vi-VN"/>
              </w:rPr>
              <w:t>R</w:t>
            </w:r>
            <w:r>
              <w:rPr>
                <w:rStyle w:val="20"/>
                <w:b/>
                <w:bCs/>
                <w:color w:val="1B1B1E"/>
                <w:szCs w:val="26"/>
              </w:rPr>
              <w:t>M</w:t>
            </w:r>
            <w:r>
              <w:rPr>
                <w:rStyle w:val="20"/>
                <w:rFonts w:hint="default"/>
                <w:b/>
                <w:bCs/>
                <w:color w:val="1B1B1E"/>
                <w:szCs w:val="26"/>
                <w:lang w:val="vi-VN"/>
              </w:rPr>
              <w:t>SE</w:t>
            </w:r>
          </w:p>
        </w:tc>
        <w:tc>
          <w:tcPr>
            <w:tcW w:w="2835" w:type="dxa"/>
            <w:vAlign w:val="center"/>
          </w:tcPr>
          <w:p w14:paraId="25FFAEBD">
            <w:pPr>
              <w:bidi w:val="0"/>
              <w:jc w:val="center"/>
              <w:rPr>
                <w:rStyle w:val="20"/>
              </w:rPr>
            </w:pPr>
            <w:r>
              <w:rPr>
                <w:rStyle w:val="20"/>
                <w:rFonts w:hint="default"/>
              </w:rPr>
              <w:t>Root Mean Squared Error</w:t>
            </w:r>
          </w:p>
        </w:tc>
        <w:tc>
          <w:tcPr>
            <w:tcW w:w="3958" w:type="dxa"/>
            <w:vAlign w:val="center"/>
          </w:tcPr>
          <w:p w14:paraId="5CDF62A6">
            <w:pPr>
              <w:pStyle w:val="19"/>
              <w:bidi w:val="0"/>
              <w:jc w:val="left"/>
              <w:rPr>
                <w:rStyle w:val="20"/>
              </w:rPr>
            </w:pPr>
            <w:r>
              <w:rPr>
                <w:rStyle w:val="20"/>
              </w:rPr>
              <w:t>Sai số bình phương trung bình gốc, trừng phạt sai số lớn.</w:t>
            </w:r>
          </w:p>
        </w:tc>
      </w:tr>
      <w:tr w14:paraId="0B72F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61DD186">
            <w:pPr>
              <w:tabs>
                <w:tab w:val="left" w:pos="627"/>
              </w:tabs>
              <w:spacing w:line="360" w:lineRule="auto"/>
              <w:jc w:val="center"/>
              <w:rPr>
                <w:szCs w:val="26"/>
              </w:rPr>
            </w:pPr>
            <w:r>
              <w:rPr>
                <w:rStyle w:val="20"/>
                <w:b/>
                <w:bCs/>
                <w:color w:val="1B1B1E"/>
                <w:szCs w:val="26"/>
              </w:rPr>
              <w:t>6</w:t>
            </w:r>
          </w:p>
        </w:tc>
        <w:tc>
          <w:tcPr>
            <w:tcW w:w="1458" w:type="dxa"/>
            <w:vAlign w:val="center"/>
          </w:tcPr>
          <w:p w14:paraId="20FBE21D">
            <w:pPr>
              <w:tabs>
                <w:tab w:val="left" w:pos="627"/>
              </w:tabs>
              <w:spacing w:line="360" w:lineRule="auto"/>
              <w:jc w:val="center"/>
              <w:rPr>
                <w:szCs w:val="26"/>
              </w:rPr>
            </w:pPr>
            <w:r>
              <w:rPr>
                <w:rStyle w:val="20"/>
                <w:b/>
                <w:bCs/>
                <w:color w:val="1B1B1E"/>
                <w:szCs w:val="26"/>
              </w:rPr>
              <w:t>MAE</w:t>
            </w:r>
          </w:p>
        </w:tc>
        <w:tc>
          <w:tcPr>
            <w:tcW w:w="2835" w:type="dxa"/>
            <w:vAlign w:val="center"/>
          </w:tcPr>
          <w:p w14:paraId="7A1E439B">
            <w:pPr>
              <w:tabs>
                <w:tab w:val="left" w:pos="627"/>
              </w:tabs>
              <w:spacing w:line="360" w:lineRule="auto"/>
              <w:jc w:val="center"/>
              <w:rPr>
                <w:szCs w:val="26"/>
              </w:rPr>
            </w:pPr>
            <w:r>
              <w:rPr>
                <w:rStyle w:val="20"/>
                <w:color w:val="1B1B1E"/>
                <w:szCs w:val="26"/>
              </w:rPr>
              <w:t>Mean Absolute Error</w:t>
            </w:r>
          </w:p>
        </w:tc>
        <w:tc>
          <w:tcPr>
            <w:tcW w:w="3958" w:type="dxa"/>
            <w:vAlign w:val="center"/>
          </w:tcPr>
          <w:p w14:paraId="76147FAD">
            <w:pPr>
              <w:tabs>
                <w:tab w:val="left" w:pos="627"/>
              </w:tabs>
              <w:spacing w:line="360" w:lineRule="auto"/>
              <w:rPr>
                <w:szCs w:val="26"/>
              </w:rPr>
            </w:pPr>
            <w:r>
              <w:rPr>
                <w:rStyle w:val="20"/>
                <w:color w:val="1B1B1E"/>
                <w:szCs w:val="26"/>
              </w:rPr>
              <w:t>Sai số tuyệt đối trung bình, metric đánh giá mô hình hồi quy.</w:t>
            </w:r>
          </w:p>
        </w:tc>
      </w:tr>
      <w:tr w14:paraId="0D1B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77D7680">
            <w:pPr>
              <w:tabs>
                <w:tab w:val="left" w:pos="627"/>
              </w:tabs>
              <w:spacing w:line="360" w:lineRule="auto"/>
              <w:jc w:val="center"/>
              <w:rPr>
                <w:rStyle w:val="20"/>
                <w:rFonts w:hint="default"/>
                <w:b/>
                <w:bCs/>
                <w:color w:val="1B1B1E"/>
                <w:szCs w:val="26"/>
                <w:lang w:val="vi-VN"/>
              </w:rPr>
            </w:pPr>
            <w:r>
              <w:rPr>
                <w:rStyle w:val="20"/>
                <w:rFonts w:hint="default"/>
                <w:b/>
                <w:bCs/>
                <w:color w:val="1B1B1E"/>
                <w:szCs w:val="26"/>
                <w:lang w:val="vi-VN"/>
              </w:rPr>
              <w:t>7</w:t>
            </w:r>
          </w:p>
        </w:tc>
        <w:tc>
          <w:tcPr>
            <w:tcW w:w="1458" w:type="dxa"/>
            <w:vAlign w:val="center"/>
          </w:tcPr>
          <w:p w14:paraId="15816702">
            <w:pPr>
              <w:tabs>
                <w:tab w:val="left" w:pos="627"/>
              </w:tabs>
              <w:spacing w:line="360" w:lineRule="auto"/>
              <w:jc w:val="center"/>
              <w:rPr>
                <w:rStyle w:val="20"/>
                <w:b/>
                <w:bCs/>
                <w:color w:val="1B1B1E"/>
                <w:szCs w:val="26"/>
              </w:rPr>
            </w:pPr>
            <w:r>
              <w:rPr>
                <w:rStyle w:val="20"/>
                <w:b/>
                <w:bCs/>
                <w:color w:val="1B1B1E"/>
                <w:szCs w:val="26"/>
              </w:rPr>
              <w:t>MLOps</w:t>
            </w:r>
          </w:p>
        </w:tc>
        <w:tc>
          <w:tcPr>
            <w:tcW w:w="2835" w:type="dxa"/>
            <w:vAlign w:val="center"/>
          </w:tcPr>
          <w:p w14:paraId="47B031D0">
            <w:pPr>
              <w:tabs>
                <w:tab w:val="left" w:pos="627"/>
              </w:tabs>
              <w:spacing w:line="360" w:lineRule="auto"/>
              <w:jc w:val="center"/>
              <w:rPr>
                <w:rStyle w:val="20"/>
                <w:color w:val="1B1B1E"/>
                <w:szCs w:val="26"/>
              </w:rPr>
            </w:pPr>
            <w:r>
              <w:rPr>
                <w:rStyle w:val="20"/>
                <w:color w:val="1B1B1E"/>
                <w:szCs w:val="26"/>
              </w:rPr>
              <w:t>Machine Learning Operations</w:t>
            </w:r>
          </w:p>
        </w:tc>
        <w:tc>
          <w:tcPr>
            <w:tcW w:w="3958" w:type="dxa"/>
            <w:vAlign w:val="center"/>
          </w:tcPr>
          <w:p w14:paraId="79DEAE02">
            <w:pPr>
              <w:tabs>
                <w:tab w:val="left" w:pos="627"/>
              </w:tabs>
              <w:spacing w:line="360" w:lineRule="auto"/>
              <w:rPr>
                <w:rStyle w:val="20"/>
                <w:color w:val="1B1B1E"/>
                <w:szCs w:val="26"/>
              </w:rPr>
            </w:pPr>
            <w:r>
              <w:rPr>
                <w:rStyle w:val="20"/>
                <w:color w:val="1B1B1E"/>
                <w:szCs w:val="26"/>
              </w:rPr>
              <w:t>Vận hành học máy, quy trình tự động hóa vòng đời mô hình từ train đến deploy.</w:t>
            </w:r>
          </w:p>
        </w:tc>
      </w:tr>
    </w:tbl>
    <w:p w14:paraId="12A0A500">
      <w:pPr>
        <w:tabs>
          <w:tab w:val="left" w:pos="627"/>
        </w:tabs>
        <w:spacing w:line="360" w:lineRule="auto"/>
        <w:rPr>
          <w:sz w:val="28"/>
          <w:szCs w:val="24"/>
        </w:rPr>
        <w:sectPr>
          <w:pgSz w:w="11901" w:h="16840"/>
          <w:pgMar w:top="1134" w:right="1134" w:bottom="1134" w:left="1701" w:header="709" w:footer="709" w:gutter="0"/>
          <w:cols w:space="708" w:num="1"/>
          <w:docGrid w:linePitch="360" w:charSpace="0"/>
        </w:sectPr>
      </w:pPr>
      <w:r>
        <w:rPr>
          <w:sz w:val="28"/>
          <w:szCs w:val="24"/>
        </w:rPr>
        <w:tab/>
      </w:r>
    </w:p>
    <w:p w14:paraId="454870D0">
      <w:pPr>
        <w:spacing w:before="200" w:after="120" w:line="360" w:lineRule="auto"/>
        <w:jc w:val="center"/>
        <w:rPr>
          <w:b/>
          <w:bCs/>
          <w:sz w:val="28"/>
          <w:szCs w:val="24"/>
        </w:rPr>
      </w:pPr>
      <w:r>
        <w:rPr>
          <w:b/>
          <w:bCs/>
          <w:sz w:val="28"/>
          <w:szCs w:val="24"/>
        </w:rPr>
        <w:t>DANH MỤC HÌNH ẢNH</w:t>
      </w:r>
    </w:p>
    <w:p w14:paraId="590E53C0">
      <w:pPr>
        <w:spacing w:line="360" w:lineRule="auto"/>
        <w:rPr>
          <w:b/>
          <w:bCs/>
          <w:sz w:val="28"/>
          <w:szCs w:val="24"/>
        </w:rPr>
      </w:pPr>
    </w:p>
    <w:p w14:paraId="2BB0C85E">
      <w:pPr>
        <w:pStyle w:val="16"/>
        <w:tabs>
          <w:tab w:val="right" w:leader="dot" w:pos="9066"/>
        </w:tabs>
      </w:pPr>
      <w:r>
        <w:rPr>
          <w:b/>
          <w:bCs/>
          <w:sz w:val="28"/>
          <w:szCs w:val="24"/>
        </w:rPr>
        <w:fldChar w:fldCharType="begin"/>
      </w:r>
      <w:r>
        <w:rPr>
          <w:b/>
          <w:bCs/>
          <w:sz w:val="28"/>
          <w:szCs w:val="24"/>
        </w:rPr>
        <w:instrText xml:space="preserve">TOC \t "Hinhf,1" \h</w:instrText>
      </w:r>
      <w:r>
        <w:rPr>
          <w:b/>
          <w:bCs/>
          <w:sz w:val="28"/>
          <w:szCs w:val="24"/>
        </w:rPr>
        <w:fldChar w:fldCharType="separate"/>
      </w:r>
      <w:r>
        <w:rPr>
          <w:bCs/>
          <w:szCs w:val="24"/>
        </w:rPr>
        <w:fldChar w:fldCharType="begin"/>
      </w:r>
      <w:r>
        <w:rPr>
          <w:bCs/>
          <w:szCs w:val="24"/>
        </w:rPr>
        <w:instrText xml:space="preserve"> HYPERLINK \l _Toc5667 </w:instrText>
      </w:r>
      <w:r>
        <w:rPr>
          <w:bCs/>
          <w:szCs w:val="24"/>
        </w:rPr>
        <w:fldChar w:fldCharType="separate"/>
      </w:r>
      <w:r>
        <w:rPr>
          <w:szCs w:val="26"/>
        </w:rPr>
        <w:t xml:space="preserve">Hình 1: </w:t>
      </w:r>
      <w:r>
        <w:rPr>
          <w:rFonts w:hint="default" w:ascii="Times New Roman" w:hAnsi="Times New Roman" w:eastAsia="SimSun" w:cs="Times New Roman"/>
          <w:szCs w:val="26"/>
        </w:rPr>
        <w:t>Phân phối của biến mục tiêu Khả năng trúng tuyển</w:t>
      </w:r>
      <w:r>
        <w:tab/>
      </w:r>
      <w:r>
        <w:fldChar w:fldCharType="begin"/>
      </w:r>
      <w:r>
        <w:instrText xml:space="preserve"> PAGEREF _Toc5667 \h </w:instrText>
      </w:r>
      <w:r>
        <w:fldChar w:fldCharType="separate"/>
      </w:r>
      <w:r>
        <w:t>9</w:t>
      </w:r>
      <w:r>
        <w:fldChar w:fldCharType="end"/>
      </w:r>
      <w:r>
        <w:rPr>
          <w:bCs/>
          <w:szCs w:val="24"/>
        </w:rPr>
        <w:fldChar w:fldCharType="end"/>
      </w:r>
    </w:p>
    <w:p w14:paraId="78DBE6C4">
      <w:pPr>
        <w:pStyle w:val="16"/>
        <w:tabs>
          <w:tab w:val="right" w:leader="dot" w:pos="9066"/>
        </w:tabs>
      </w:pPr>
      <w:r>
        <w:rPr>
          <w:bCs/>
          <w:szCs w:val="24"/>
        </w:rPr>
        <w:fldChar w:fldCharType="begin"/>
      </w:r>
      <w:r>
        <w:rPr>
          <w:bCs/>
          <w:szCs w:val="24"/>
        </w:rPr>
        <w:instrText xml:space="preserve"> HYPERLINK \l _Toc25682 </w:instrText>
      </w:r>
      <w:r>
        <w:rPr>
          <w:bCs/>
          <w:szCs w:val="24"/>
        </w:rPr>
        <w:fldChar w:fldCharType="separate"/>
      </w:r>
      <w:r>
        <w:t>Hình 2:</w:t>
      </w:r>
      <w:r>
        <w:rPr>
          <w:rFonts w:hint="default" w:ascii="Times New Roman" w:hAnsi="Times New Roman" w:cs="Times New Roman"/>
          <w:szCs w:val="26"/>
        </w:rPr>
        <w:t xml:space="preserve"> </w:t>
      </w:r>
      <w:r>
        <w:rPr>
          <w:rFonts w:hint="default" w:ascii="Times New Roman" w:hAnsi="Times New Roman" w:eastAsia="SimSun" w:cs="Times New Roman"/>
          <w:szCs w:val="26"/>
        </w:rPr>
        <w:t>Phân phối của biến mục tiêu Khả năng trúng tuyển</w:t>
      </w:r>
      <w:r>
        <w:tab/>
      </w:r>
      <w:r>
        <w:fldChar w:fldCharType="begin"/>
      </w:r>
      <w:r>
        <w:instrText xml:space="preserve"> PAGEREF _Toc25682 \h </w:instrText>
      </w:r>
      <w:r>
        <w:fldChar w:fldCharType="separate"/>
      </w:r>
      <w:r>
        <w:t>10</w:t>
      </w:r>
      <w:r>
        <w:fldChar w:fldCharType="end"/>
      </w:r>
      <w:r>
        <w:rPr>
          <w:bCs/>
          <w:szCs w:val="24"/>
        </w:rPr>
        <w:fldChar w:fldCharType="end"/>
      </w:r>
    </w:p>
    <w:p w14:paraId="13AE5BFA">
      <w:pPr>
        <w:pStyle w:val="16"/>
        <w:tabs>
          <w:tab w:val="right" w:leader="dot" w:pos="9066"/>
        </w:tabs>
      </w:pPr>
      <w:r>
        <w:rPr>
          <w:bCs/>
          <w:szCs w:val="24"/>
        </w:rPr>
        <w:fldChar w:fldCharType="begin"/>
      </w:r>
      <w:r>
        <w:rPr>
          <w:bCs/>
          <w:szCs w:val="24"/>
        </w:rPr>
        <w:instrText xml:space="preserve"> HYPERLINK \l _Toc23329 </w:instrText>
      </w:r>
      <w:r>
        <w:rPr>
          <w:bCs/>
          <w:szCs w:val="24"/>
        </w:rPr>
        <w:fldChar w:fldCharType="separate"/>
      </w:r>
      <w:r>
        <w:t>Hình 3:</w:t>
      </w:r>
      <w:r>
        <w:rPr>
          <w:rFonts w:hint="default" w:ascii="Times New Roman" w:hAnsi="Times New Roman" w:eastAsia="SimSun" w:cs="Times New Roman"/>
          <w:szCs w:val="26"/>
        </w:rPr>
        <w:t>Phân phối của điểm trung bình tích lũy cử nhân</w:t>
      </w:r>
      <w:r>
        <w:tab/>
      </w:r>
      <w:r>
        <w:fldChar w:fldCharType="begin"/>
      </w:r>
      <w:r>
        <w:instrText xml:space="preserve"> PAGEREF _Toc23329 \h </w:instrText>
      </w:r>
      <w:r>
        <w:fldChar w:fldCharType="separate"/>
      </w:r>
      <w:r>
        <w:t>12</w:t>
      </w:r>
      <w:r>
        <w:fldChar w:fldCharType="end"/>
      </w:r>
      <w:r>
        <w:rPr>
          <w:bCs/>
          <w:szCs w:val="24"/>
        </w:rPr>
        <w:fldChar w:fldCharType="end"/>
      </w:r>
    </w:p>
    <w:p w14:paraId="0EAD3D5F">
      <w:pPr>
        <w:pStyle w:val="16"/>
        <w:tabs>
          <w:tab w:val="right" w:leader="dot" w:pos="9066"/>
        </w:tabs>
      </w:pPr>
      <w:r>
        <w:rPr>
          <w:bCs/>
          <w:szCs w:val="24"/>
        </w:rPr>
        <w:fldChar w:fldCharType="begin"/>
      </w:r>
      <w:r>
        <w:rPr>
          <w:bCs/>
          <w:szCs w:val="24"/>
        </w:rPr>
        <w:instrText xml:space="preserve"> HYPERLINK \l _Toc18384 </w:instrText>
      </w:r>
      <w:r>
        <w:rPr>
          <w:bCs/>
          <w:szCs w:val="24"/>
        </w:rPr>
        <w:fldChar w:fldCharType="separate"/>
      </w:r>
      <w:r>
        <w:t xml:space="preserve">Hình 4: </w:t>
      </w:r>
      <w:r>
        <w:rPr>
          <w:rFonts w:hint="default" w:ascii="Times New Roman" w:hAnsi="Times New Roman" w:eastAsia="SimSun" w:cs="Times New Roman"/>
          <w:szCs w:val="26"/>
        </w:rPr>
        <w:t>Mối quan hệ giữa Điểm thi GRE và Khả năng trúng tuyển</w:t>
      </w:r>
      <w:r>
        <w:tab/>
      </w:r>
      <w:r>
        <w:fldChar w:fldCharType="begin"/>
      </w:r>
      <w:r>
        <w:instrText xml:space="preserve"> PAGEREF _Toc18384 \h </w:instrText>
      </w:r>
      <w:r>
        <w:fldChar w:fldCharType="separate"/>
      </w:r>
      <w:r>
        <w:t>13</w:t>
      </w:r>
      <w:r>
        <w:fldChar w:fldCharType="end"/>
      </w:r>
      <w:r>
        <w:rPr>
          <w:bCs/>
          <w:szCs w:val="24"/>
        </w:rPr>
        <w:fldChar w:fldCharType="end"/>
      </w:r>
    </w:p>
    <w:p w14:paraId="01F805B3">
      <w:pPr>
        <w:pStyle w:val="16"/>
        <w:tabs>
          <w:tab w:val="right" w:leader="dot" w:pos="9066"/>
        </w:tabs>
      </w:pPr>
      <w:r>
        <w:rPr>
          <w:bCs/>
          <w:szCs w:val="24"/>
        </w:rPr>
        <w:fldChar w:fldCharType="begin"/>
      </w:r>
      <w:r>
        <w:rPr>
          <w:bCs/>
          <w:szCs w:val="24"/>
        </w:rPr>
        <w:instrText xml:space="preserve"> HYPERLINK \l _Toc28380 </w:instrText>
      </w:r>
      <w:r>
        <w:rPr>
          <w:bCs/>
          <w:szCs w:val="24"/>
        </w:rPr>
        <w:fldChar w:fldCharType="separate"/>
      </w:r>
      <w:r>
        <w:t>Hình 5</w:t>
      </w:r>
      <w:r>
        <w:rPr>
          <w:rFonts w:hint="default" w:ascii="Times New Roman" w:hAnsi="Times New Roman" w:cs="Times New Roman"/>
          <w:szCs w:val="26"/>
        </w:rPr>
        <w:t xml:space="preserve">: </w:t>
      </w:r>
      <w:r>
        <w:rPr>
          <w:rFonts w:hint="default" w:ascii="Times New Roman" w:hAnsi="Times New Roman" w:eastAsia="SimSun" w:cs="Times New Roman"/>
          <w:szCs w:val="26"/>
        </w:rPr>
        <w:t>Ma trận nhiệt tương quan giữa các đặc trưng</w:t>
      </w:r>
      <w:r>
        <w:tab/>
      </w:r>
      <w:r>
        <w:fldChar w:fldCharType="begin"/>
      </w:r>
      <w:r>
        <w:instrText xml:space="preserve"> PAGEREF _Toc28380 \h </w:instrText>
      </w:r>
      <w:r>
        <w:fldChar w:fldCharType="separate"/>
      </w:r>
      <w:r>
        <w:t>13</w:t>
      </w:r>
      <w:r>
        <w:fldChar w:fldCharType="end"/>
      </w:r>
      <w:r>
        <w:rPr>
          <w:bCs/>
          <w:szCs w:val="24"/>
        </w:rPr>
        <w:fldChar w:fldCharType="end"/>
      </w:r>
    </w:p>
    <w:p w14:paraId="7AE439D6">
      <w:pPr>
        <w:spacing w:line="360" w:lineRule="auto"/>
        <w:rPr>
          <w:b/>
          <w:bCs/>
          <w:sz w:val="28"/>
          <w:szCs w:val="24"/>
        </w:rPr>
        <w:sectPr>
          <w:pgSz w:w="11901" w:h="16840"/>
          <w:pgMar w:top="1134" w:right="1134" w:bottom="1134" w:left="1701" w:header="709" w:footer="709" w:gutter="0"/>
          <w:cols w:space="708" w:num="1"/>
          <w:docGrid w:linePitch="360" w:charSpace="0"/>
        </w:sectPr>
      </w:pPr>
      <w:r>
        <w:rPr>
          <w:bCs/>
          <w:szCs w:val="24"/>
        </w:rPr>
        <w:fldChar w:fldCharType="end"/>
      </w:r>
      <w:bookmarkStart w:id="59" w:name="_GoBack"/>
      <w:bookmarkEnd w:id="59"/>
    </w:p>
    <w:p w14:paraId="34033D7C">
      <w:pPr>
        <w:spacing w:before="200" w:after="120" w:line="360" w:lineRule="auto"/>
        <w:jc w:val="center"/>
        <w:rPr>
          <w:b/>
          <w:bCs/>
          <w:sz w:val="28"/>
          <w:szCs w:val="24"/>
        </w:rPr>
      </w:pPr>
      <w:r>
        <w:rPr>
          <w:b/>
          <w:bCs/>
          <w:sz w:val="28"/>
          <w:szCs w:val="24"/>
        </w:rPr>
        <w:t>DANH MỤC BẢNG BIỂU</w:t>
      </w:r>
    </w:p>
    <w:p w14:paraId="2597375A">
      <w:pPr>
        <w:spacing w:before="240" w:after="120" w:line="360" w:lineRule="auto"/>
        <w:jc w:val="both"/>
        <w:rPr>
          <w:color w:val="FF0000"/>
        </w:rPr>
      </w:pPr>
    </w:p>
    <w:p w14:paraId="2A76C489">
      <w:pPr>
        <w:pStyle w:val="16"/>
        <w:tabs>
          <w:tab w:val="right" w:leader="dot" w:pos="9056"/>
        </w:tabs>
        <w:rPr>
          <w:rFonts w:asciiTheme="minorHAnsi" w:hAnsiTheme="minorHAnsi" w:eastAsiaTheme="minorEastAsia" w:cstheme="minorBidi"/>
          <w:sz w:val="22"/>
          <w:lang w:val="vi-VN" w:eastAsia="vi-VN"/>
        </w:rPr>
      </w:pPr>
      <w:r>
        <w:rPr>
          <w:color w:val="FF0000"/>
        </w:rPr>
        <w:fldChar w:fldCharType="begin"/>
      </w:r>
      <w:r>
        <w:rPr>
          <w:color w:val="FF0000"/>
        </w:rPr>
        <w:instrText xml:space="preserve"> TOC \h \z \t "Bang,1" </w:instrText>
      </w:r>
      <w:r>
        <w:rPr>
          <w:color w:val="FF0000"/>
        </w:rPr>
        <w:fldChar w:fldCharType="separate"/>
      </w:r>
      <w:r>
        <w:fldChar w:fldCharType="begin"/>
      </w:r>
      <w:r>
        <w:instrText xml:space="preserve"> HYPERLINK \l "_Toc241234541" </w:instrText>
      </w:r>
      <w:r>
        <w:fldChar w:fldCharType="separate"/>
      </w:r>
      <w:r>
        <w:rPr>
          <w:rStyle w:val="11"/>
          <w:rFonts w:eastAsiaTheme="majorEastAsia"/>
          <w:lang w:val="vi-VN"/>
        </w:rPr>
        <w:t xml:space="preserve">Bảng 1: </w:t>
      </w:r>
      <w:r>
        <w:rPr>
          <w:rStyle w:val="11"/>
          <w:rFonts w:eastAsiaTheme="majorEastAsia"/>
          <w:shd w:val="clear" w:color="auto" w:fill="FFFFFF"/>
        </w:rPr>
        <w:t>Bảng tổng hợp kết quả hiệu năng trên tập kiểm tra</w:t>
      </w:r>
      <w:r>
        <w:tab/>
      </w:r>
      <w:r>
        <w:fldChar w:fldCharType="begin"/>
      </w:r>
      <w:r>
        <w:instrText xml:space="preserve"> PAGEREF _Toc241234541 \h </w:instrText>
      </w:r>
      <w:r>
        <w:fldChar w:fldCharType="separate"/>
      </w:r>
      <w:r>
        <w:t>15</w:t>
      </w:r>
      <w:r>
        <w:fldChar w:fldCharType="end"/>
      </w:r>
      <w:r>
        <w:fldChar w:fldCharType="end"/>
      </w:r>
    </w:p>
    <w:p w14:paraId="295E966F">
      <w:pPr>
        <w:pStyle w:val="16"/>
        <w:tabs>
          <w:tab w:val="right" w:leader="dot" w:pos="9056"/>
        </w:tabs>
        <w:rPr>
          <w:rFonts w:asciiTheme="minorHAnsi" w:hAnsiTheme="minorHAnsi" w:eastAsiaTheme="minorEastAsia" w:cstheme="minorBidi"/>
          <w:sz w:val="22"/>
          <w:lang w:val="vi-VN" w:eastAsia="vi-VN"/>
        </w:rPr>
      </w:pPr>
      <w:r>
        <w:fldChar w:fldCharType="begin"/>
      </w:r>
      <w:r>
        <w:instrText xml:space="preserve"> HYPERLINK \l "_Toc241234542" </w:instrText>
      </w:r>
      <w:r>
        <w:fldChar w:fldCharType="separate"/>
      </w:r>
      <w:r>
        <w:rPr>
          <w:rStyle w:val="11"/>
          <w:rFonts w:eastAsiaTheme="majorEastAsia"/>
          <w:lang w:val="vi-VN"/>
        </w:rPr>
        <w:t xml:space="preserve">Bảng 2: </w:t>
      </w:r>
      <w:r>
        <w:rPr>
          <w:rStyle w:val="11"/>
          <w:rFonts w:eastAsiaTheme="majorEastAsia"/>
          <w:shd w:val="clear" w:color="auto" w:fill="FFFFFF"/>
        </w:rPr>
        <w:t xml:space="preserve">Bảng </w:t>
      </w:r>
      <w:r>
        <w:rPr>
          <w:rStyle w:val="11"/>
          <w:rFonts w:eastAsiaTheme="majorEastAsia"/>
          <w:shd w:val="clear" w:color="auto" w:fill="FFFFFF"/>
          <w:lang w:val="vi-VN"/>
        </w:rPr>
        <w:t>phân công việc nhóm</w:t>
      </w:r>
      <w:r>
        <w:tab/>
      </w:r>
      <w:r>
        <w:fldChar w:fldCharType="begin"/>
      </w:r>
      <w:r>
        <w:instrText xml:space="preserve"> PAGEREF _Toc241234542 \h </w:instrText>
      </w:r>
      <w:r>
        <w:fldChar w:fldCharType="separate"/>
      </w:r>
      <w:r>
        <w:t>19</w:t>
      </w:r>
      <w:r>
        <w:fldChar w:fldCharType="end"/>
      </w:r>
      <w:r>
        <w:fldChar w:fldCharType="end"/>
      </w:r>
    </w:p>
    <w:p w14:paraId="56664AEE">
      <w:pPr>
        <w:spacing w:before="240" w:after="120" w:line="360" w:lineRule="auto"/>
        <w:jc w:val="both"/>
        <w:rPr>
          <w:color w:val="FF0000"/>
        </w:rPr>
        <w:sectPr>
          <w:pgSz w:w="11901" w:h="16840"/>
          <w:pgMar w:top="1134" w:right="1134" w:bottom="1134" w:left="1701" w:header="709" w:footer="709" w:gutter="0"/>
          <w:cols w:space="708" w:num="1"/>
          <w:docGrid w:linePitch="360" w:charSpace="0"/>
        </w:sectPr>
      </w:pPr>
      <w:r>
        <w:rPr>
          <w:color w:val="FF0000"/>
        </w:rPr>
        <w:fldChar w:fldCharType="end"/>
      </w:r>
    </w:p>
    <w:p w14:paraId="3F81ADDF">
      <w:pPr>
        <w:pStyle w:val="2"/>
        <w:spacing w:line="360" w:lineRule="auto"/>
        <w:ind w:left="432" w:leftChars="0" w:firstLineChars="0"/>
        <w:rPr>
          <w:rStyle w:val="20"/>
        </w:rPr>
      </w:pPr>
      <w:bookmarkStart w:id="0" w:name="_Toc241234517"/>
      <w:bookmarkStart w:id="1" w:name="_Toc2078"/>
      <w:r>
        <w:rPr>
          <w:rStyle w:val="20"/>
        </w:rPr>
        <w:t>TỔNG QUAN VỀ BÀI TOÁN VÀ CƠ SỞ LÝ THUYẾT</w:t>
      </w:r>
      <w:bookmarkEnd w:id="0"/>
      <w:bookmarkEnd w:id="1"/>
    </w:p>
    <w:p w14:paraId="6D66F8DA">
      <w:pPr>
        <w:spacing w:line="360" w:lineRule="auto"/>
      </w:pPr>
    </w:p>
    <w:p w14:paraId="7D0BF6CF">
      <w:pPr>
        <w:pStyle w:val="3"/>
        <w:spacing w:line="360" w:lineRule="auto"/>
        <w:ind w:left="567"/>
        <w:jc w:val="both"/>
        <w:rPr>
          <w:rFonts w:cs="Times New Roman"/>
        </w:rPr>
      </w:pPr>
      <w:r>
        <w:rPr>
          <w:rStyle w:val="20"/>
          <w:rFonts w:cs="Times New Roman"/>
          <w:color w:val="1B1B1E"/>
        </w:rPr>
        <w:t xml:space="preserve"> </w:t>
      </w:r>
      <w:bookmarkStart w:id="2" w:name="_Toc241234518"/>
      <w:bookmarkStart w:id="3" w:name="_Toc32025"/>
      <w:r>
        <w:rPr>
          <w:rStyle w:val="20"/>
          <w:rFonts w:cs="Times New Roman"/>
          <w:color w:val="1B1B1E"/>
        </w:rPr>
        <w:t>Đặt vấn đề và tính cấp thiết của đề tài</w:t>
      </w:r>
      <w:bookmarkEnd w:id="2"/>
      <w:bookmarkEnd w:id="3"/>
    </w:p>
    <w:p w14:paraId="4F0863B3">
      <w:pPr>
        <w:pStyle w:val="21"/>
        <w:shd w:val="clear" w:color="auto" w:fill="FFFFFF"/>
        <w:spacing w:after="270" w:afterAutospacing="0" w:line="360" w:lineRule="auto"/>
        <w:jc w:val="both"/>
        <w:rPr>
          <w:color w:val="1B1B1E"/>
          <w:sz w:val="26"/>
          <w:szCs w:val="26"/>
        </w:rPr>
      </w:pPr>
      <w:r>
        <w:rPr>
          <w:rStyle w:val="31"/>
          <w:sz w:val="26"/>
          <w:szCs w:val="26"/>
        </w:rPr>
        <w:t>Quá trình chuẩn bị hồ sơ ứng tuyển vào các chương trình đào tạo Sau đại học (Thạc sĩ/Tiến sĩ) tại các trường đại học quốc tế đòi hỏi ứng viên đầu tư rất nhiều thời gian, công sức và chi phí tài chính (lệ phí thi các chứng chỉ chuẩn hóa như GRE, TOEFL, phí nộp hồ sơ xin học). Việc đánh giá chính xác khả năng trúng tuyển giúp ứng viên lựa chọn danh sách trường phù hợp với năng lực thực tế, tối ưu hóa cơ hội nhận học bổng và giảm thiểu rủi ro thất bại.</w:t>
      </w:r>
    </w:p>
    <w:p w14:paraId="0FE5B7A7">
      <w:pPr>
        <w:pStyle w:val="21"/>
        <w:shd w:val="clear" w:color="auto" w:fill="FFFFFF"/>
        <w:spacing w:after="270" w:afterAutospacing="0" w:line="360" w:lineRule="auto"/>
        <w:jc w:val="both"/>
        <w:rPr>
          <w:color w:val="1B1B1E"/>
          <w:sz w:val="26"/>
          <w:szCs w:val="26"/>
        </w:rPr>
      </w:pPr>
      <w:r>
        <w:rPr>
          <w:rStyle w:val="31"/>
          <w:sz w:val="26"/>
          <w:szCs w:val="26"/>
        </w:rPr>
        <w:t>Phương pháp tư vấn truyền thống thường dựa trên kinh nghiệm chủ quan hoặc thông tin không đồng nhất. Sự phát triển của Khoa học dữ liệu và Học máy (Machine Learning) mang lại khả năng định lượng khách quan. Đề tài "Dự đoán khả năng trúng tuyển sau đại học" được thực hiện nhằm xây dựng một hệ thống thông minh, tự động dự báo xác suất trúng tuyển dựa trên hồ sơ học thuật lịch sử, đồng thời đóng gói thành ứng dụng web trực tuyến theo chuẩn MLOps</w:t>
      </w:r>
      <w:r>
        <w:rPr>
          <w:rStyle w:val="20"/>
          <w:color w:val="1B1B1E"/>
          <w:sz w:val="26"/>
          <w:szCs w:val="26"/>
        </w:rPr>
        <w:t>.</w:t>
      </w:r>
    </w:p>
    <w:p w14:paraId="7588265E">
      <w:pPr>
        <w:pStyle w:val="3"/>
        <w:spacing w:line="360" w:lineRule="auto"/>
        <w:ind w:left="0" w:firstLine="0"/>
        <w:jc w:val="both"/>
        <w:rPr>
          <w:color w:val="1B1B1E"/>
          <w:szCs w:val="26"/>
          <w:lang w:val="vi-VN" w:eastAsia="vi-VN"/>
        </w:rPr>
      </w:pPr>
      <w:bookmarkStart w:id="4" w:name="_Toc241234519"/>
      <w:bookmarkStart w:id="5" w:name="_Toc28772"/>
      <w:r>
        <w:rPr>
          <w:rStyle w:val="20"/>
          <w:rFonts w:cs="Times New Roman"/>
          <w:color w:val="1B1B1E"/>
        </w:rPr>
        <w:t>Giới thiệu tập dữ liệu (Advertising Dataset)</w:t>
      </w:r>
      <w:bookmarkEnd w:id="4"/>
      <w:bookmarkEnd w:id="5"/>
    </w:p>
    <w:p w14:paraId="5ACD60AB">
      <w:pPr>
        <w:pStyle w:val="19"/>
        <w:bidi w:val="0"/>
        <w:spacing w:line="360" w:lineRule="auto"/>
        <w:jc w:val="both"/>
        <w:rPr>
          <w:lang w:val="vi-VN" w:eastAsia="vi-VN"/>
        </w:rPr>
      </w:pPr>
      <w:r>
        <w:t>Tập dữ liệu sử dụng trong nghiên cứu là Admission_Predict.csv (UCLA Graduate Admissions Dataset) được chia sẻ rộng rãi trên Kaggle. Dữ liệu gồm 500 bản ghi thực nghiệm của các ứng viên với 9 thuộc tính sạch, không chứa giá trị khuyết thiếu:</w:t>
      </w:r>
    </w:p>
    <w:p w14:paraId="6C5B948A">
      <w:pPr>
        <w:pStyle w:val="21"/>
        <w:shd w:val="clear" w:color="auto" w:fill="FFFFFF"/>
        <w:spacing w:after="270" w:afterAutospacing="0" w:line="360" w:lineRule="auto"/>
        <w:jc w:val="both"/>
        <w:rPr>
          <w:color w:val="1B1B1E"/>
          <w:sz w:val="26"/>
          <w:szCs w:val="26"/>
        </w:rPr>
      </w:pPr>
      <w:r>
        <w:rPr>
          <w:rStyle w:val="20"/>
          <w:color w:val="1B1B1E"/>
          <w:sz w:val="26"/>
          <w:szCs w:val="26"/>
        </w:rPr>
        <w:t>Cấu trúc các trường dữ liệu gồm:</w:t>
      </w:r>
    </w:p>
    <w:p w14:paraId="105E623B">
      <w:pPr>
        <w:pStyle w:val="19"/>
        <w:bidi w:val="0"/>
        <w:ind w:left="720" w:leftChars="0"/>
        <w:jc w:val="both"/>
      </w:pPr>
      <w:r>
        <w:t>Serial No.: Mã định danh ứng viên (biến quản lý, không đưa vào mô hình).</w:t>
      </w:r>
    </w:p>
    <w:p w14:paraId="0FEB1AB9">
      <w:pPr>
        <w:pStyle w:val="19"/>
        <w:bidi w:val="0"/>
        <w:ind w:left="720" w:leftChars="0"/>
        <w:jc w:val="both"/>
      </w:pPr>
      <w:r>
        <w:t>GRE Score: Điểm thi GRE chuẩn hóa (Thang điểm 290 – 340).</w:t>
      </w:r>
    </w:p>
    <w:p w14:paraId="69529781">
      <w:pPr>
        <w:pStyle w:val="19"/>
        <w:bidi w:val="0"/>
        <w:ind w:left="720" w:leftChars="0"/>
        <w:jc w:val="both"/>
        <w:rPr>
          <w:rFonts w:hint="default"/>
        </w:rPr>
      </w:pPr>
      <w:r>
        <w:rPr>
          <w:rFonts w:hint="default"/>
        </w:rPr>
        <w:t xml:space="preserve">TOEFL Score: Điểm thi tiếng Anh TOEFL (Thang điểm 92 – 120). </w:t>
      </w:r>
    </w:p>
    <w:p w14:paraId="17043B37">
      <w:pPr>
        <w:pStyle w:val="19"/>
        <w:bidi w:val="0"/>
        <w:ind w:left="720" w:leftChars="0"/>
        <w:jc w:val="both"/>
        <w:rPr>
          <w:rFonts w:hint="default"/>
        </w:rPr>
      </w:pPr>
      <w:r>
        <w:rPr>
          <w:rFonts w:hint="default"/>
        </w:rPr>
        <w:t xml:space="preserve">University Rating: Đánh giá xếp hạng uy tín của trường đại học cử nhân (Thang thứ tự 1 – 5). </w:t>
      </w:r>
    </w:p>
    <w:p w14:paraId="5B1293D0">
      <w:pPr>
        <w:pStyle w:val="19"/>
        <w:bidi w:val="0"/>
        <w:ind w:left="720" w:leftChars="0"/>
        <w:jc w:val="both"/>
        <w:rPr>
          <w:rFonts w:hint="default"/>
        </w:rPr>
      </w:pPr>
      <w:r>
        <w:rPr>
          <w:rFonts w:hint="eastAsia"/>
        </w:rPr>
        <w:t xml:space="preserve"> </w:t>
      </w:r>
      <w:r>
        <w:rPr>
          <w:rFonts w:hint="default"/>
        </w:rPr>
        <w:t xml:space="preserve">SOP: Điểm chất lượng bài luận mục đích học tập - Statement of Purpose (Thang 1.0 – 5.0). </w:t>
      </w:r>
    </w:p>
    <w:p w14:paraId="7EF324BE">
      <w:pPr>
        <w:pStyle w:val="19"/>
        <w:bidi w:val="0"/>
        <w:ind w:left="720" w:leftChars="0"/>
        <w:jc w:val="both"/>
        <w:rPr>
          <w:rFonts w:hint="default"/>
        </w:rPr>
      </w:pPr>
      <w:r>
        <w:rPr>
          <w:rFonts w:hint="eastAsia"/>
        </w:rPr>
        <w:t xml:space="preserve"> </w:t>
      </w:r>
      <w:r>
        <w:rPr>
          <w:rFonts w:hint="default"/>
        </w:rPr>
        <w:t>LOR : Điểm chất lượng thư giới thiệu - Letter of Recommendation</w:t>
      </w:r>
      <w:r>
        <w:rPr>
          <w:rFonts w:hint="default"/>
          <w:lang w:val="vi-VN"/>
        </w:rPr>
        <w:t xml:space="preserve">         </w:t>
      </w:r>
      <w:r>
        <w:rPr>
          <w:rFonts w:hint="default"/>
        </w:rPr>
        <w:t xml:space="preserve"> (Thang</w:t>
      </w:r>
      <w:r>
        <w:rPr>
          <w:rFonts w:hint="default"/>
          <w:lang w:val="vi-VN"/>
        </w:rPr>
        <w:t xml:space="preserve"> </w:t>
      </w:r>
      <w:r>
        <w:rPr>
          <w:rFonts w:hint="default"/>
        </w:rPr>
        <w:t xml:space="preserve">1.0 – 5.0). </w:t>
      </w:r>
    </w:p>
    <w:p w14:paraId="4A56F93E">
      <w:pPr>
        <w:pStyle w:val="19"/>
        <w:bidi w:val="0"/>
        <w:ind w:left="720" w:leftChars="0"/>
        <w:jc w:val="both"/>
        <w:rPr>
          <w:rFonts w:hint="default"/>
        </w:rPr>
      </w:pPr>
      <w:r>
        <w:rPr>
          <w:rFonts w:hint="eastAsia"/>
        </w:rPr>
        <w:t xml:space="preserve"> </w:t>
      </w:r>
      <w:r>
        <w:rPr>
          <w:rFonts w:hint="default"/>
        </w:rPr>
        <w:t xml:space="preserve">CGPA: Điểm trung bình tích lũy đại học - Cumulative GPA (Thang 10, từ 6.80 đến 9.92). </w:t>
      </w:r>
    </w:p>
    <w:p w14:paraId="25192EDE">
      <w:pPr>
        <w:pStyle w:val="19"/>
        <w:bidi w:val="0"/>
        <w:ind w:left="720" w:leftChars="0"/>
        <w:jc w:val="both"/>
        <w:rPr>
          <w:rFonts w:hint="default"/>
        </w:rPr>
      </w:pPr>
      <w:r>
        <w:rPr>
          <w:rFonts w:hint="eastAsia"/>
        </w:rPr>
        <w:t xml:space="preserve"> </w:t>
      </w:r>
      <w:r>
        <w:rPr>
          <w:rFonts w:hint="default"/>
        </w:rPr>
        <w:t xml:space="preserve">Research: Kinh nghiệm nghiên cứu khoa học (Biến nhị phân: 0 = Chưa có, </w:t>
      </w:r>
      <w:r>
        <w:rPr>
          <w:rFonts w:hint="default"/>
          <w:lang w:val="vi-VN"/>
        </w:rPr>
        <w:t xml:space="preserve">     </w:t>
      </w:r>
      <w:r>
        <w:rPr>
          <w:rFonts w:hint="default"/>
        </w:rPr>
        <w:t xml:space="preserve">1 = Đã có). </w:t>
      </w:r>
    </w:p>
    <w:p w14:paraId="6C9971DC">
      <w:pPr>
        <w:pStyle w:val="19"/>
        <w:bidi w:val="0"/>
        <w:ind w:left="720" w:leftChars="0"/>
        <w:jc w:val="both"/>
      </w:pPr>
      <w:r>
        <w:rPr>
          <w:rFonts w:hint="default"/>
        </w:rPr>
        <w:t>Chance of Admit : Tỷ lệ trúng tuyển dự kiến (Biến mục tiêu liên tục trong khoảng 0.34 - 0.97)</w:t>
      </w:r>
    </w:p>
    <w:p w14:paraId="721B6092">
      <w:pPr>
        <w:pStyle w:val="3"/>
        <w:spacing w:line="360" w:lineRule="auto"/>
        <w:ind w:left="284" w:hanging="284"/>
        <w:jc w:val="both"/>
      </w:pPr>
      <w:bookmarkStart w:id="6" w:name="_Toc241234520"/>
      <w:bookmarkStart w:id="7" w:name="_Toc26111"/>
      <w:r>
        <w:rPr>
          <w:rStyle w:val="20"/>
          <w:rFonts w:cs="Times New Roman"/>
          <w:color w:val="1B1B1E"/>
        </w:rPr>
        <w:t>Cơ sở lý thuyết về bài toán Hồi quy và các chỉ số đánh giá</w:t>
      </w:r>
      <w:bookmarkEnd w:id="6"/>
      <w:bookmarkEnd w:id="7"/>
    </w:p>
    <w:p w14:paraId="1F54C5BD">
      <w:pPr>
        <w:pStyle w:val="4"/>
        <w:spacing w:line="360" w:lineRule="auto"/>
        <w:jc w:val="both"/>
      </w:pPr>
      <w:bookmarkStart w:id="8" w:name="_Toc241234521"/>
      <w:bookmarkStart w:id="9" w:name="_Toc1064"/>
      <w:r>
        <w:rPr>
          <w:rStyle w:val="20"/>
          <w:rFonts w:cs="Times New Roman"/>
          <w:color w:val="1B1B1E"/>
          <w:szCs w:val="26"/>
        </w:rPr>
        <w:t>Bài toán Hồi quy (Regression)</w:t>
      </w:r>
      <w:bookmarkEnd w:id="8"/>
      <w:bookmarkEnd w:id="9"/>
    </w:p>
    <w:p w14:paraId="690ED90A">
      <w:pPr>
        <w:pStyle w:val="19"/>
        <w:bidi w:val="0"/>
        <w:spacing w:line="360" w:lineRule="auto"/>
        <w:jc w:val="both"/>
        <w:rPr>
          <w:lang w:val="vi-VN" w:eastAsia="vi-VN"/>
        </w:rPr>
      </w:pPr>
      <w:r>
        <w:t>Bài toán đặt ra thuộc dạng Hồi quy học có giám sát (Supervised Regression). Mục tiêu là xây dựng mô hình toán học dự đoán giá trị liên tục của biến mục tiêu "Khả năng trúng tuyển" (Chance of Admit) dựa trên tập hợp các đặc trưng đầu vào gồm: Điểm GRE, Điểm TOEFL, Xếp hạng trường đại học, Điểm luận SOP, Điểm thư giới thiệu LOR, Điểm CGPA và Kinh nghiệm nghiên cứu khoa học</w:t>
      </w:r>
      <w:r>
        <w:rPr>
          <w:lang w:val="vi-VN" w:eastAsia="vi-VN"/>
        </w:rPr>
        <w:t>.</w:t>
      </w:r>
    </w:p>
    <w:p w14:paraId="5A94A279">
      <w:pPr>
        <w:pStyle w:val="19"/>
        <w:bidi w:val="0"/>
        <w:spacing w:line="360" w:lineRule="auto"/>
        <w:jc w:val="both"/>
        <w:rPr>
          <w:sz w:val="26"/>
          <w:szCs w:val="26"/>
        </w:rPr>
      </w:pPr>
      <w:r>
        <w:rPr>
          <w:rStyle w:val="20"/>
          <w:color w:val="1B1B1E"/>
          <w:sz w:val="26"/>
          <w:szCs w:val="26"/>
        </w:rPr>
        <w:t xml:space="preserve">Các </w:t>
      </w:r>
      <w:r>
        <w:rPr>
          <w:rStyle w:val="20"/>
          <w:rFonts w:hint="default"/>
          <w:color w:val="1B1B1E"/>
          <w:sz w:val="26"/>
          <w:szCs w:val="26"/>
          <w:lang w:val="vi-VN"/>
        </w:rPr>
        <w:t>metrics</w:t>
      </w:r>
      <w:r>
        <w:rPr>
          <w:rStyle w:val="20"/>
          <w:color w:val="1B1B1E"/>
          <w:sz w:val="26"/>
          <w:szCs w:val="26"/>
        </w:rPr>
        <w:t xml:space="preserve"> đánh giá mô hình hồi quy</w:t>
      </w:r>
      <w:r>
        <w:rPr>
          <w:sz w:val="26"/>
          <w:szCs w:val="26"/>
        </w:rPr>
        <w:t xml:space="preserve"> đ</w:t>
      </w:r>
      <w:r>
        <w:rPr>
          <w:rStyle w:val="20"/>
          <w:color w:val="1B1B1E"/>
          <w:sz w:val="26"/>
          <w:szCs w:val="26"/>
        </w:rPr>
        <w:t>ể đo lường khách quan mức độ sai lệch và hiệu năng tổng thể của mô hình, nghiên cứu sử dụng 3 chỉ số thống kê chuẩn:</w:t>
      </w:r>
    </w:p>
    <w:p w14:paraId="64EC0B65">
      <w:pPr>
        <w:pStyle w:val="19"/>
        <w:bidi w:val="0"/>
        <w:jc w:val="both"/>
        <w:rPr>
          <w:rFonts w:hint="default"/>
        </w:rPr>
      </w:pPr>
      <w:r>
        <w:rPr>
          <w:rFonts w:hint="default"/>
          <w:lang w:val="vi-VN"/>
        </w:rPr>
        <w:tab/>
      </w:r>
      <w:r>
        <w:rPr>
          <w:rFonts w:hint="default"/>
        </w:rPr>
        <w:t xml:space="preserve">Hệ số xác định (R2 Score): Đo lường tỷ lệ phần trăm phương sai (sự biến thiên) của khả năng trúng tuyển được giải thích bởi các đặc trưng đầu vào trong mô hình. Giá trị R2 nằm trong khoảng từ 0 đến 1 (hoặc từ 0% đến 100%). Giá trị R2 càng tiến gần đến 1.0 càng phản ánh mô hình dự báo chính xác và khớp sát với dữ liệu thực tế. </w:t>
      </w:r>
    </w:p>
    <w:p w14:paraId="1098E774">
      <w:pPr>
        <w:pStyle w:val="19"/>
        <w:bidi w:val="0"/>
        <w:ind w:firstLine="720" w:firstLineChars="0"/>
        <w:jc w:val="both"/>
        <w:rPr>
          <w:rFonts w:hint="default"/>
        </w:rPr>
      </w:pPr>
      <w:r>
        <w:rPr>
          <w:rFonts w:hint="eastAsia"/>
        </w:rPr>
        <w:t xml:space="preserve"> </w:t>
      </w:r>
      <w:r>
        <w:rPr>
          <w:rFonts w:hint="default"/>
        </w:rPr>
        <w:t xml:space="preserve">Sai số tuyệt đối trung bình (MAE - Mean Absolute Error): Tính trung bình trị tuyệt đối khoảng cách chênh lệch giữa tỷ lệ trúng tuyển dự đoán và tỷ lệ trúng tuyển thực tế. MAE phản ánh trực tiếp biên độ sai số trung bình theo đúng đơn vị đo (ví dụ: chỉ số MAE bằng 0.0325 nghĩa là mô hình lệch trung bình 3.25% so với thực tế). </w:t>
      </w:r>
    </w:p>
    <w:p w14:paraId="6F10C515">
      <w:pPr>
        <w:pStyle w:val="19"/>
        <w:bidi w:val="0"/>
        <w:ind w:firstLine="720" w:firstLineChars="0"/>
        <w:jc w:val="both"/>
        <w:rPr>
          <w:rFonts w:hint="default"/>
        </w:rPr>
      </w:pPr>
      <w:r>
        <w:rPr>
          <w:rFonts w:hint="eastAsia"/>
        </w:rPr>
        <w:t xml:space="preserve"> </w:t>
      </w:r>
      <w:r>
        <w:rPr>
          <w:rFonts w:hint="default"/>
        </w:rPr>
        <w:t>Sai số bình phương trung bình gốc (RMSE - Root Mean Squared Error): Tính bằng căn bậc hai của trung bình các bình phương sai số. Do các độ lệch được bình phương trước khi lấy trung bình, RMSE có đặc tính trừng phạt rất nặng các trường hợp dự báo sai lệch lớn, giúp kiểm tra và đánh giá độ ổn định của mô hình khi gặp các hồ sơ bất thường</w:t>
      </w:r>
    </w:p>
    <w:p w14:paraId="5C8F7E66">
      <w:pPr>
        <w:pStyle w:val="21"/>
        <w:shd w:val="clear" w:color="auto" w:fill="FFFFFF"/>
        <w:spacing w:before="0" w:beforeAutospacing="0" w:after="105" w:afterAutospacing="0" w:line="360" w:lineRule="auto"/>
        <w:jc w:val="both"/>
        <w:rPr>
          <w:color w:val="1B1B1E"/>
          <w:sz w:val="26"/>
          <w:szCs w:val="26"/>
        </w:rPr>
      </w:pPr>
    </w:p>
    <w:p w14:paraId="19D1D4BD">
      <w:pPr>
        <w:pStyle w:val="3"/>
        <w:spacing w:line="360" w:lineRule="auto"/>
        <w:ind w:left="0" w:firstLine="0"/>
        <w:jc w:val="both"/>
      </w:pPr>
      <w:bookmarkStart w:id="10" w:name="_Toc241234522"/>
      <w:bookmarkStart w:id="11" w:name="_Toc9328"/>
      <w:r>
        <w:rPr>
          <w:rStyle w:val="20"/>
          <w:rFonts w:cs="Times New Roman"/>
          <w:color w:val="1B1B1E"/>
        </w:rPr>
        <w:t>Giới thiệu các thuật toán học máy sử dụng</w:t>
      </w:r>
      <w:bookmarkEnd w:id="10"/>
      <w:bookmarkEnd w:id="11"/>
    </w:p>
    <w:p w14:paraId="21DB05CB">
      <w:pPr>
        <w:pStyle w:val="21"/>
        <w:shd w:val="clear" w:color="auto" w:fill="FFFFFF"/>
        <w:spacing w:after="270" w:afterAutospacing="0" w:line="360" w:lineRule="auto"/>
        <w:jc w:val="both"/>
        <w:rPr>
          <w:color w:val="1B1B1E"/>
          <w:sz w:val="26"/>
          <w:szCs w:val="26"/>
        </w:rPr>
      </w:pPr>
      <w:r>
        <w:rPr>
          <w:rStyle w:val="20"/>
          <w:color w:val="1B1B1E"/>
          <w:sz w:val="26"/>
          <w:szCs w:val="26"/>
        </w:rPr>
        <w:t>Nghiên cứu tiến hành huấn luyện và so sánh công bằng 4 thuật toán thuộc các họ khác nhau để tìm ra giải pháp tối ưu:</w:t>
      </w:r>
    </w:p>
    <w:p w14:paraId="6A79F9E3">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Linear Regression (Hồi quy tuyến tính):</w:t>
      </w:r>
      <w:r>
        <w:rPr>
          <w:rStyle w:val="20"/>
          <w:color w:val="1B1B1E"/>
          <w:sz w:val="26"/>
          <w:szCs w:val="26"/>
        </w:rPr>
        <w:t xml:space="preserve"> Mô hình cơ sở (Baseline) giả định mối quan hệ tuyến tính giữa các đặc trưng đầu vào và biến mục tiêu thông qua trọng số (coefficients) và hệ số chặn (intercept).</w:t>
      </w:r>
    </w:p>
    <w:p w14:paraId="64745BB2">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Ridge Regression:</w:t>
      </w:r>
      <w:r>
        <w:rPr>
          <w:rStyle w:val="20"/>
          <w:color w:val="1B1B1E"/>
          <w:sz w:val="26"/>
          <w:szCs w:val="26"/>
        </w:rPr>
        <w:t xml:space="preserve"> Thuật toán hồi quy tuyến tính có ứng dụng kỹ thuật hiệu chỉnh L2 Regularization nhằm thu nhỏ các trọng số, hạn chế hiện tượng đa cộng tuyến và chống Overfitting.</w:t>
      </w:r>
    </w:p>
    <w:p w14:paraId="5EEE9A86">
      <w:pPr>
        <w:pStyle w:val="21"/>
        <w:shd w:val="clear" w:color="auto" w:fill="FFFFFF"/>
        <w:spacing w:before="0" w:beforeAutospacing="0" w:after="105" w:afterAutospacing="0" w:line="360" w:lineRule="auto"/>
        <w:ind w:left="360"/>
        <w:jc w:val="both"/>
        <w:rPr>
          <w:color w:val="1B1B1E"/>
          <w:sz w:val="26"/>
          <w:szCs w:val="26"/>
        </w:rPr>
      </w:pPr>
      <w:r>
        <w:rPr>
          <w:rStyle w:val="20"/>
          <w:b/>
          <w:bCs/>
          <w:color w:val="1B1B1E"/>
          <w:sz w:val="26"/>
          <w:szCs w:val="26"/>
        </w:rPr>
        <w:t>Random Forest Regressor:</w:t>
      </w:r>
      <w:r>
        <w:rPr>
          <w:rStyle w:val="20"/>
          <w:color w:val="1B1B1E"/>
          <w:sz w:val="26"/>
          <w:szCs w:val="26"/>
        </w:rPr>
        <w:t xml:space="preserve"> Thuật toán Ensemble học tập kết hợp (Bagging) dựa trên việc xây dựng hàng loạt cây quyết định độc lập và lấy trung bình kết quả dự đoán để giảm phương sai.</w:t>
      </w:r>
    </w:p>
    <w:p w14:paraId="02AADEE0">
      <w:pPr>
        <w:pStyle w:val="21"/>
        <w:shd w:val="clear" w:color="auto" w:fill="FFFFFF"/>
        <w:spacing w:before="0" w:beforeAutospacing="0" w:after="105" w:afterAutospacing="0" w:line="360" w:lineRule="auto"/>
        <w:ind w:left="360"/>
        <w:jc w:val="both"/>
        <w:rPr>
          <w:rStyle w:val="20"/>
          <w:color w:val="1B1B1E"/>
          <w:sz w:val="26"/>
          <w:szCs w:val="26"/>
        </w:rPr>
      </w:pPr>
      <w:r>
        <w:rPr>
          <w:rStyle w:val="20"/>
          <w:b/>
          <w:bCs/>
          <w:color w:val="1B1B1E"/>
          <w:sz w:val="26"/>
          <w:szCs w:val="26"/>
        </w:rPr>
        <w:t>XGBoost Regressor (Extreme Gradient Boosting):</w:t>
      </w:r>
      <w:r>
        <w:rPr>
          <w:rStyle w:val="20"/>
          <w:color w:val="1B1B1E"/>
          <w:sz w:val="26"/>
          <w:szCs w:val="26"/>
        </w:rPr>
        <w:t xml:space="preserve"> Thuật toán tối ưu hóa tuần tự các cây quyết định (Gradient Boosting) có tốc độ tính toán cực nhanh và độ chính xác vượt trội, được chọn làm mô hình chủ lực của hệ thống.</w:t>
      </w:r>
    </w:p>
    <w:p w14:paraId="52CC067A">
      <w:pPr>
        <w:pStyle w:val="21"/>
        <w:shd w:val="clear" w:color="auto" w:fill="FFFFFF"/>
        <w:spacing w:before="0" w:beforeAutospacing="0" w:after="105" w:afterAutospacing="0" w:line="360" w:lineRule="auto"/>
        <w:ind w:left="360"/>
        <w:jc w:val="both"/>
        <w:rPr>
          <w:color w:val="1B1B1E"/>
          <w:sz w:val="26"/>
          <w:szCs w:val="26"/>
        </w:rPr>
      </w:pPr>
    </w:p>
    <w:p w14:paraId="4E46B5B9">
      <w:pPr>
        <w:pStyle w:val="21"/>
        <w:shd w:val="clear" w:color="auto" w:fill="FFFFFF"/>
        <w:spacing w:before="0" w:beforeAutospacing="0" w:after="105" w:afterAutospacing="0" w:line="360" w:lineRule="auto"/>
        <w:jc w:val="both"/>
        <w:rPr>
          <w:color w:val="1B1B1E"/>
          <w:sz w:val="26"/>
          <w:szCs w:val="26"/>
        </w:rPr>
      </w:pPr>
    </w:p>
    <w:p w14:paraId="077050FA">
      <w:pPr>
        <w:pStyle w:val="21"/>
        <w:shd w:val="clear" w:color="auto" w:fill="FFFFFF"/>
        <w:spacing w:before="0" w:beforeAutospacing="0" w:after="105" w:afterAutospacing="0" w:line="360" w:lineRule="auto"/>
        <w:jc w:val="both"/>
        <w:rPr>
          <w:color w:val="1B1B1E"/>
          <w:sz w:val="26"/>
          <w:szCs w:val="26"/>
        </w:rPr>
      </w:pPr>
    </w:p>
    <w:p w14:paraId="222794C0">
      <w:pPr>
        <w:pStyle w:val="21"/>
        <w:shd w:val="clear" w:color="auto" w:fill="FFFFFF"/>
        <w:spacing w:before="0" w:beforeAutospacing="0" w:after="105" w:afterAutospacing="0" w:line="360" w:lineRule="auto"/>
        <w:jc w:val="both"/>
        <w:rPr>
          <w:color w:val="1B1B1E"/>
          <w:sz w:val="26"/>
          <w:szCs w:val="26"/>
        </w:rPr>
      </w:pPr>
    </w:p>
    <w:p w14:paraId="1826C6E3">
      <w:pPr>
        <w:pStyle w:val="21"/>
        <w:shd w:val="clear" w:color="auto" w:fill="FFFFFF"/>
        <w:spacing w:before="0" w:beforeAutospacing="0" w:after="105" w:afterAutospacing="0" w:line="360" w:lineRule="auto"/>
        <w:jc w:val="both"/>
        <w:rPr>
          <w:color w:val="1B1B1E"/>
          <w:sz w:val="26"/>
          <w:szCs w:val="26"/>
        </w:rPr>
      </w:pPr>
    </w:p>
    <w:p w14:paraId="57C5920B">
      <w:pPr>
        <w:pStyle w:val="21"/>
        <w:shd w:val="clear" w:color="auto" w:fill="FFFFFF"/>
        <w:spacing w:before="0" w:beforeAutospacing="0" w:after="105" w:afterAutospacing="0" w:line="360" w:lineRule="auto"/>
        <w:jc w:val="both"/>
        <w:rPr>
          <w:color w:val="1B1B1E"/>
          <w:sz w:val="26"/>
          <w:szCs w:val="26"/>
        </w:rPr>
      </w:pPr>
    </w:p>
    <w:p w14:paraId="08EA06A1">
      <w:pPr>
        <w:pStyle w:val="21"/>
        <w:shd w:val="clear" w:color="auto" w:fill="FFFFFF"/>
        <w:spacing w:before="0" w:beforeAutospacing="0" w:after="105" w:afterAutospacing="0" w:line="360" w:lineRule="auto"/>
        <w:jc w:val="both"/>
        <w:rPr>
          <w:color w:val="1B1B1E"/>
          <w:sz w:val="26"/>
          <w:szCs w:val="26"/>
        </w:rPr>
      </w:pPr>
    </w:p>
    <w:p w14:paraId="3DC77D1E">
      <w:pPr>
        <w:pStyle w:val="21"/>
        <w:shd w:val="clear" w:color="auto" w:fill="FFFFFF"/>
        <w:spacing w:before="0" w:beforeAutospacing="0" w:after="105" w:afterAutospacing="0" w:line="360" w:lineRule="auto"/>
        <w:jc w:val="both"/>
        <w:rPr>
          <w:color w:val="1B1B1E"/>
          <w:sz w:val="26"/>
          <w:szCs w:val="26"/>
        </w:rPr>
      </w:pPr>
    </w:p>
    <w:p w14:paraId="0DB388CB">
      <w:pPr>
        <w:pStyle w:val="21"/>
        <w:shd w:val="clear" w:color="auto" w:fill="FFFFFF"/>
        <w:spacing w:before="0" w:beforeAutospacing="0" w:after="105" w:afterAutospacing="0" w:line="360" w:lineRule="auto"/>
        <w:jc w:val="both"/>
        <w:rPr>
          <w:color w:val="1B1B1E"/>
          <w:sz w:val="26"/>
          <w:szCs w:val="26"/>
        </w:rPr>
      </w:pPr>
    </w:p>
    <w:p w14:paraId="349316AA">
      <w:pPr>
        <w:pStyle w:val="21"/>
        <w:shd w:val="clear" w:color="auto" w:fill="FFFFFF"/>
        <w:spacing w:before="0" w:beforeAutospacing="0" w:after="105" w:afterAutospacing="0" w:line="360" w:lineRule="auto"/>
        <w:jc w:val="both"/>
        <w:rPr>
          <w:color w:val="1B1B1E"/>
          <w:sz w:val="26"/>
          <w:szCs w:val="26"/>
        </w:rPr>
      </w:pPr>
    </w:p>
    <w:p w14:paraId="45F551A6">
      <w:pPr>
        <w:pStyle w:val="21"/>
        <w:shd w:val="clear" w:color="auto" w:fill="FFFFFF"/>
        <w:spacing w:before="0" w:beforeAutospacing="0" w:after="105" w:afterAutospacing="0" w:line="360" w:lineRule="auto"/>
        <w:jc w:val="both"/>
        <w:rPr>
          <w:color w:val="1B1B1E"/>
          <w:sz w:val="26"/>
          <w:szCs w:val="26"/>
        </w:rPr>
      </w:pPr>
    </w:p>
    <w:p w14:paraId="0A6F5387">
      <w:pPr>
        <w:pStyle w:val="21"/>
        <w:shd w:val="clear" w:color="auto" w:fill="FFFFFF"/>
        <w:spacing w:before="0" w:beforeAutospacing="0" w:after="105" w:afterAutospacing="0" w:line="360" w:lineRule="auto"/>
        <w:jc w:val="both"/>
        <w:rPr>
          <w:color w:val="1B1B1E"/>
          <w:sz w:val="26"/>
          <w:szCs w:val="26"/>
        </w:rPr>
      </w:pPr>
    </w:p>
    <w:p w14:paraId="1EE81D4C">
      <w:pPr>
        <w:pStyle w:val="2"/>
        <w:spacing w:line="360" w:lineRule="auto"/>
        <w:ind w:left="716" w:leftChars="0" w:firstLineChars="0"/>
      </w:pPr>
      <w:bookmarkStart w:id="12" w:name="_Toc241234523"/>
      <w:bookmarkStart w:id="13" w:name="_Toc11331"/>
      <w:r>
        <w:rPr>
          <w:rStyle w:val="20"/>
        </w:rPr>
        <w:t>PHÂN TÍCH DỮ LIỆU (EDA) VÀ TIỀN XỬ LÝ</w:t>
      </w:r>
      <w:bookmarkEnd w:id="12"/>
      <w:bookmarkEnd w:id="13"/>
    </w:p>
    <w:p w14:paraId="0FB13372">
      <w:pPr>
        <w:pStyle w:val="3"/>
        <w:spacing w:line="360" w:lineRule="auto"/>
        <w:ind w:left="284" w:hanging="426"/>
        <w:jc w:val="both"/>
      </w:pPr>
      <w:bookmarkStart w:id="14" w:name="_Toc241234524"/>
      <w:bookmarkStart w:id="15" w:name="_Toc4088"/>
      <w:r>
        <w:rPr>
          <w:rStyle w:val="20"/>
          <w:rFonts w:cs="Times New Roman"/>
          <w:color w:val="1B1B1E"/>
        </w:rPr>
        <w:t>Khảo sát cấu trúc và thống kê mô tả dữ liệu</w:t>
      </w:r>
      <w:bookmarkEnd w:id="14"/>
      <w:bookmarkEnd w:id="15"/>
    </w:p>
    <w:p w14:paraId="04D96C8C">
      <w:pPr>
        <w:pStyle w:val="19"/>
        <w:bidi w:val="0"/>
        <w:spacing w:line="360" w:lineRule="auto"/>
        <w:jc w:val="both"/>
      </w:pPr>
      <w:r>
        <w:t>Trước khi áp dụng các giải pháp thuật toán phức tạp, việc thực hiện Phân tích khám phá dữ liệu (Exploratory Data Analysis - EDA) là yêu cầu bắt buộc nhằm thấu hiểu bản chất nội tại của tập dữ liệu.</w:t>
      </w:r>
    </w:p>
    <w:p w14:paraId="53C47485">
      <w:pPr>
        <w:pStyle w:val="19"/>
        <w:bidi w:val="0"/>
        <w:spacing w:line="360" w:lineRule="auto"/>
        <w:jc w:val="both"/>
      </w:pPr>
      <w:r>
        <w:t>Quá trình EDA không chỉ dừng lại ở các thao tác kiểm tra bề nổi, mà là một bước thẩm định mang tính hệ thống giúp bức tranh toàn cảnh về không gian dữ liệu được làm sáng tỏ. Thông qua việc soi chiếu dưới nhiều góc độ thống kê, nhóm nghiên cứu có thể đánh giá toàn diện hình thái phân phối, nhận biết sự hiện diện của các điểm bất thường (outliers), cũng như phát hiện các mối liên kết tiềm ẩn giữa các thuộc tính hồ sơ năng lực đối với cơ hội trúng tuyển trong tập dữ liệu tuyển sinh sau đại học (Admission_Predict.csv).</w:t>
      </w:r>
    </w:p>
    <w:p w14:paraId="6C0AEF6B">
      <w:pPr>
        <w:pStyle w:val="19"/>
        <w:bidi w:val="0"/>
        <w:spacing w:line="360" w:lineRule="auto"/>
        <w:jc w:val="both"/>
      </w:pPr>
      <w:r>
        <w:t>Để lượng hóa cụ thể các đặc trưng này, trước khi bắt tay vào xây dựng các không gian mô hình, nhóm đã tiến hành trích xuất bức tranh thống kê mô tả tổng thể thông qua phương thức chuyên dụng df.describe(). Thao tác này cung cấp tập hợp các chỉ số phân phối cốt lõi trên toàn bộ 500 bản ghi mẫu, bao gồm: giá trị trung bình (mean), độ lệch chuẩn (std), giá trị cực trị (min, max) cùng các đại lượng phân vị (25%, 50%, 75%). Những thông số định lượng này minh họa rõ nét quy mô, biên độ biến thiên và xu hướng tập trung của từng thuộc tính hồ sơ, tạo cơ sở khoa học vững chắc cho các quyết định tiền xử lý và thiết kế mô hình tiếp theo.</w:t>
      </w:r>
    </w:p>
    <w:p w14:paraId="62BE62E7">
      <w:pPr>
        <w:pStyle w:val="19"/>
        <w:bidi w:val="0"/>
        <w:spacing w:line="360" w:lineRule="auto"/>
        <w:jc w:val="both"/>
      </w:pPr>
      <w:r>
        <w:t>Cụ thể, kết quả khảo sát thống kê chi tiết trên 500 mẫu ứng viên được ghi nhận như sau:</w:t>
      </w:r>
    </w:p>
    <w:p w14:paraId="4A5D7988">
      <w:pPr>
        <w:pStyle w:val="19"/>
        <w:bidi w:val="0"/>
        <w:spacing w:line="360" w:lineRule="auto"/>
        <w:ind w:left="720" w:leftChars="0"/>
        <w:jc w:val="both"/>
      </w:pPr>
      <w:r>
        <w:rPr>
          <w:b/>
          <w:bCs/>
        </w:rPr>
        <w:t>Quy mô dữ liệu:</w:t>
      </w:r>
      <w:r>
        <w:t xml:space="preserve"> N = 500 mẫu quan sát, dữ liệu hoàn toàn sạch sẽ và không xuất hiện bất kỳ ô trống nào (0% giá trị khuyết thiếu).</w:t>
      </w:r>
    </w:p>
    <w:p w14:paraId="0704CF05">
      <w:pPr>
        <w:pStyle w:val="19"/>
        <w:bidi w:val="0"/>
        <w:spacing w:line="360" w:lineRule="auto"/>
        <w:ind w:left="720" w:leftChars="0"/>
        <w:jc w:val="both"/>
      </w:pPr>
      <w:r>
        <w:rPr>
          <w:b/>
          <w:bCs/>
        </w:rPr>
        <w:t>GRE Score (Điểm thi GRE):</w:t>
      </w:r>
      <w:r>
        <w:t xml:space="preserve"> Giá trị trung bình đạt 316.47 điểm, dao động từ mức thấp nhất là 290 điểm đến mức tối đa là 340 điểm (Độ lệch chuẩn std = 11.30).</w:t>
      </w:r>
    </w:p>
    <w:p w14:paraId="00656800">
      <w:pPr>
        <w:pStyle w:val="19"/>
        <w:bidi w:val="0"/>
        <w:spacing w:line="360" w:lineRule="auto"/>
        <w:ind w:left="720" w:leftChars="0"/>
        <w:jc w:val="both"/>
      </w:pPr>
      <w:r>
        <w:rPr>
          <w:b/>
          <w:bCs/>
        </w:rPr>
        <w:t>TOEFL Score (Điểm thi TOEFL)</w:t>
      </w:r>
      <w:r>
        <w:t>: Giá trị trung bình đạt 107.19 điểm, biến thiên trong khoảng từ 92 đến 120 điểm (Độ lệch chuẩn std = 6.08).</w:t>
      </w:r>
    </w:p>
    <w:p w14:paraId="6398E10C">
      <w:pPr>
        <w:pStyle w:val="19"/>
        <w:bidi w:val="0"/>
        <w:spacing w:line="360" w:lineRule="auto"/>
        <w:ind w:left="720" w:leftChars="0"/>
        <w:jc w:val="both"/>
      </w:pPr>
      <w:r>
        <w:rPr>
          <w:b/>
          <w:bCs/>
        </w:rPr>
        <w:t>University Rating (Xếp hạng trường đại học)</w:t>
      </w:r>
      <w:r>
        <w:t>: Giá trị trung bình đạt 3.11, mật độ ứng viên tập trung đông nhất ở các trường xếp hạng mức 3 và mức 4.</w:t>
      </w:r>
    </w:p>
    <w:p w14:paraId="6347A167">
      <w:pPr>
        <w:pStyle w:val="19"/>
        <w:bidi w:val="0"/>
        <w:spacing w:line="360" w:lineRule="auto"/>
        <w:ind w:left="720" w:leftChars="0"/>
        <w:jc w:val="both"/>
      </w:pPr>
      <w:r>
        <w:rPr>
          <w:b/>
          <w:bCs/>
        </w:rPr>
        <w:t>SOP &amp; LOR (Chất lượng bài luận &amp; Thư giới thiệu):</w:t>
      </w:r>
      <w:r>
        <w:t xml:space="preserve"> Điểm trung bình đánh giá tương ứng là 3.37 và 3.48 trên thang điểm 5.0, phân bố tương đối đồng đều trong khoảng từ 1.0 đến 5.0.</w:t>
      </w:r>
    </w:p>
    <w:p w14:paraId="213ED95B">
      <w:pPr>
        <w:pStyle w:val="19"/>
        <w:bidi w:val="0"/>
        <w:spacing w:line="360" w:lineRule="auto"/>
        <w:ind w:left="720" w:leftChars="0"/>
        <w:jc w:val="both"/>
      </w:pPr>
      <w:r>
        <w:rPr>
          <w:b/>
          <w:bCs/>
        </w:rPr>
        <w:t>CGPA (Điểm trung bình tích lũy đại học):</w:t>
      </w:r>
      <w:r>
        <w:t xml:space="preserve"> Giá trị trung bình đạt 8.58 / 10, dải điểm biến thiên từ 6.80 đến 9.92 (Độ lệch chuẩn std = 0.60).</w:t>
      </w:r>
    </w:p>
    <w:p w14:paraId="5B248253">
      <w:pPr>
        <w:pStyle w:val="19"/>
        <w:bidi w:val="0"/>
        <w:spacing w:line="360" w:lineRule="auto"/>
        <w:ind w:left="720" w:leftChars="0"/>
        <w:jc w:val="both"/>
      </w:pPr>
      <w:r>
        <w:rPr>
          <w:b/>
          <w:bCs/>
        </w:rPr>
        <w:t>Research (Kinh nghiệm nghiên cứu):</w:t>
      </w:r>
      <w:r>
        <w:t xml:space="preserve"> Tỷ lệ ứng viên từng tham gia nghiên cứu khoa học chiếm 54% tổng số hồ sơ (tương ứng 270 / 500 mẫu).</w:t>
      </w:r>
    </w:p>
    <w:p w14:paraId="2AF86731">
      <w:pPr>
        <w:pStyle w:val="19"/>
        <w:bidi w:val="0"/>
        <w:spacing w:line="360" w:lineRule="auto"/>
        <w:ind w:left="720" w:leftChars="0"/>
        <w:jc w:val="both"/>
        <w:rPr>
          <w:color w:val="1B1B1E"/>
          <w:sz w:val="26"/>
          <w:szCs w:val="26"/>
        </w:rPr>
      </w:pPr>
      <w:r>
        <w:rPr>
          <w:b/>
          <w:bCs/>
        </w:rPr>
        <w:t>Chance of Admit (Khả năng trúng tuyển - Biến mục tiêu):</w:t>
      </w:r>
      <w:r>
        <w:t xml:space="preserve"> Tỷ lệ trúng tuyển trung bình đạt 0.72 (tương đương 72%), dải giá trị trải dài từ 0.34 đến 0.97 (Độ lệch chuẩn std = 0.14)</w:t>
      </w:r>
    </w:p>
    <w:p w14:paraId="169B826B">
      <w:pPr>
        <w:pStyle w:val="3"/>
        <w:spacing w:line="360" w:lineRule="auto"/>
        <w:ind w:left="567"/>
        <w:jc w:val="both"/>
      </w:pPr>
      <w:bookmarkStart w:id="16" w:name="_Toc241234525"/>
      <w:bookmarkStart w:id="17" w:name="_Toc5057"/>
      <w:r>
        <w:rPr>
          <w:rStyle w:val="20"/>
          <w:rFonts w:cs="Times New Roman"/>
          <w:color w:val="1B1B1E"/>
        </w:rPr>
        <w:t>Trực quan hóa dữ liệu và phân tích khám phá (EDA Charts)</w:t>
      </w:r>
      <w:bookmarkEnd w:id="16"/>
      <w:bookmarkEnd w:id="17"/>
    </w:p>
    <w:p w14:paraId="46BED7E8">
      <w:pPr>
        <w:pStyle w:val="4"/>
        <w:spacing w:line="360" w:lineRule="auto"/>
        <w:jc w:val="both"/>
      </w:pPr>
      <w:bookmarkStart w:id="18" w:name="_Toc241234526"/>
      <w:bookmarkStart w:id="19" w:name="_Toc23133"/>
      <w:r>
        <w:rPr>
          <w:rStyle w:val="20"/>
          <w:rFonts w:cs="Times New Roman"/>
          <w:color w:val="1B1B1E"/>
          <w:szCs w:val="26"/>
        </w:rPr>
        <w:t>Biểu đồ 1:</w:t>
      </w:r>
      <w:bookmarkEnd w:id="18"/>
      <w:r>
        <w:rPr>
          <w:rStyle w:val="32"/>
          <w:b/>
        </w:rPr>
        <w:t>Phân phối của biến mục tiêu Khả năng trúng tuyển (Chance of Admit)</w:t>
      </w:r>
      <w:bookmarkEnd w:id="19"/>
    </w:p>
    <w:p w14:paraId="1D0DDC23">
      <w:pPr>
        <w:pStyle w:val="21"/>
        <w:shd w:val="clear" w:color="auto" w:fill="FFFFFF"/>
        <w:spacing w:before="0" w:beforeAutospacing="0" w:after="105" w:afterAutospacing="0" w:line="360" w:lineRule="auto"/>
        <w:ind w:left="360"/>
        <w:jc w:val="both"/>
        <w:rPr>
          <w:rStyle w:val="20"/>
          <w:i/>
          <w:iCs/>
          <w:color w:val="1B1B1E"/>
          <w:sz w:val="26"/>
          <w:szCs w:val="26"/>
        </w:rPr>
      </w:pPr>
      <w:r>
        <w:drawing>
          <wp:inline distT="0" distB="0" distL="114300" distR="114300">
            <wp:extent cx="4472940" cy="3558540"/>
            <wp:effectExtent l="0" t="0" r="7620" b="762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1"/>
                    <a:stretch>
                      <a:fillRect/>
                    </a:stretch>
                  </pic:blipFill>
                  <pic:spPr>
                    <a:xfrm>
                      <a:off x="0" y="0"/>
                      <a:ext cx="4472940" cy="3558540"/>
                    </a:xfrm>
                    <a:prstGeom prst="rect">
                      <a:avLst/>
                    </a:prstGeom>
                    <a:noFill/>
                    <a:ln>
                      <a:noFill/>
                    </a:ln>
                  </pic:spPr>
                </pic:pic>
              </a:graphicData>
            </a:graphic>
          </wp:inline>
        </w:drawing>
      </w:r>
    </w:p>
    <w:p w14:paraId="2B5DAC2D">
      <w:pPr>
        <w:pStyle w:val="24"/>
        <w:rPr>
          <w:rStyle w:val="20"/>
          <w:sz w:val="26"/>
          <w:szCs w:val="26"/>
        </w:rPr>
      </w:pPr>
      <w:bookmarkStart w:id="20" w:name="_Toc241234543"/>
      <w:bookmarkStart w:id="21" w:name="_Toc5667"/>
      <w:r>
        <w:rPr>
          <w:rStyle w:val="20"/>
          <w:sz w:val="26"/>
          <w:szCs w:val="26"/>
        </w:rPr>
        <w:t xml:space="preserve">Hình 1: </w:t>
      </w:r>
      <w:bookmarkEnd w:id="20"/>
      <w:r>
        <w:rPr>
          <w:rFonts w:hint="default" w:ascii="Times New Roman" w:hAnsi="Times New Roman" w:eastAsia="SimSun" w:cs="Times New Roman"/>
          <w:sz w:val="26"/>
          <w:szCs w:val="26"/>
        </w:rPr>
        <w:t>Phân phối của biến mục tiêu Khả năng trúng tuyển</w:t>
      </w:r>
      <w:bookmarkEnd w:id="21"/>
      <w:r>
        <w:rPr>
          <w:rStyle w:val="20"/>
          <w:rFonts w:hint="default" w:ascii="Times New Roman" w:hAnsi="Times New Roman" w:cs="Times New Roman"/>
          <w:sz w:val="26"/>
          <w:szCs w:val="26"/>
        </w:rPr>
        <w:t xml:space="preserve"> </w:t>
      </w:r>
    </w:p>
    <w:p w14:paraId="63D6B0D8"/>
    <w:p w14:paraId="226DC3D6">
      <w:pPr>
        <w:pStyle w:val="19"/>
        <w:bidi w:val="0"/>
        <w:spacing w:line="360" w:lineRule="auto"/>
        <w:jc w:val="left"/>
      </w:pPr>
      <w:r>
        <w:t>Đồ thị tần số kết hợp đường mật độ (KDE) có dạng hình chuông đối xứng. Giá trị trung bình nằm ở mức 0.72 (72%), tập trung dày đặc nhất ở dải từ 0.65 đến 0.85, trải dài liên tục từ 0.34 đến 0.97.</w:t>
      </w:r>
    </w:p>
    <w:p w14:paraId="63A5284F">
      <w:pPr>
        <w:pStyle w:val="19"/>
        <w:bidi w:val="0"/>
        <w:spacing w:line="360" w:lineRule="auto"/>
        <w:jc w:val="left"/>
        <w:rPr>
          <w:rFonts w:hint="default"/>
        </w:rPr>
      </w:pPr>
      <w:r>
        <w:rPr>
          <w:rFonts w:hint="default"/>
        </w:rPr>
        <w:t xml:space="preserve">Biến mục tiêu mang bản chất của một chuỗi biến liên tục với độ lệch (skewness) rất thấp, tuân theo phân phối chuẩn nhẹ, hoàn toàn phù hợp cho mô hình hồi quy tuyến tính. </w:t>
      </w:r>
    </w:p>
    <w:p w14:paraId="5FE53959">
      <w:pPr>
        <w:pStyle w:val="19"/>
        <w:bidi w:val="0"/>
        <w:spacing w:line="360" w:lineRule="auto"/>
        <w:jc w:val="left"/>
      </w:pPr>
      <w:r>
        <w:rPr>
          <w:rFonts w:hint="default"/>
        </w:rPr>
        <w:t>Giữ nguyên giá trị gốc thuộc khoảng từ 0.0 đến 1.0 của biến mục tiêu, không thực hiện các phép biến đổi phi tuyến như Log Transform hay Box-Cox</w:t>
      </w:r>
    </w:p>
    <w:p w14:paraId="54615DDA">
      <w:pPr>
        <w:pStyle w:val="4"/>
        <w:spacing w:line="360" w:lineRule="auto"/>
        <w:jc w:val="both"/>
        <w:rPr>
          <w:rFonts w:hint="default"/>
        </w:rPr>
      </w:pPr>
      <w:bookmarkStart w:id="22" w:name="_Toc241234527"/>
      <w:bookmarkStart w:id="23" w:name="_Toc13455"/>
      <w:r>
        <w:rPr>
          <w:rStyle w:val="20"/>
          <w:rFonts w:cs="Times New Roman"/>
          <w:color w:val="1B1B1E"/>
          <w:szCs w:val="26"/>
        </w:rPr>
        <w:t>Biểu đồ 2:</w:t>
      </w:r>
      <w:bookmarkEnd w:id="22"/>
      <w:r>
        <w:rPr>
          <w:rFonts w:hint="default" w:ascii="Times New Roman" w:hAnsi="Times New Roman" w:eastAsia="SimSun" w:cs="Times New Roman"/>
          <w:sz w:val="26"/>
          <w:szCs w:val="26"/>
        </w:rPr>
        <w:t>Phân phối của biến mục tiêu Khả năng trúng tuyển</w:t>
      </w:r>
      <w:r>
        <w:rPr>
          <w:rFonts w:hint="default" w:eastAsia="SimSun" w:cs="Times New Roman"/>
          <w:sz w:val="26"/>
          <w:szCs w:val="26"/>
          <w:lang w:val="vi-VN"/>
        </w:rPr>
        <w:t xml:space="preserve"> (cột)</w:t>
      </w:r>
      <w:bookmarkEnd w:id="23"/>
    </w:p>
    <w:p w14:paraId="11A9CF16">
      <w:pPr>
        <w:pStyle w:val="21"/>
        <w:shd w:val="clear" w:color="auto" w:fill="FFFFFF"/>
        <w:spacing w:before="0" w:beforeAutospacing="0" w:after="105" w:afterAutospacing="0" w:line="360" w:lineRule="auto"/>
        <w:ind w:left="360"/>
        <w:jc w:val="center"/>
        <w:rPr>
          <w:rStyle w:val="20"/>
          <w:i/>
          <w:iCs/>
          <w:color w:val="1B1B1E"/>
          <w:sz w:val="26"/>
          <w:szCs w:val="26"/>
        </w:rPr>
      </w:pPr>
      <w:r>
        <w:drawing>
          <wp:inline distT="0" distB="0" distL="114300" distR="114300">
            <wp:extent cx="4495800" cy="353441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2"/>
                    <a:srcRect t="1730"/>
                    <a:stretch>
                      <a:fillRect/>
                    </a:stretch>
                  </pic:blipFill>
                  <pic:spPr>
                    <a:xfrm>
                      <a:off x="0" y="0"/>
                      <a:ext cx="4495800" cy="3534410"/>
                    </a:xfrm>
                    <a:prstGeom prst="rect">
                      <a:avLst/>
                    </a:prstGeom>
                    <a:noFill/>
                    <a:ln>
                      <a:noFill/>
                    </a:ln>
                  </pic:spPr>
                </pic:pic>
              </a:graphicData>
            </a:graphic>
          </wp:inline>
        </w:drawing>
      </w:r>
    </w:p>
    <w:p w14:paraId="18EFC5E1">
      <w:pPr>
        <w:pStyle w:val="24"/>
        <w:rPr>
          <w:rFonts w:hint="default"/>
        </w:rPr>
      </w:pPr>
      <w:bookmarkStart w:id="24" w:name="_Toc241234544"/>
      <w:bookmarkStart w:id="25" w:name="_Toc25682"/>
      <w:r>
        <w:rPr>
          <w:rStyle w:val="20"/>
        </w:rPr>
        <w:t>Hình 2:</w:t>
      </w:r>
      <w:r>
        <w:rPr>
          <w:rStyle w:val="20"/>
          <w:rFonts w:hint="default" w:ascii="Times New Roman" w:hAnsi="Times New Roman" w:cs="Times New Roman"/>
          <w:sz w:val="26"/>
          <w:szCs w:val="26"/>
        </w:rPr>
        <w:t xml:space="preserve"> </w:t>
      </w:r>
      <w:bookmarkEnd w:id="24"/>
      <w:r>
        <w:rPr>
          <w:rFonts w:hint="default" w:ascii="Times New Roman" w:hAnsi="Times New Roman" w:eastAsia="SimSun" w:cs="Times New Roman"/>
          <w:sz w:val="26"/>
          <w:szCs w:val="26"/>
        </w:rPr>
        <w:t>Phân phối của biến mục tiêu Khả năng trúng tuyển</w:t>
      </w:r>
      <w:bookmarkEnd w:id="25"/>
    </w:p>
    <w:p w14:paraId="67E6C0EE">
      <w:pPr>
        <w:pStyle w:val="19"/>
        <w:numPr>
          <w:numId w:val="0"/>
        </w:numPr>
        <w:bidi w:val="0"/>
        <w:spacing w:line="360" w:lineRule="auto"/>
        <w:ind w:left="360" w:leftChars="0"/>
        <w:jc w:val="both"/>
        <w:rPr>
          <w:rFonts w:hint="default"/>
        </w:rPr>
      </w:pPr>
      <w:r>
        <w:rPr>
          <w:rFonts w:hint="default"/>
        </w:rPr>
        <w:t xml:space="preserve">Biểu đồ tần suất (Histogram) chia dữ liệu thành 20 khoảng (bins = 20) để thể hiện mật độ phân bố của sinh viên. </w:t>
      </w:r>
    </w:p>
    <w:p w14:paraId="23A0C189">
      <w:pPr>
        <w:pStyle w:val="19"/>
        <w:numPr>
          <w:numId w:val="0"/>
        </w:numPr>
        <w:bidi w:val="0"/>
        <w:spacing w:line="360" w:lineRule="auto"/>
        <w:ind w:left="360" w:leftChars="0"/>
        <w:jc w:val="both"/>
        <w:rPr>
          <w:rFonts w:hint="default"/>
        </w:rPr>
      </w:pPr>
      <w:r>
        <w:rPr>
          <w:rFonts w:hint="default"/>
        </w:rPr>
        <w:t xml:space="preserve">Dải giá trị của Chance of Admit trải dài liên tục từ khoảng 0.34 đến tiệm cận 0.98. </w:t>
      </w:r>
    </w:p>
    <w:p w14:paraId="30632240">
      <w:pPr>
        <w:pStyle w:val="19"/>
        <w:numPr>
          <w:numId w:val="0"/>
        </w:numPr>
        <w:bidi w:val="0"/>
        <w:spacing w:line="360" w:lineRule="auto"/>
        <w:ind w:left="360" w:leftChars="0"/>
        <w:jc w:val="both"/>
        <w:rPr>
          <w:rFonts w:hint="default"/>
        </w:rPr>
      </w:pPr>
      <w:r>
        <w:rPr>
          <w:rFonts w:hint="default"/>
        </w:rPr>
        <w:t xml:space="preserve">Số lượng sinh viên tập trung đông nhất ở dải điểm từ 0.70 đến 0.80, trong đó đỉnh cao nhất đạt mốc 40 sinh viên ở khoảng 0.75 - 0.78. </w:t>
      </w:r>
    </w:p>
    <w:p w14:paraId="3C0B1921">
      <w:pPr>
        <w:pStyle w:val="19"/>
        <w:numPr>
          <w:numId w:val="0"/>
        </w:numPr>
        <w:bidi w:val="0"/>
        <w:spacing w:line="360" w:lineRule="auto"/>
        <w:ind w:left="360" w:leftChars="0"/>
        <w:jc w:val="both"/>
        <w:rPr>
          <w:rFonts w:hint="default"/>
        </w:rPr>
      </w:pPr>
      <w:r>
        <w:rPr>
          <w:rFonts w:hint="default"/>
        </w:rPr>
        <w:t xml:space="preserve">Dữ liệu có xu hướng lệch trái nhẹ (Negative Skewness) khi mật độ tập trung chủ yếu ở nửa cao (từ 0.60 trở lên), đồng thời xuất hiện một sự gia tăng nhỏ ở nhóm ứng viên rất xuất sắc (dải 0.90 - 0.97). </w:t>
      </w:r>
    </w:p>
    <w:p w14:paraId="20DA6F54">
      <w:pPr>
        <w:pStyle w:val="19"/>
        <w:numPr>
          <w:numId w:val="0"/>
        </w:numPr>
        <w:bidi w:val="0"/>
        <w:spacing w:line="360" w:lineRule="auto"/>
        <w:ind w:left="360" w:leftChars="0"/>
        <w:jc w:val="both"/>
        <w:rPr>
          <w:rFonts w:hint="default"/>
        </w:rPr>
      </w:pPr>
      <w:r>
        <w:rPr>
          <w:rFonts w:hint="default"/>
        </w:rPr>
        <w:t>Ý nghĩa đối với bài toán tuyển sinh:</w:t>
      </w:r>
    </w:p>
    <w:p w14:paraId="21029F39">
      <w:pPr>
        <w:pStyle w:val="19"/>
        <w:numPr>
          <w:numId w:val="0"/>
        </w:numPr>
        <w:bidi w:val="0"/>
        <w:spacing w:line="360" w:lineRule="auto"/>
        <w:ind w:left="360" w:leftChars="0"/>
        <w:jc w:val="both"/>
        <w:rPr>
          <w:rFonts w:hint="default"/>
        </w:rPr>
      </w:pPr>
      <w:r>
        <w:rPr>
          <w:rFonts w:hint="default"/>
        </w:rPr>
        <w:t xml:space="preserve">Đa số ứng viên trong tập dữ liệu có hồ sơ năng lực tương đối tốt, với xác suất trúng tuyển phổ biến dao động từ 60% đến 80%. </w:t>
      </w:r>
    </w:p>
    <w:p w14:paraId="28D786AB">
      <w:pPr>
        <w:pStyle w:val="19"/>
        <w:numPr>
          <w:numId w:val="0"/>
        </w:numPr>
        <w:bidi w:val="0"/>
        <w:spacing w:line="360" w:lineRule="auto"/>
        <w:ind w:left="360" w:leftChars="0"/>
        <w:jc w:val="both"/>
        <w:rPr>
          <w:color w:val="1B1B1E"/>
          <w:sz w:val="26"/>
          <w:szCs w:val="26"/>
        </w:rPr>
      </w:pPr>
      <w:r>
        <w:rPr>
          <w:rFonts w:hint="default"/>
        </w:rPr>
        <w:t>Biến mục tiêu có tính chất liên tục, phân bổ trải rộng và không bị đứt đoạn, rất thuận lợi cho các bài toán dự đoán định lượng</w:t>
      </w:r>
      <w:r>
        <w:rPr>
          <w:rFonts w:hint="default"/>
          <w:lang w:val="vi-VN"/>
        </w:rPr>
        <w:t>.</w:t>
      </w:r>
    </w:p>
    <w:p w14:paraId="391F7472">
      <w:pPr>
        <w:pStyle w:val="4"/>
        <w:spacing w:line="360" w:lineRule="auto"/>
        <w:jc w:val="both"/>
      </w:pPr>
      <w:bookmarkStart w:id="26" w:name="_Toc241234528"/>
      <w:bookmarkStart w:id="27" w:name="_Toc28691"/>
      <w:r>
        <w:rPr>
          <w:rStyle w:val="20"/>
          <w:rFonts w:cs="Times New Roman"/>
          <w:color w:val="1B1B1E"/>
          <w:szCs w:val="26"/>
        </w:rPr>
        <w:t xml:space="preserve">Biểu đồ 3: </w:t>
      </w:r>
      <w:bookmarkEnd w:id="26"/>
      <w:r>
        <w:rPr>
          <w:rStyle w:val="33"/>
          <w:b/>
        </w:rPr>
        <w:t>Phân phối của điểm trung bình tích lũy cử nhân</w:t>
      </w:r>
      <w:bookmarkEnd w:id="27"/>
    </w:p>
    <w:p w14:paraId="46AA9671">
      <w:pPr>
        <w:pStyle w:val="19"/>
        <w:bidi w:val="0"/>
        <w:spacing w:line="360" w:lineRule="auto"/>
        <w:jc w:val="both"/>
        <w:rPr>
          <w:rFonts w:hint="default"/>
        </w:rPr>
      </w:pPr>
      <w:r>
        <w:rPr>
          <w:rFonts w:hint="default"/>
        </w:rPr>
        <w:t xml:space="preserve">Biểu đồ tần suất (Histogram) chia dữ liệu thành 20 khoảng (bins = 20) nhằm phản ánh mật độ phân bố điểm CGPA của ứng viên. </w:t>
      </w:r>
    </w:p>
    <w:p w14:paraId="69DB4A92">
      <w:pPr>
        <w:pStyle w:val="19"/>
        <w:bidi w:val="0"/>
        <w:spacing w:line="360" w:lineRule="auto"/>
        <w:jc w:val="both"/>
        <w:rPr>
          <w:rFonts w:hint="default"/>
        </w:rPr>
      </w:pPr>
      <w:r>
        <w:rPr>
          <w:rFonts w:hint="default"/>
        </w:rPr>
        <w:t xml:space="preserve">Dải điểm CGPA biến thiên liên tục trong khoảng từ 6.8 đến cận 9.9 (trên thang điểm 10.0). </w:t>
      </w:r>
    </w:p>
    <w:p w14:paraId="21A80F90">
      <w:pPr>
        <w:pStyle w:val="19"/>
        <w:bidi w:val="0"/>
        <w:spacing w:line="360" w:lineRule="auto"/>
        <w:jc w:val="both"/>
        <w:rPr>
          <w:rFonts w:hint="default"/>
        </w:rPr>
      </w:pPr>
      <w:r>
        <w:rPr>
          <w:rFonts w:hint="eastAsia"/>
        </w:rPr>
        <w:t xml:space="preserve"> </w:t>
      </w:r>
      <w:r>
        <w:rPr>
          <w:rFonts w:hint="default"/>
        </w:rPr>
        <w:t xml:space="preserve">Mật độ ứng viên tập trung dày đặc nhất ở dải điểm từ 8.0 đến 9.2. Cột đỉnh cao nhất đạt trên 40 sinh viên nằm trong khoảng điểm 8.5 – 8.7, theo sau là nhóm tiệm cận ở mức 9.0 – 9.15 (khoảng 39 sinh viên). </w:t>
      </w:r>
    </w:p>
    <w:p w14:paraId="73A4522F">
      <w:pPr>
        <w:pStyle w:val="19"/>
        <w:bidi w:val="0"/>
        <w:spacing w:line="360" w:lineRule="auto"/>
        <w:jc w:val="both"/>
        <w:rPr>
          <w:rFonts w:hint="default"/>
        </w:rPr>
      </w:pPr>
      <w:r>
        <w:rPr>
          <w:rFonts w:hint="eastAsia"/>
        </w:rPr>
        <w:t xml:space="preserve"> </w:t>
      </w:r>
      <w:r>
        <w:rPr>
          <w:rFonts w:hint="default"/>
        </w:rPr>
        <w:t xml:space="preserve">Dạng hình thái phân phối mang tính chất đối xứng tương đối gần với phân phối chuẩn (Normal Distribution), số lượng ứng viên có điểm rất thấp (dưới 7.5) hoặc cực kỳ xuất sắc (trên 9.5) chiếm tỷ lệ nhỏ ở hai đầu biên. </w:t>
      </w:r>
    </w:p>
    <w:p w14:paraId="64211E0C">
      <w:pPr>
        <w:pStyle w:val="19"/>
        <w:bidi w:val="0"/>
        <w:spacing w:line="360" w:lineRule="auto"/>
        <w:jc w:val="both"/>
        <w:rPr>
          <w:rStyle w:val="20"/>
          <w:color w:val="1B1B1E"/>
          <w:szCs w:val="26"/>
        </w:rPr>
      </w:pPr>
      <w:r>
        <w:rPr>
          <w:rFonts w:hint="default"/>
        </w:rPr>
        <w:t>·</w:t>
      </w:r>
      <w:r>
        <w:rPr>
          <w:rFonts w:hint="eastAsia"/>
        </w:rPr>
        <w:t xml:space="preserve"> </w:t>
      </w:r>
      <w:r>
        <w:rPr>
          <w:rFonts w:hint="eastAsia" w:ascii="SimSun" w:hAnsi="SimSun" w:eastAsia="SimSun" w:cs="SimSun"/>
        </w:rPr>
        <w:t xml:space="preserve"> </w:t>
      </w:r>
      <w:r>
        <w:rPr>
          <w:rStyle w:val="20"/>
          <w:color w:val="1B1B1E"/>
          <w:szCs w:val="26"/>
        </w:rPr>
        <w:t>.</w:t>
      </w:r>
    </w:p>
    <w:p w14:paraId="5CE4B146">
      <w:pPr>
        <w:pStyle w:val="21"/>
        <w:shd w:val="clear" w:color="auto" w:fill="FFFFFF"/>
        <w:spacing w:before="0" w:beforeAutospacing="0" w:after="105" w:afterAutospacing="0" w:line="360" w:lineRule="auto"/>
        <w:ind w:left="360"/>
        <w:jc w:val="center"/>
        <w:rPr>
          <w:rStyle w:val="20"/>
          <w:color w:val="1B1B1E"/>
          <w:sz w:val="26"/>
          <w:szCs w:val="26"/>
        </w:rPr>
      </w:pPr>
      <w:r>
        <w:rPr>
          <w:color w:val="1B1B1E"/>
          <w:sz w:val="26"/>
          <w:szCs w:val="26"/>
        </w:rPr>
        <w:br w:type="textWrapping"/>
      </w:r>
      <w:r>
        <w:drawing>
          <wp:inline distT="0" distB="0" distL="114300" distR="114300">
            <wp:extent cx="4434840" cy="3543300"/>
            <wp:effectExtent l="0" t="0" r="0" b="762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3"/>
                    <a:stretch>
                      <a:fillRect/>
                    </a:stretch>
                  </pic:blipFill>
                  <pic:spPr>
                    <a:xfrm>
                      <a:off x="0" y="0"/>
                      <a:ext cx="4434840" cy="3543300"/>
                    </a:xfrm>
                    <a:prstGeom prst="rect">
                      <a:avLst/>
                    </a:prstGeom>
                    <a:noFill/>
                    <a:ln>
                      <a:noFill/>
                    </a:ln>
                  </pic:spPr>
                </pic:pic>
              </a:graphicData>
            </a:graphic>
          </wp:inline>
        </w:drawing>
      </w:r>
    </w:p>
    <w:p w14:paraId="4FDF0C62">
      <w:pPr>
        <w:pStyle w:val="24"/>
        <w:rPr>
          <w:rStyle w:val="20"/>
        </w:rPr>
      </w:pPr>
      <w:bookmarkStart w:id="28" w:name="_Toc241234545"/>
      <w:bookmarkStart w:id="29" w:name="_Toc23329"/>
      <w:r>
        <w:rPr>
          <w:rStyle w:val="20"/>
        </w:rPr>
        <w:t>Hình 3:</w:t>
      </w:r>
      <w:bookmarkEnd w:id="28"/>
      <w:r>
        <w:rPr>
          <w:rFonts w:hint="default" w:ascii="Times New Roman" w:hAnsi="Times New Roman" w:eastAsia="SimSun" w:cs="Times New Roman"/>
          <w:sz w:val="26"/>
          <w:szCs w:val="26"/>
        </w:rPr>
        <w:t>Phân phối của điểm trung bình tích lũy cử nhân</w:t>
      </w:r>
      <w:bookmarkEnd w:id="29"/>
      <w:r>
        <w:rPr>
          <w:rStyle w:val="20"/>
          <w:rFonts w:hint="default" w:ascii="Times New Roman" w:hAnsi="Times New Roman" w:cs="Times New Roman"/>
          <w:sz w:val="26"/>
          <w:szCs w:val="26"/>
        </w:rPr>
        <w:t xml:space="preserve"> </w:t>
      </w:r>
    </w:p>
    <w:p w14:paraId="75FDB276">
      <w:pPr>
        <w:pStyle w:val="21"/>
        <w:shd w:val="clear" w:color="auto" w:fill="FFFFFF"/>
        <w:spacing w:before="0" w:beforeAutospacing="0" w:after="105" w:afterAutospacing="0" w:line="360" w:lineRule="auto"/>
        <w:jc w:val="both"/>
        <w:rPr>
          <w:color w:val="1B1B1E"/>
          <w:sz w:val="26"/>
          <w:szCs w:val="26"/>
        </w:rPr>
      </w:pPr>
    </w:p>
    <w:p w14:paraId="4C71B4D4">
      <w:pPr>
        <w:pStyle w:val="4"/>
        <w:spacing w:line="360" w:lineRule="auto"/>
        <w:jc w:val="both"/>
        <w:rPr>
          <w:rStyle w:val="33"/>
          <w:b/>
        </w:rPr>
      </w:pPr>
      <w:bookmarkStart w:id="30" w:name="_Toc241234529"/>
      <w:bookmarkStart w:id="31" w:name="_Toc8874"/>
      <w:r>
        <w:rPr>
          <w:rStyle w:val="20"/>
          <w:rFonts w:cs="Times New Roman"/>
          <w:color w:val="1B1B1E"/>
          <w:szCs w:val="26"/>
        </w:rPr>
        <w:t>Biểu đồ 4 :</w:t>
      </w:r>
      <w:r>
        <w:rPr>
          <w:rStyle w:val="33"/>
          <w:b/>
        </w:rPr>
        <w:t xml:space="preserve"> </w:t>
      </w:r>
      <w:bookmarkEnd w:id="30"/>
      <w:r>
        <w:rPr>
          <w:rStyle w:val="33"/>
          <w:b/>
        </w:rPr>
        <w:t>Mối quan hệ giữa Điểm thi GRE và Khả năng trúng tuyển</w:t>
      </w:r>
      <w:bookmarkEnd w:id="31"/>
    </w:p>
    <w:p w14:paraId="3AAE1DA5">
      <w:pPr>
        <w:pStyle w:val="19"/>
        <w:bidi w:val="0"/>
        <w:spacing w:line="360" w:lineRule="auto"/>
        <w:jc w:val="both"/>
        <w:rPr>
          <w:rFonts w:hint="default"/>
        </w:rPr>
      </w:pPr>
      <w:r>
        <w:rPr>
          <w:rFonts w:hint="default"/>
        </w:rPr>
        <w:t xml:space="preserve">Đồ thị phân tán (Scatter plot) thể hiện sự phân bố mối liên hệ giữa điểm thi GRE (GRE Score) và xác suất trúng tuyển (Chance of Admit). </w:t>
      </w:r>
    </w:p>
    <w:p w14:paraId="5C709CB2">
      <w:pPr>
        <w:pStyle w:val="19"/>
        <w:bidi w:val="0"/>
        <w:spacing w:line="360" w:lineRule="auto"/>
        <w:jc w:val="both"/>
        <w:rPr>
          <w:rFonts w:hint="default"/>
        </w:rPr>
      </w:pPr>
      <w:r>
        <w:rPr>
          <w:rFonts w:hint="default"/>
        </w:rPr>
        <w:t xml:space="preserve">Dải điểm GRE biến thiên liên tục trong khoảng từ 290 đến 340 điểm. </w:t>
      </w:r>
    </w:p>
    <w:p w14:paraId="615791DC">
      <w:pPr>
        <w:pStyle w:val="19"/>
        <w:bidi w:val="0"/>
        <w:spacing w:line="360" w:lineRule="auto"/>
        <w:jc w:val="both"/>
        <w:rPr>
          <w:rFonts w:hint="default"/>
        </w:rPr>
      </w:pPr>
      <w:r>
        <w:rPr>
          <w:rFonts w:hint="default"/>
        </w:rPr>
        <w:t xml:space="preserve">Quỹ đạo các điểm dữ liệu phân bố dốc lên về phía bên phải rất rõ nét, khẳng định mối tương quan thuận chiều mạnh mẽ. </w:t>
      </w:r>
    </w:p>
    <w:p w14:paraId="2EAB49FB">
      <w:pPr>
        <w:pStyle w:val="19"/>
        <w:bidi w:val="0"/>
        <w:spacing w:line="360" w:lineRule="auto"/>
        <w:jc w:val="both"/>
        <w:rPr>
          <w:rFonts w:hint="default"/>
        </w:rPr>
      </w:pPr>
      <w:r>
        <w:rPr>
          <w:rFonts w:hint="default"/>
        </w:rPr>
        <w:t>Khi điểm GRE tăng từ mức 290 lên 340 điểm, tỷ lệ Chance of Admit tăng đồng bộ từ mức 0.35 – 0.45 lên tiệm cận 0.90 – 0.98</w:t>
      </w:r>
    </w:p>
    <w:p w14:paraId="70918225">
      <w:pPr>
        <w:pStyle w:val="19"/>
        <w:bidi w:val="0"/>
        <w:spacing w:line="360" w:lineRule="auto"/>
        <w:jc w:val="both"/>
        <w:rPr>
          <w:rFonts w:hint="default"/>
        </w:rPr>
      </w:pPr>
    </w:p>
    <w:p w14:paraId="0DC72345">
      <w:pPr>
        <w:pStyle w:val="19"/>
        <w:bidi w:val="0"/>
        <w:spacing w:line="360" w:lineRule="auto"/>
        <w:jc w:val="both"/>
        <w:rPr>
          <w:color w:val="1B1B1E"/>
          <w:sz w:val="26"/>
          <w:szCs w:val="26"/>
        </w:rPr>
      </w:pPr>
      <w:r>
        <w:rPr>
          <w:rFonts w:hint="default"/>
        </w:rPr>
        <w:t>·</w:t>
      </w:r>
    </w:p>
    <w:p w14:paraId="54EC9231">
      <w:pPr>
        <w:pStyle w:val="21"/>
        <w:shd w:val="clear" w:color="auto" w:fill="FFFFFF"/>
        <w:spacing w:before="0" w:beforeAutospacing="0" w:after="105" w:afterAutospacing="0" w:line="360" w:lineRule="auto"/>
        <w:ind w:left="360"/>
        <w:jc w:val="both"/>
        <w:rPr>
          <w:rStyle w:val="20"/>
          <w:color w:val="1B1B1E"/>
          <w:sz w:val="26"/>
          <w:szCs w:val="26"/>
        </w:rPr>
      </w:pPr>
      <w:r>
        <w:drawing>
          <wp:inline distT="0" distB="0" distL="114300" distR="114300">
            <wp:extent cx="4465320" cy="355092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4"/>
                    <a:stretch>
                      <a:fillRect/>
                    </a:stretch>
                  </pic:blipFill>
                  <pic:spPr>
                    <a:xfrm>
                      <a:off x="0" y="0"/>
                      <a:ext cx="4465320" cy="3550920"/>
                    </a:xfrm>
                    <a:prstGeom prst="rect">
                      <a:avLst/>
                    </a:prstGeom>
                    <a:noFill/>
                    <a:ln>
                      <a:noFill/>
                    </a:ln>
                  </pic:spPr>
                </pic:pic>
              </a:graphicData>
            </a:graphic>
          </wp:inline>
        </w:drawing>
      </w:r>
    </w:p>
    <w:p w14:paraId="16E875F7">
      <w:pPr>
        <w:pStyle w:val="24"/>
        <w:rPr>
          <w:rStyle w:val="20"/>
        </w:rPr>
      </w:pPr>
      <w:bookmarkStart w:id="32" w:name="_Toc241234546"/>
      <w:bookmarkStart w:id="33" w:name="_Toc18384"/>
      <w:r>
        <w:rPr>
          <w:rStyle w:val="20"/>
        </w:rPr>
        <w:t xml:space="preserve">Hình 4: </w:t>
      </w:r>
      <w:bookmarkEnd w:id="32"/>
      <w:r>
        <w:rPr>
          <w:rFonts w:hint="default" w:ascii="Times New Roman" w:hAnsi="Times New Roman" w:eastAsia="SimSun" w:cs="Times New Roman"/>
          <w:sz w:val="26"/>
          <w:szCs w:val="26"/>
        </w:rPr>
        <w:t>Mối quan hệ giữa Điểm thi GRE và Khả năng trúng tuyển</w:t>
      </w:r>
      <w:bookmarkEnd w:id="33"/>
    </w:p>
    <w:p w14:paraId="4CC6274C">
      <w:pPr>
        <w:pStyle w:val="4"/>
        <w:bidi w:val="0"/>
      </w:pPr>
      <w:bookmarkStart w:id="34" w:name="_Toc20785"/>
      <w:r>
        <w:t xml:space="preserve">Biểu đồ </w:t>
      </w:r>
      <w:r>
        <w:rPr>
          <w:rFonts w:hint="default"/>
          <w:lang w:val="vi-VN"/>
        </w:rPr>
        <w:t>5</w:t>
      </w:r>
      <w:r>
        <w:t xml:space="preserve"> : Ma trận nhiệt tương quan giữa các đặc trưng</w:t>
      </w:r>
      <w:bookmarkEnd w:id="34"/>
    </w:p>
    <w:p w14:paraId="3C13F0C7">
      <w:pPr>
        <w:pStyle w:val="21"/>
        <w:shd w:val="clear" w:color="auto" w:fill="FFFFFF"/>
        <w:spacing w:before="0" w:beforeAutospacing="0" w:after="105" w:afterAutospacing="0" w:line="360" w:lineRule="auto"/>
        <w:jc w:val="both"/>
        <w:rPr>
          <w:color w:val="1B1B1E"/>
          <w:sz w:val="26"/>
          <w:szCs w:val="26"/>
        </w:rPr>
      </w:pPr>
      <w:r>
        <w:drawing>
          <wp:inline distT="0" distB="0" distL="114300" distR="114300">
            <wp:extent cx="5403215" cy="4394835"/>
            <wp:effectExtent l="0" t="0" r="6985" b="952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5403215" cy="4394835"/>
                    </a:xfrm>
                    <a:prstGeom prst="rect">
                      <a:avLst/>
                    </a:prstGeom>
                    <a:noFill/>
                    <a:ln>
                      <a:noFill/>
                    </a:ln>
                  </pic:spPr>
                </pic:pic>
              </a:graphicData>
            </a:graphic>
          </wp:inline>
        </w:drawing>
      </w:r>
    </w:p>
    <w:p w14:paraId="6524F3E3">
      <w:pPr>
        <w:pStyle w:val="24"/>
        <w:rPr>
          <w:rFonts w:hint="default" w:ascii="Times New Roman" w:hAnsi="Times New Roman" w:eastAsia="SimSun" w:cs="Times New Roman"/>
          <w:sz w:val="26"/>
          <w:szCs w:val="26"/>
        </w:rPr>
      </w:pPr>
      <w:bookmarkStart w:id="35" w:name="_Toc241234547"/>
      <w:bookmarkStart w:id="36" w:name="_Toc28380"/>
      <w:r>
        <w:rPr>
          <w:rStyle w:val="20"/>
        </w:rPr>
        <w:t>Hình 5</w:t>
      </w:r>
      <w:r>
        <w:rPr>
          <w:rStyle w:val="20"/>
          <w:rFonts w:hint="default" w:ascii="Times New Roman" w:hAnsi="Times New Roman" w:cs="Times New Roman"/>
          <w:sz w:val="26"/>
          <w:szCs w:val="26"/>
        </w:rPr>
        <w:t xml:space="preserve">: </w:t>
      </w:r>
      <w:bookmarkEnd w:id="35"/>
      <w:r>
        <w:rPr>
          <w:rFonts w:hint="default" w:ascii="Times New Roman" w:hAnsi="Times New Roman" w:eastAsia="SimSun" w:cs="Times New Roman"/>
          <w:sz w:val="26"/>
          <w:szCs w:val="26"/>
        </w:rPr>
        <w:t>Ma trận nhiệt tương quan giữa các đặc trưng</w:t>
      </w:r>
      <w:bookmarkEnd w:id="36"/>
    </w:p>
    <w:p w14:paraId="3907CAC8">
      <w:pPr>
        <w:bidi w:val="0"/>
        <w:spacing w:line="360" w:lineRule="auto"/>
        <w:jc w:val="both"/>
        <w:rPr>
          <w:rFonts w:hint="default"/>
        </w:rPr>
      </w:pPr>
      <w:r>
        <w:rPr>
          <w:rFonts w:hint="default"/>
        </w:rPr>
        <w:t xml:space="preserve">Tương quan với biến mục tiêu (Chance of Admit): </w:t>
      </w:r>
    </w:p>
    <w:p w14:paraId="343AEFBE">
      <w:pPr>
        <w:bidi w:val="0"/>
        <w:spacing w:line="360" w:lineRule="auto"/>
        <w:jc w:val="both"/>
        <w:rPr>
          <w:rFonts w:hint="default"/>
        </w:rPr>
      </w:pPr>
      <w:r>
        <w:rPr>
          <w:rFonts w:hint="default"/>
        </w:rPr>
        <w:t xml:space="preserve">CGPA thể hiện hệ số tương quan tuyến tính cao nhất với cơ hội trúng tuyển (r = 0.87).   GRE Score (r = 0.80) và TOEFL Score (r = 0.79) xếp ngay sau, đóng vai trò rất quan trọng.   </w:t>
      </w:r>
    </w:p>
    <w:p w14:paraId="795A4253">
      <w:pPr>
        <w:bidi w:val="0"/>
        <w:spacing w:line="360" w:lineRule="auto"/>
        <w:jc w:val="both"/>
        <w:rPr>
          <w:rFonts w:hint="default"/>
        </w:rPr>
      </w:pPr>
      <w:r>
        <w:rPr>
          <w:rFonts w:hint="default"/>
        </w:rPr>
        <w:t xml:space="preserve">Các thuộc tính hồ sơ còn lại duy trì mức tương quan thuận vừa và khá: University Rating (r = 0.71), SOP (r = 0.68), LOR (r = 0.67) và Research (r = 0.55).  </w:t>
      </w:r>
    </w:p>
    <w:p w14:paraId="02F5F641">
      <w:pPr>
        <w:bidi w:val="0"/>
        <w:spacing w:line="360" w:lineRule="auto"/>
        <w:jc w:val="both"/>
        <w:rPr>
          <w:rFonts w:hint="default"/>
        </w:rPr>
      </w:pPr>
      <w:r>
        <w:rPr>
          <w:rFonts w:hint="default"/>
        </w:rPr>
        <w:t xml:space="preserve">Mối tương quan nội bộ giữa các bài thi chuẩn hóa và điểm học tập ở mức khá cao: GRE Score và TOEFL Score (r = 0.84), GRE Score và CGPA (r = 0.83), TOEFL Score và CGPA (r = 0.83).   </w:t>
      </w:r>
    </w:p>
    <w:p w14:paraId="7B161124">
      <w:pPr>
        <w:bidi w:val="0"/>
        <w:spacing w:line="360" w:lineRule="auto"/>
        <w:jc w:val="both"/>
        <w:rPr>
          <w:rFonts w:hint="default"/>
        </w:rPr>
      </w:pPr>
      <w:r>
        <w:rPr>
          <w:rFonts w:hint="default"/>
        </w:rPr>
        <w:t>Các yếu tố thuộc tính hồ sơ như University Rating, SOP và LOR có sự liên kết chéo dao động từ 0.66 đến 0.75</w:t>
      </w:r>
    </w:p>
    <w:p w14:paraId="49668B0E"/>
    <w:p w14:paraId="12B148D5">
      <w:pPr>
        <w:pStyle w:val="3"/>
        <w:spacing w:line="360" w:lineRule="auto"/>
        <w:ind w:left="142"/>
        <w:jc w:val="both"/>
      </w:pPr>
      <w:bookmarkStart w:id="37" w:name="_Toc241234530"/>
      <w:bookmarkStart w:id="38" w:name="_Toc20907"/>
      <w:r>
        <w:rPr>
          <w:rStyle w:val="20"/>
          <w:rFonts w:cs="Times New Roman"/>
          <w:color w:val="1B1B1E"/>
        </w:rPr>
        <w:t>Quy trình tiền xử lý và chống rò rỉ dữ liệu (Data Leakage)</w:t>
      </w:r>
      <w:bookmarkEnd w:id="37"/>
      <w:bookmarkEnd w:id="38"/>
    </w:p>
    <w:p w14:paraId="5DFE28C4">
      <w:pPr>
        <w:pStyle w:val="19"/>
        <w:bidi w:val="0"/>
        <w:jc w:val="both"/>
      </w:pPr>
      <w:r>
        <w:t>Để bảo đảm tính vô tư khoa học và tuân thủ tiêu chuẩn MLOps, quy trình tiền xử lý dữ liệu được triển khai theo 4 bước ngắn gọn:</w:t>
      </w:r>
    </w:p>
    <w:p w14:paraId="6D4A8243">
      <w:pPr>
        <w:pStyle w:val="19"/>
        <w:bidi w:val="0"/>
        <w:jc w:val="both"/>
      </w:pPr>
      <w:r>
        <w:t>Phân tách dữ liệu: Chia tập dữ liệu theo tỷ lệ 80% Huấn luyện (Train) và 20% Kiểm tra (Test), cố định random_state = 42 để bảo đảm tính tái lập thực nghiệm.</w:t>
      </w:r>
    </w:p>
    <w:p w14:paraId="31D406A2">
      <w:pPr>
        <w:pStyle w:val="19"/>
        <w:bidi w:val="0"/>
        <w:jc w:val="both"/>
      </w:pPr>
      <w:r>
        <w:t>Chuẩn hóa đặc trưng: Áp dụng StandardScaler nhằm đưa các biến đầu vào khác biệt về dải đo về cùng thang chuẩn hóa có trung bình bằng 0 và độ lệch chuẩn bằng 1.</w:t>
      </w:r>
    </w:p>
    <w:p w14:paraId="750297EE">
      <w:pPr>
        <w:pStyle w:val="19"/>
        <w:bidi w:val="0"/>
        <w:jc w:val="both"/>
      </w:pPr>
      <w:r>
        <w:t>Kiểm soát rò rỉ dữ liệu: Chỉ thực hiện fit() công cụ chuẩn hóa trên tập Train để trích xuất tham số thống kê, sau đó mới transform() đồng thời lên tập Train và Test; tuyệt đối không tính toán trên toàn bộ tập dữ liệu.</w:t>
      </w:r>
    </w:p>
    <w:p w14:paraId="5C568679">
      <w:pPr>
        <w:pStyle w:val="19"/>
        <w:bidi w:val="0"/>
        <w:jc w:val="both"/>
      </w:pPr>
      <w:r>
        <w:t>Đóng gói Pipeline: Tích hợp chuỗi chuyển đổi và thuật toán dự báo vào sklearn.pipeline.Pipeline nguyên khối để bảo đảm đồng bộ giữa giai đoạn huấn luyện và triển khai thực tế (Serving)</w:t>
      </w:r>
    </w:p>
    <w:p w14:paraId="41302986">
      <w:pPr>
        <w:pStyle w:val="19"/>
        <w:bidi w:val="0"/>
        <w:spacing w:line="360" w:lineRule="auto"/>
        <w:jc w:val="both"/>
      </w:pPr>
    </w:p>
    <w:p w14:paraId="07465E01">
      <w:pPr>
        <w:pStyle w:val="19"/>
        <w:bidi w:val="0"/>
        <w:spacing w:line="360" w:lineRule="auto"/>
        <w:jc w:val="both"/>
      </w:pPr>
    </w:p>
    <w:p w14:paraId="179667F2">
      <w:pPr>
        <w:pStyle w:val="19"/>
        <w:bidi w:val="0"/>
        <w:spacing w:line="360" w:lineRule="auto"/>
        <w:jc w:val="both"/>
      </w:pPr>
    </w:p>
    <w:p w14:paraId="5EDE1FA2">
      <w:pPr>
        <w:pStyle w:val="19"/>
        <w:bidi w:val="0"/>
        <w:spacing w:line="360" w:lineRule="auto"/>
        <w:jc w:val="both"/>
      </w:pPr>
    </w:p>
    <w:p w14:paraId="2C8D924B">
      <w:pPr>
        <w:pStyle w:val="19"/>
        <w:bidi w:val="0"/>
        <w:spacing w:line="360" w:lineRule="auto"/>
        <w:jc w:val="both"/>
      </w:pPr>
    </w:p>
    <w:p w14:paraId="0B027A14">
      <w:pPr>
        <w:pStyle w:val="2"/>
        <w:spacing w:line="360" w:lineRule="auto"/>
        <w:ind w:left="432" w:leftChars="0" w:firstLineChars="0"/>
      </w:pPr>
      <w:bookmarkStart w:id="39" w:name="_Toc241234531"/>
      <w:bookmarkStart w:id="40" w:name="_Toc20286"/>
      <w:r>
        <w:rPr>
          <w:rStyle w:val="20"/>
        </w:rPr>
        <w:t>XÂY DỰNG HỆ THỐNG VÀ TRIỂN KHAI SẢN PHẨM</w:t>
      </w:r>
      <w:bookmarkEnd w:id="39"/>
      <w:bookmarkEnd w:id="40"/>
    </w:p>
    <w:p w14:paraId="22BEE5E8">
      <w:pPr>
        <w:pStyle w:val="3"/>
        <w:spacing w:line="360" w:lineRule="auto"/>
        <w:ind w:left="284"/>
      </w:pPr>
      <w:bookmarkStart w:id="41" w:name="_Toc241234532"/>
      <w:bookmarkStart w:id="42" w:name="_Toc12270"/>
      <w:r>
        <w:rPr>
          <w:rStyle w:val="20"/>
          <w:rFonts w:cs="Times New Roman"/>
          <w:color w:val="1B1B1E"/>
        </w:rPr>
        <w:t>Thử nghiệm, so sánh và lựa chọn mô hình tối ưu</w:t>
      </w:r>
      <w:bookmarkEnd w:id="41"/>
      <w:bookmarkEnd w:id="42"/>
    </w:p>
    <w:p w14:paraId="35D9882F">
      <w:pPr>
        <w:pStyle w:val="19"/>
        <w:bidi w:val="0"/>
        <w:spacing w:line="360" w:lineRule="auto"/>
        <w:jc w:val="both"/>
      </w:pPr>
      <w:r>
        <w:t>Nhằm đảm bảo tính khách quan và tuân thủ các tiêu chuẩn thực nghiệm MLOps, nhóm nghiên cứu đã tiến hành đánh giá đối chứng 4 thuật toán học máy đại diện cho các trường phái khác nhau trên cùng tập dữ liệu kiểm tra (Test set - 20% mẫu).</w:t>
      </w:r>
    </w:p>
    <w:p w14:paraId="13A906E0">
      <w:pPr>
        <w:pStyle w:val="19"/>
        <w:bidi w:val="0"/>
        <w:spacing w:line="360" w:lineRule="auto"/>
        <w:jc w:val="both"/>
      </w:pPr>
      <w:r>
        <w:t>Hiệu năng dự báo của các mô hình được đo lường dựa trên bộ 3 chỉ số đánh giá tiêu chuẩn:</w:t>
      </w:r>
    </w:p>
    <w:p w14:paraId="7A59CFFC">
      <w:pPr>
        <w:pStyle w:val="19"/>
        <w:bidi w:val="0"/>
        <w:spacing w:line="360" w:lineRule="auto"/>
        <w:jc w:val="both"/>
      </w:pPr>
      <w:r>
        <w:t>R2 (Coefficient of Determination): Đo lường tỷ lệ phương sai của biến mục tiêu Chance of Admit được mô hình giải thích.</w:t>
      </w:r>
    </w:p>
    <w:p w14:paraId="3FA50B28">
      <w:pPr>
        <w:pStyle w:val="19"/>
        <w:bidi w:val="0"/>
        <w:spacing w:line="360" w:lineRule="auto"/>
        <w:jc w:val="both"/>
      </w:pPr>
      <w:r>
        <w:t>MAE (Mean Absolute Error): Phản ánh biên độ sai lệch tuyệt đối trung bình giữa xác suất dự báo và thực tế.</w:t>
      </w:r>
    </w:p>
    <w:p w14:paraId="45244E24">
      <w:pPr>
        <w:pStyle w:val="19"/>
        <w:bidi w:val="0"/>
        <w:spacing w:line="360" w:lineRule="auto"/>
        <w:jc w:val="both"/>
      </w:pPr>
      <w:r>
        <w:t>RMSE (Root Mean Squared Error): Đo lường độ phân tán của sai số dự báo, trừng phạt nặng các khoảng khoảng cách sai lệch lớn.</w:t>
      </w:r>
    </w:p>
    <w:p w14:paraId="12B57FB7">
      <w:pPr>
        <w:pStyle w:val="19"/>
        <w:bidi w:val="0"/>
        <w:spacing w:line="360" w:lineRule="auto"/>
        <w:jc w:val="both"/>
        <w:rPr>
          <w:color w:val="1B1B1E"/>
          <w:szCs w:val="26"/>
          <w:lang w:val="vi-VN" w:eastAsia="vi-VN"/>
        </w:rPr>
      </w:pPr>
      <w:r>
        <w:t>Bảng tổng hợp kết quả hiệu năng trên tập kiểm tra (Test Set)</w:t>
      </w:r>
    </w:p>
    <w:p w14:paraId="43A3F96B">
      <w:pPr>
        <w:pStyle w:val="21"/>
        <w:shd w:val="clear" w:color="auto" w:fill="FFFFFF"/>
        <w:spacing w:after="270" w:afterAutospacing="0" w:line="360" w:lineRule="auto"/>
        <w:rPr>
          <w:color w:val="1B1B1E"/>
          <w:sz w:val="26"/>
          <w:szCs w:val="26"/>
        </w:rPr>
      </w:pPr>
      <w:r>
        <w:rPr>
          <w:color w:val="1B1B1E"/>
          <w:sz w:val="26"/>
          <w:szCs w:val="26"/>
          <w:shd w:val="clear" w:color="auto" w:fill="FFFFFF"/>
        </w:rPr>
        <w:t>Bảng tổng hợp kết quả hiệu năng trên tập kiểm tra (Test set):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644"/>
        <w:gridCol w:w="931"/>
        <w:gridCol w:w="964"/>
        <w:gridCol w:w="1134"/>
        <w:gridCol w:w="3674"/>
      </w:tblGrid>
      <w:tr w14:paraId="2EEF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atLeast"/>
        </w:trPr>
        <w:tc>
          <w:tcPr>
            <w:tcW w:w="709" w:type="dxa"/>
            <w:shd w:val="clear" w:color="auto" w:fill="91ABDF" w:themeFill="accent1" w:themeFillTint="99"/>
            <w:vAlign w:val="center"/>
          </w:tcPr>
          <w:p w14:paraId="4641D10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STT</w:t>
            </w:r>
          </w:p>
        </w:tc>
        <w:tc>
          <w:tcPr>
            <w:tcW w:w="1644" w:type="dxa"/>
            <w:shd w:val="clear" w:color="auto" w:fill="91ABDF" w:themeFill="accent1" w:themeFillTint="99"/>
            <w:vAlign w:val="center"/>
          </w:tcPr>
          <w:p w14:paraId="65FD1C4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Tên Mô hình Học máy</w:t>
            </w:r>
          </w:p>
        </w:tc>
        <w:tc>
          <w:tcPr>
            <w:tcW w:w="931" w:type="dxa"/>
            <w:shd w:val="clear" w:color="auto" w:fill="91ABDF" w:themeFill="accent1" w:themeFillTint="99"/>
            <w:vAlign w:val="center"/>
          </w:tcPr>
          <w:p w14:paraId="3A330A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R2 (Test)</w:t>
            </w:r>
          </w:p>
        </w:tc>
        <w:tc>
          <w:tcPr>
            <w:tcW w:w="964" w:type="dxa"/>
            <w:shd w:val="clear" w:color="auto" w:fill="91ABDF" w:themeFill="accent1" w:themeFillTint="99"/>
            <w:vAlign w:val="center"/>
          </w:tcPr>
          <w:p w14:paraId="532456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MAE (Test)</w:t>
            </w:r>
          </w:p>
        </w:tc>
        <w:tc>
          <w:tcPr>
            <w:tcW w:w="1134" w:type="dxa"/>
            <w:shd w:val="clear" w:color="auto" w:fill="91ABDF" w:themeFill="accent1" w:themeFillTint="99"/>
            <w:vAlign w:val="center"/>
          </w:tcPr>
          <w:p w14:paraId="3414C1C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RMSE (Test)</w:t>
            </w:r>
          </w:p>
        </w:tc>
        <w:tc>
          <w:tcPr>
            <w:tcW w:w="3674" w:type="dxa"/>
            <w:shd w:val="clear" w:color="auto" w:fill="91ABDF" w:themeFill="accent1" w:themeFillTint="99"/>
            <w:vAlign w:val="center"/>
          </w:tcPr>
          <w:p w14:paraId="1B5BE1B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Style w:val="14"/>
                <w:rFonts w:hint="default" w:ascii="Times New Roman" w:hAnsi="Times New Roman" w:eastAsia="sans-serif" w:cs="Times New Roman"/>
                <w:color w:val="1F1F1F"/>
                <w:kern w:val="0"/>
                <w:sz w:val="26"/>
                <w:szCs w:val="26"/>
                <w:lang w:val="en-US" w:eastAsia="zh-CN" w:bidi="ar"/>
              </w:rPr>
              <w:t>Đánh giá &amp; Nhận xét</w:t>
            </w:r>
          </w:p>
        </w:tc>
      </w:tr>
      <w:tr w14:paraId="2DA7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450BA31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1</w:t>
            </w:r>
          </w:p>
        </w:tc>
        <w:tc>
          <w:tcPr>
            <w:tcW w:w="1644" w:type="dxa"/>
            <w:vAlign w:val="center"/>
          </w:tcPr>
          <w:p w14:paraId="6A7D009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Linear Regression</w:t>
            </w:r>
          </w:p>
        </w:tc>
        <w:tc>
          <w:tcPr>
            <w:tcW w:w="931" w:type="dxa"/>
            <w:vAlign w:val="center"/>
          </w:tcPr>
          <w:p w14:paraId="588DCE5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0.8212</w:t>
            </w:r>
          </w:p>
        </w:tc>
        <w:tc>
          <w:tcPr>
            <w:tcW w:w="964" w:type="dxa"/>
            <w:vAlign w:val="center"/>
          </w:tcPr>
          <w:p w14:paraId="5331E61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0.0480</w:t>
            </w:r>
          </w:p>
        </w:tc>
        <w:tc>
          <w:tcPr>
            <w:tcW w:w="1134" w:type="dxa"/>
            <w:vAlign w:val="center"/>
          </w:tcPr>
          <w:p w14:paraId="3C554F0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0.0679</w:t>
            </w:r>
          </w:p>
        </w:tc>
        <w:tc>
          <w:tcPr>
            <w:tcW w:w="3674" w:type="dxa"/>
            <w:vAlign w:val="center"/>
          </w:tcPr>
          <w:p w14:paraId="2FC4D83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Tốt nhất:</w:t>
            </w:r>
            <w:r>
              <w:rPr>
                <w:rFonts w:hint="default" w:ascii="Times New Roman" w:hAnsi="Times New Roman" w:eastAsia="sans-serif" w:cs="Times New Roman"/>
                <w:color w:val="1F1F1F"/>
                <w:kern w:val="0"/>
                <w:sz w:val="26"/>
                <w:szCs w:val="26"/>
                <w:lang w:val="en-US" w:eastAsia="zh-CN" w:bidi="ar"/>
              </w:rPr>
              <w:t xml:space="preserve"> Khai thác tối ưu mối quan hệ tuyến tính mạnh giữa CGPA, GRE, TOEFL với cơ hội trúng tuyển.</w:t>
            </w:r>
          </w:p>
        </w:tc>
      </w:tr>
      <w:tr w14:paraId="7DDD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133EFAB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2</w:t>
            </w:r>
          </w:p>
        </w:tc>
        <w:tc>
          <w:tcPr>
            <w:tcW w:w="1644" w:type="dxa"/>
            <w:vAlign w:val="center"/>
          </w:tcPr>
          <w:p w14:paraId="72241FC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Ridge Regression</w:t>
            </w:r>
          </w:p>
        </w:tc>
        <w:tc>
          <w:tcPr>
            <w:tcW w:w="931" w:type="dxa"/>
            <w:vAlign w:val="center"/>
          </w:tcPr>
          <w:p w14:paraId="6EE420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0.8209</w:t>
            </w:r>
          </w:p>
        </w:tc>
        <w:tc>
          <w:tcPr>
            <w:tcW w:w="964" w:type="dxa"/>
            <w:vAlign w:val="center"/>
          </w:tcPr>
          <w:p w14:paraId="40BD280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0.0480</w:t>
            </w:r>
          </w:p>
        </w:tc>
        <w:tc>
          <w:tcPr>
            <w:tcW w:w="1134" w:type="dxa"/>
            <w:vAlign w:val="center"/>
          </w:tcPr>
          <w:p w14:paraId="33B474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0.0680</w:t>
            </w:r>
          </w:p>
        </w:tc>
        <w:tc>
          <w:tcPr>
            <w:tcW w:w="3674" w:type="dxa"/>
            <w:vAlign w:val="center"/>
          </w:tcPr>
          <w:p w14:paraId="2CE8E67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Rất tốt:</w:t>
            </w:r>
            <w:r>
              <w:rPr>
                <w:rFonts w:hint="default" w:ascii="Times New Roman" w:hAnsi="Times New Roman" w:eastAsia="sans-serif" w:cs="Times New Roman"/>
                <w:color w:val="1F1F1F"/>
                <w:kern w:val="0"/>
                <w:sz w:val="26"/>
                <w:szCs w:val="26"/>
                <w:lang w:val="en-US" w:eastAsia="zh-CN" w:bidi="ar"/>
              </w:rPr>
              <w:t xml:space="preserve"> Độ ổn định cao, kiểm soát hiệu quả hiện tượng đa cộng tuyến giữa các chứng chỉ chuẩn hóa.</w:t>
            </w:r>
          </w:p>
        </w:tc>
      </w:tr>
      <w:tr w14:paraId="7F8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35DE6F7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3</w:t>
            </w:r>
          </w:p>
        </w:tc>
        <w:tc>
          <w:tcPr>
            <w:tcW w:w="1644" w:type="dxa"/>
            <w:vAlign w:val="center"/>
          </w:tcPr>
          <w:p w14:paraId="316802A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Random Forest Regressor</w:t>
            </w:r>
          </w:p>
        </w:tc>
        <w:tc>
          <w:tcPr>
            <w:tcW w:w="931" w:type="dxa"/>
            <w:vAlign w:val="center"/>
          </w:tcPr>
          <w:p w14:paraId="7E39836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0.8079</w:t>
            </w:r>
          </w:p>
        </w:tc>
        <w:tc>
          <w:tcPr>
            <w:tcW w:w="964" w:type="dxa"/>
            <w:vAlign w:val="center"/>
          </w:tcPr>
          <w:p w14:paraId="7F72C0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0.0498</w:t>
            </w:r>
          </w:p>
        </w:tc>
        <w:tc>
          <w:tcPr>
            <w:tcW w:w="1134" w:type="dxa"/>
            <w:vAlign w:val="center"/>
          </w:tcPr>
          <w:p w14:paraId="70550C4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0.0704</w:t>
            </w:r>
          </w:p>
        </w:tc>
        <w:tc>
          <w:tcPr>
            <w:tcW w:w="3674" w:type="dxa"/>
            <w:vAlign w:val="center"/>
          </w:tcPr>
          <w:p w14:paraId="09C5ACC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Khá tốt:</w:t>
            </w:r>
            <w:r>
              <w:rPr>
                <w:rFonts w:hint="default" w:ascii="Times New Roman" w:hAnsi="Times New Roman" w:eastAsia="sans-serif" w:cs="Times New Roman"/>
                <w:color w:val="1F1F1F"/>
                <w:kern w:val="0"/>
                <w:sz w:val="26"/>
                <w:szCs w:val="26"/>
                <w:lang w:val="en-US" w:eastAsia="zh-CN" w:bidi="ar"/>
              </w:rPr>
              <w:t xml:space="preserve"> Nắm bắt được các tương tác phi tuyến nhưng hiệu năng thấp hơn nhẹ so với mô hình tuyến tính gốc.</w:t>
            </w:r>
          </w:p>
        </w:tc>
      </w:tr>
      <w:tr w14:paraId="59BA1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14:paraId="430A86D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4</w:t>
            </w:r>
          </w:p>
        </w:tc>
        <w:tc>
          <w:tcPr>
            <w:tcW w:w="1644" w:type="dxa"/>
            <w:vAlign w:val="center"/>
          </w:tcPr>
          <w:p w14:paraId="05E351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XGBoost Regressor</w:t>
            </w:r>
          </w:p>
        </w:tc>
        <w:tc>
          <w:tcPr>
            <w:tcW w:w="931" w:type="dxa"/>
            <w:vAlign w:val="center"/>
          </w:tcPr>
          <w:p w14:paraId="7CA937F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0.7958</w:t>
            </w:r>
          </w:p>
        </w:tc>
        <w:tc>
          <w:tcPr>
            <w:tcW w:w="964" w:type="dxa"/>
            <w:vAlign w:val="center"/>
          </w:tcPr>
          <w:p w14:paraId="02D5BDB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0.0501</w:t>
            </w:r>
          </w:p>
        </w:tc>
        <w:tc>
          <w:tcPr>
            <w:tcW w:w="1134" w:type="dxa"/>
            <w:vAlign w:val="center"/>
          </w:tcPr>
          <w:p w14:paraId="5CDB5F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0.0726</w:t>
            </w:r>
          </w:p>
        </w:tc>
        <w:tc>
          <w:tcPr>
            <w:tcW w:w="3674" w:type="dxa"/>
            <w:vAlign w:val="center"/>
          </w:tcPr>
          <w:p w14:paraId="66E4270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color w:val="1B1B1E"/>
                <w:sz w:val="26"/>
                <w:szCs w:val="26"/>
                <w:shd w:val="clear" w:color="auto" w:fill="FFFFFF"/>
              </w:rPr>
            </w:pPr>
            <w:r>
              <w:rPr>
                <w:rFonts w:hint="default" w:ascii="Times New Roman" w:hAnsi="Times New Roman" w:eastAsia="sans-serif" w:cs="Times New Roman"/>
                <w:b/>
                <w:bCs/>
                <w:color w:val="1F1F1F"/>
                <w:kern w:val="0"/>
                <w:sz w:val="26"/>
                <w:szCs w:val="26"/>
                <w:lang w:val="en-US" w:eastAsia="zh-CN" w:bidi="ar"/>
              </w:rPr>
              <w:t>Trung bình:</w:t>
            </w:r>
            <w:r>
              <w:rPr>
                <w:rFonts w:hint="default" w:ascii="Times New Roman" w:hAnsi="Times New Roman" w:eastAsia="sans-serif" w:cs="Times New Roman"/>
                <w:color w:val="1F1F1F"/>
                <w:kern w:val="0"/>
                <w:sz w:val="26"/>
                <w:szCs w:val="26"/>
                <w:lang w:val="en-US" w:eastAsia="zh-CN" w:bidi="ar"/>
              </w:rPr>
              <w:t xml:space="preserve"> Dễ rơi vào hiện tượng quá khớp (Overfitting) do kích thước dữ liệu vừa phải (500 mẫu).</w:t>
            </w:r>
          </w:p>
        </w:tc>
      </w:tr>
    </w:tbl>
    <w:p w14:paraId="25A90A97">
      <w:pPr>
        <w:pStyle w:val="25"/>
        <w:rPr>
          <w:rFonts w:eastAsiaTheme="majorEastAsia"/>
          <w:lang w:val="vi-VN"/>
        </w:rPr>
      </w:pPr>
      <w:r>
        <w:rPr>
          <w:rFonts w:eastAsiaTheme="majorEastAsia"/>
          <w:lang w:val="vi-VN"/>
        </w:rPr>
        <w:t xml:space="preserve"> </w:t>
      </w:r>
      <w:bookmarkStart w:id="43" w:name="_Toc241234541"/>
      <w:r>
        <w:rPr>
          <w:rFonts w:eastAsiaTheme="majorEastAsia"/>
          <w:lang w:val="vi-VN"/>
        </w:rPr>
        <w:t xml:space="preserve">Bảng 1: </w:t>
      </w:r>
      <w:r>
        <w:rPr>
          <w:shd w:val="clear" w:color="auto" w:fill="FFFFFF"/>
        </w:rPr>
        <w:t>Bảng tổng hợp kết quả hiệu năng trên tập kiểm tra</w:t>
      </w:r>
      <w:bookmarkEnd w:id="43"/>
    </w:p>
    <w:p w14:paraId="59124FA0">
      <w:pPr>
        <w:spacing w:line="360" w:lineRule="auto"/>
        <w:rPr>
          <w:rFonts w:eastAsiaTheme="majorEastAsia"/>
          <w:lang w:val="vi-VN"/>
        </w:rPr>
      </w:pPr>
    </w:p>
    <w:p w14:paraId="5A66D41E">
      <w:pPr>
        <w:spacing w:line="360" w:lineRule="auto"/>
        <w:jc w:val="both"/>
        <w:rPr>
          <w:rFonts w:hint="default" w:ascii="Times New Roman" w:hAnsi="Times New Roman" w:cs="Times New Roman"/>
          <w:color w:val="1B1B1E"/>
          <w:sz w:val="26"/>
          <w:szCs w:val="26"/>
          <w:shd w:val="clear" w:color="auto" w:fill="FFFFFF"/>
          <w:lang w:val="vi-VN" w:eastAsia="vi-VN"/>
        </w:rPr>
      </w:pPr>
      <w:r>
        <w:rPr>
          <w:rFonts w:hint="default" w:ascii="Times New Roman" w:hAnsi="Times New Roman" w:eastAsia="SimSun" w:cs="Times New Roman"/>
          <w:b/>
          <w:bCs/>
          <w:sz w:val="26"/>
          <w:szCs w:val="26"/>
        </w:rPr>
        <w:t>Lựa chọn mô hình cuối cùng:</w:t>
      </w:r>
      <w:r>
        <w:rPr>
          <w:rFonts w:hint="default" w:ascii="Times New Roman" w:hAnsi="Times New Roman" w:eastAsia="SimSun" w:cs="Times New Roman"/>
          <w:sz w:val="26"/>
          <w:szCs w:val="26"/>
        </w:rPr>
        <w:t xml:space="preserve"> Mô hình </w:t>
      </w:r>
      <w:r>
        <w:rPr>
          <w:rFonts w:hint="default" w:ascii="Times New Roman" w:hAnsi="Times New Roman" w:eastAsia="SimSun" w:cs="Times New Roman"/>
          <w:b/>
          <w:bCs/>
          <w:sz w:val="26"/>
          <w:szCs w:val="26"/>
        </w:rPr>
        <w:t>Linear Regression</w:t>
      </w:r>
      <w:r>
        <w:rPr>
          <w:rFonts w:hint="default" w:ascii="Times New Roman" w:hAnsi="Times New Roman" w:eastAsia="SimSun" w:cs="Times New Roman"/>
          <w:sz w:val="26"/>
          <w:szCs w:val="26"/>
        </w:rPr>
        <w:t xml:space="preserve"> (hoặc </w:t>
      </w:r>
      <w:r>
        <w:rPr>
          <w:rFonts w:hint="default" w:ascii="Times New Roman" w:hAnsi="Times New Roman" w:eastAsia="SimSun" w:cs="Times New Roman"/>
          <w:b/>
          <w:bCs/>
          <w:sz w:val="26"/>
          <w:szCs w:val="26"/>
        </w:rPr>
        <w:t>Ridge Regression</w:t>
      </w:r>
      <w:r>
        <w:rPr>
          <w:rFonts w:hint="default" w:ascii="Times New Roman" w:hAnsi="Times New Roman" w:eastAsia="SimSun" w:cs="Times New Roman"/>
          <w:sz w:val="26"/>
          <w:szCs w:val="26"/>
        </w:rPr>
        <w:t>) được quyết định lựa chọn làm mô hình cốt lõi đóng gói đưa vào hệ thống phục vụ dự báo (Serving). Mô hình đạt chỉ số R2 cao nhất (82.12%) và sai số MAE chỉ 0.0480 (tương đương biên độ sai lệch trung bình chỉ rơi vào khoảng 4.8% xác suất trúng tuyển), đồng thời có chi phí tính toán thấp và khả năng giải thích hệ số minh bạch</w:t>
      </w:r>
      <w:r>
        <w:rPr>
          <w:rFonts w:hint="default" w:ascii="Times New Roman" w:hAnsi="Times New Roman" w:cs="Times New Roman"/>
          <w:color w:val="1B1B1E"/>
          <w:sz w:val="26"/>
          <w:szCs w:val="26"/>
          <w:shd w:val="clear" w:color="auto" w:fill="FFFFFF"/>
          <w:lang w:val="vi-VN" w:eastAsia="vi-VN"/>
        </w:rPr>
        <w:t>.</w:t>
      </w:r>
    </w:p>
    <w:p w14:paraId="43EDBF9F">
      <w:pPr>
        <w:spacing w:line="360" w:lineRule="auto"/>
        <w:jc w:val="both"/>
        <w:rPr>
          <w:szCs w:val="26"/>
          <w:lang w:val="vi-VN" w:eastAsia="vi-VN"/>
        </w:rPr>
      </w:pPr>
    </w:p>
    <w:p w14:paraId="7F690C58">
      <w:pPr>
        <w:pStyle w:val="3"/>
        <w:spacing w:line="360" w:lineRule="auto"/>
        <w:ind w:left="284"/>
        <w:jc w:val="both"/>
      </w:pPr>
      <w:bookmarkStart w:id="44" w:name="_Toc241234533"/>
      <w:bookmarkStart w:id="45" w:name="_Toc15960"/>
      <w:r>
        <w:rPr>
          <w:rStyle w:val="20"/>
        </w:rPr>
        <w:t>Đóng gói mô hình và cấu trúc Artifacts</w:t>
      </w:r>
      <w:bookmarkEnd w:id="44"/>
      <w:bookmarkEnd w:id="45"/>
    </w:p>
    <w:p w14:paraId="4C772BB2">
      <w:pPr>
        <w:pStyle w:val="19"/>
        <w:bidi w:val="0"/>
        <w:jc w:val="both"/>
      </w:pPr>
      <w:r>
        <w:t>Để chuyển giao mô hình từ môi trường thực nghiệm (Jupyter Notebook / Google Colab) sang môi trường triển khai thực tế (Production), toàn bộ tài nguyên được chuẩn hóa và đóng gói tại thư mục ai-models/models/:</w:t>
      </w:r>
    </w:p>
    <w:p w14:paraId="604A92A3">
      <w:pPr>
        <w:pStyle w:val="19"/>
        <w:bidi w:val="0"/>
        <w:jc w:val="both"/>
      </w:pPr>
      <w:r>
        <w:t>model.joblib: Lưu trữ nguyên khối Pipeline hoàn chỉnh gồm bộ chuẩn hóa StandardScaler và mô hình dự báo đã huấn luyện.</w:t>
      </w:r>
    </w:p>
    <w:p w14:paraId="7CEE1F1D">
      <w:pPr>
        <w:pStyle w:val="19"/>
        <w:bidi w:val="0"/>
        <w:jc w:val="both"/>
      </w:pPr>
      <w:r>
        <w:t>schema.json: Định nghĩa hợp đồng dữ liệu đầu vào (tên cột: GRE Score, TOEFL Score, University Rating, SOP, LOR, CGPA, Research, kiểu dữ liệu, dải giá trị min/max hợp lệ) để Backend kiểm thực dữ liệu (Validation).</w:t>
      </w:r>
    </w:p>
    <w:p w14:paraId="2F66D2BA">
      <w:pPr>
        <w:pStyle w:val="19"/>
        <w:bidi w:val="0"/>
        <w:jc w:val="both"/>
      </w:pPr>
      <w:r>
        <w:t>metadata.json: Lưu trữ thông tin siêu dữ liệu (tên mô hình, thời điểm huấn luyện, các chỉ số R2, MAE, RMSE đạt được, phiên bản scikit-learn).</w:t>
      </w:r>
    </w:p>
    <w:p w14:paraId="5144F8E5">
      <w:pPr>
        <w:pStyle w:val="19"/>
        <w:bidi w:val="0"/>
        <w:jc w:val="both"/>
      </w:pPr>
      <w:r>
        <w:t>Các tệp mô hình riêng biệt (linear.joblib, ridge.joblib, random_forest.joblib, xgboost.joblib): Lưu trữ kết quả huấn luyện của từng thuật toán phục vụ kiến trúc phục vụ đa mô hình (Multi-model serving)</w:t>
      </w:r>
    </w:p>
    <w:p w14:paraId="47D3DCC7">
      <w:pPr>
        <w:pStyle w:val="19"/>
        <w:bidi w:val="0"/>
      </w:pPr>
    </w:p>
    <w:p w14:paraId="6A02767D">
      <w:pPr>
        <w:pStyle w:val="19"/>
        <w:bidi w:val="0"/>
      </w:pPr>
      <w:r>
        <w:t>.</w:t>
      </w:r>
    </w:p>
    <w:p w14:paraId="62FE75C9">
      <w:pPr>
        <w:spacing w:line="360" w:lineRule="auto"/>
        <w:rPr>
          <w:rFonts w:eastAsiaTheme="majorEastAsia"/>
          <w:szCs w:val="26"/>
          <w:lang w:val="vi-VN"/>
        </w:rPr>
      </w:pPr>
    </w:p>
    <w:p w14:paraId="4AFBC6E5">
      <w:pPr>
        <w:spacing w:line="360" w:lineRule="auto"/>
        <w:rPr>
          <w:rFonts w:eastAsiaTheme="majorEastAsia"/>
          <w:szCs w:val="26"/>
          <w:lang w:val="vi-VN"/>
        </w:rPr>
      </w:pPr>
    </w:p>
    <w:p w14:paraId="0838B549">
      <w:pPr>
        <w:spacing w:line="360" w:lineRule="auto"/>
        <w:rPr>
          <w:rFonts w:eastAsiaTheme="majorEastAsia"/>
          <w:szCs w:val="26"/>
          <w:lang w:val="vi-VN"/>
        </w:rPr>
      </w:pPr>
    </w:p>
    <w:p w14:paraId="7087D753">
      <w:pPr>
        <w:spacing w:line="360" w:lineRule="auto"/>
        <w:rPr>
          <w:rFonts w:eastAsiaTheme="majorEastAsia"/>
          <w:szCs w:val="26"/>
          <w:lang w:val="vi-VN"/>
        </w:rPr>
      </w:pPr>
    </w:p>
    <w:p w14:paraId="5D38DD7A">
      <w:pPr>
        <w:spacing w:line="360" w:lineRule="auto"/>
        <w:rPr>
          <w:rFonts w:eastAsiaTheme="majorEastAsia"/>
          <w:szCs w:val="26"/>
          <w:lang w:val="vi-VN"/>
        </w:rPr>
      </w:pPr>
    </w:p>
    <w:p w14:paraId="1DD056D3">
      <w:pPr>
        <w:spacing w:line="360" w:lineRule="auto"/>
        <w:rPr>
          <w:rFonts w:eastAsiaTheme="majorEastAsia"/>
          <w:szCs w:val="26"/>
          <w:lang w:val="vi-VN"/>
        </w:rPr>
      </w:pPr>
    </w:p>
    <w:p w14:paraId="50725909">
      <w:pPr>
        <w:spacing w:line="360" w:lineRule="auto"/>
        <w:rPr>
          <w:rFonts w:eastAsiaTheme="majorEastAsia"/>
          <w:szCs w:val="26"/>
          <w:lang w:val="vi-VN"/>
        </w:rPr>
      </w:pPr>
    </w:p>
    <w:p w14:paraId="43C0986D">
      <w:pPr>
        <w:spacing w:line="360" w:lineRule="auto"/>
        <w:rPr>
          <w:rFonts w:eastAsiaTheme="majorEastAsia"/>
          <w:szCs w:val="26"/>
          <w:lang w:val="vi-VN"/>
        </w:rPr>
      </w:pPr>
    </w:p>
    <w:p w14:paraId="256264A2">
      <w:pPr>
        <w:pStyle w:val="2"/>
        <w:ind w:left="574" w:leftChars="0" w:firstLineChars="0"/>
        <w:rPr>
          <w:rFonts w:eastAsiaTheme="majorEastAsia"/>
          <w:szCs w:val="26"/>
          <w:lang w:val="vi-VN"/>
        </w:rPr>
      </w:pPr>
      <w:bookmarkStart w:id="46" w:name="_Toc241234534"/>
      <w:bookmarkStart w:id="47" w:name="_Toc2973"/>
      <w:r>
        <w:rPr>
          <w:rStyle w:val="20"/>
        </w:rPr>
        <w:t>XÂY DỰNG HỆ THỐNG MLOPS VÀ TRIỂN KHAI SẢN PHẨM</w:t>
      </w:r>
      <w:bookmarkEnd w:id="46"/>
      <w:bookmarkEnd w:id="47"/>
    </w:p>
    <w:p w14:paraId="69BA9FFF">
      <w:pPr>
        <w:pStyle w:val="3"/>
        <w:ind w:left="142" w:hanging="426"/>
      </w:pPr>
      <w:bookmarkStart w:id="48" w:name="_Toc241234535"/>
      <w:bookmarkStart w:id="49" w:name="_Toc23668"/>
      <w:r>
        <w:rPr>
          <w:rStyle w:val="20"/>
          <w:rFonts w:cs="Times New Roman"/>
          <w:color w:val="1B1B1E"/>
        </w:rPr>
        <w:t>Thiết kế kiến trúc hệ thống 3 Container Docker</w:t>
      </w:r>
      <w:bookmarkEnd w:id="48"/>
      <w:bookmarkEnd w:id="49"/>
    </w:p>
    <w:p w14:paraId="3798EE13">
      <w:pPr>
        <w:pStyle w:val="21"/>
        <w:shd w:val="clear" w:color="auto" w:fill="FFFFFF"/>
        <w:spacing w:after="270" w:afterAutospacing="0" w:line="315" w:lineRule="atLeast"/>
        <w:jc w:val="both"/>
        <w:rPr>
          <w:color w:val="1B1B1E"/>
          <w:sz w:val="26"/>
          <w:szCs w:val="26"/>
        </w:rPr>
      </w:pPr>
      <w:r>
        <w:rPr>
          <w:rStyle w:val="20"/>
          <w:color w:val="1B1B1E"/>
          <w:sz w:val="26"/>
          <w:szCs w:val="26"/>
        </w:rPr>
        <w:t xml:space="preserve">Hệ thống được đóng gói hoàn toàn bằng công nghệ Container hóa Docker, chạy thông suốt qua lệnh </w:t>
      </w:r>
      <w:r>
        <w:rPr>
          <w:rStyle w:val="22"/>
          <w:color w:val="2B2D31"/>
          <w:sz w:val="26"/>
          <w:szCs w:val="26"/>
        </w:rPr>
        <w:t>docker compose up --build -d</w:t>
      </w:r>
      <w:r>
        <w:rPr>
          <w:rStyle w:val="20"/>
          <w:color w:val="1B1B1E"/>
          <w:sz w:val="26"/>
          <w:szCs w:val="26"/>
        </w:rPr>
        <w:t xml:space="preserve"> với 3 thành phần độc lập:</w:t>
      </w:r>
    </w:p>
    <w:p w14:paraId="00F23316">
      <w:pPr>
        <w:pStyle w:val="21"/>
        <w:shd w:val="clear" w:color="auto" w:fill="FFFFFF"/>
        <w:spacing w:before="0" w:beforeAutospacing="0" w:after="105" w:afterAutospacing="0" w:line="315" w:lineRule="atLeast"/>
        <w:ind w:left="360"/>
        <w:jc w:val="both"/>
        <w:rPr>
          <w:color w:val="1B1B1E"/>
          <w:sz w:val="26"/>
          <w:szCs w:val="26"/>
        </w:rPr>
      </w:pPr>
      <w:r>
        <w:rPr>
          <w:rStyle w:val="22"/>
          <w:b/>
          <w:bCs/>
          <w:color w:val="2B2D31"/>
          <w:sz w:val="26"/>
          <w:szCs w:val="26"/>
        </w:rPr>
        <w:t>frontend</w:t>
      </w:r>
      <w:r>
        <w:rPr>
          <w:rStyle w:val="20"/>
          <w:b/>
          <w:bCs/>
          <w:color w:val="1B1B1E"/>
          <w:sz w:val="26"/>
          <w:szCs w:val="26"/>
        </w:rPr>
        <w:t xml:space="preserve"> (Cổng 3000):</w:t>
      </w:r>
      <w:r>
        <w:rPr>
          <w:rStyle w:val="20"/>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pPr>
        <w:pStyle w:val="21"/>
        <w:shd w:val="clear" w:color="auto" w:fill="FFFFFF"/>
        <w:spacing w:before="0" w:beforeAutospacing="0" w:after="105" w:afterAutospacing="0" w:line="360" w:lineRule="auto"/>
        <w:ind w:left="360"/>
        <w:jc w:val="both"/>
        <w:rPr>
          <w:color w:val="1B1B1E"/>
          <w:sz w:val="26"/>
          <w:szCs w:val="26"/>
        </w:rPr>
      </w:pPr>
      <w:r>
        <w:rPr>
          <w:rStyle w:val="22"/>
          <w:b/>
          <w:bCs/>
          <w:color w:val="2B2D31"/>
          <w:sz w:val="26"/>
          <w:szCs w:val="26"/>
        </w:rPr>
        <w:t>backend</w:t>
      </w:r>
      <w:r>
        <w:rPr>
          <w:rStyle w:val="20"/>
          <w:b/>
          <w:bCs/>
          <w:color w:val="1B1B1E"/>
          <w:sz w:val="26"/>
          <w:szCs w:val="26"/>
        </w:rPr>
        <w:t xml:space="preserve"> (Cổng 8000):</w:t>
      </w:r>
      <w:r>
        <w:rPr>
          <w:rStyle w:val="20"/>
          <w:color w:val="1B1B1E"/>
          <w:sz w:val="26"/>
          <w:szCs w:val="26"/>
        </w:rPr>
        <w:t xml:space="preserve"> FastAPI Gateway đứng ở tầng trung gian, chịu trách nhiệm validate dữ liệu đầu vào theo </w:t>
      </w:r>
      <w:r>
        <w:rPr>
          <w:rStyle w:val="22"/>
          <w:color w:val="2B2D31"/>
          <w:sz w:val="26"/>
          <w:szCs w:val="26"/>
        </w:rPr>
        <w:t>schema.json</w:t>
      </w:r>
      <w:r>
        <w:rPr>
          <w:rStyle w:val="20"/>
          <w:color w:val="1B1B1E"/>
          <w:sz w:val="26"/>
          <w:szCs w:val="26"/>
        </w:rPr>
        <w:t xml:space="preserve">, tự động sinh mã </w:t>
      </w:r>
      <w:r>
        <w:rPr>
          <w:rStyle w:val="22"/>
          <w:color w:val="2B2D31"/>
          <w:sz w:val="26"/>
          <w:szCs w:val="26"/>
        </w:rPr>
        <w:t>request_id</w:t>
      </w:r>
      <w:r>
        <w:rPr>
          <w:rStyle w:val="20"/>
          <w:color w:val="1B1B1E"/>
          <w:sz w:val="26"/>
          <w:szCs w:val="26"/>
        </w:rPr>
        <w:t xml:space="preserve"> tracing cho mỗi lượt request và ghi log thời gian thực.</w:t>
      </w:r>
    </w:p>
    <w:p w14:paraId="69C1E4F7">
      <w:pPr>
        <w:pStyle w:val="21"/>
        <w:shd w:val="clear" w:color="auto" w:fill="FFFFFF"/>
        <w:spacing w:before="0" w:beforeAutospacing="0" w:after="105" w:afterAutospacing="0" w:line="315" w:lineRule="atLeast"/>
        <w:ind w:left="360"/>
        <w:jc w:val="both"/>
        <w:rPr>
          <w:color w:val="1B1B1E"/>
          <w:sz w:val="26"/>
          <w:szCs w:val="26"/>
        </w:rPr>
      </w:pPr>
      <w:r>
        <w:rPr>
          <w:rStyle w:val="22"/>
          <w:b/>
          <w:bCs/>
          <w:color w:val="2B2D31"/>
          <w:sz w:val="26"/>
          <w:szCs w:val="26"/>
        </w:rPr>
        <w:t>ai-service</w:t>
      </w:r>
      <w:r>
        <w:rPr>
          <w:rStyle w:val="20"/>
          <w:b/>
          <w:bCs/>
          <w:color w:val="1B1B1E"/>
          <w:sz w:val="26"/>
          <w:szCs w:val="26"/>
        </w:rPr>
        <w:t xml:space="preserve"> (Cổng 8001):</w:t>
      </w:r>
      <w:r>
        <w:rPr>
          <w:rStyle w:val="20"/>
          <w:color w:val="1B1B1E"/>
          <w:sz w:val="26"/>
          <w:szCs w:val="26"/>
        </w:rPr>
        <w:t xml:space="preserve"> FastAPI Engine chuyên dụng, nạp toàn bộ 4 file </w:t>
      </w:r>
      <w:r>
        <w:rPr>
          <w:rStyle w:val="22"/>
          <w:color w:val="2B2D31"/>
          <w:sz w:val="26"/>
          <w:szCs w:val="26"/>
        </w:rPr>
        <w:t>.joblib</w:t>
      </w:r>
      <w:r>
        <w:rPr>
          <w:rStyle w:val="20"/>
          <w:color w:val="1B1B1E"/>
          <w:sz w:val="26"/>
          <w:szCs w:val="26"/>
        </w:rPr>
        <w:t xml:space="preserve"> vào bộ nhớ ngay khi container khởi động (không đợi request mới nạp) để đảm bảo độ trễ phản hồi thấp nhất (&lt; 20ms).</w:t>
      </w:r>
    </w:p>
    <w:p w14:paraId="4E79BEC2">
      <w:pPr>
        <w:pStyle w:val="3"/>
        <w:ind w:left="0" w:hanging="426"/>
        <w:jc w:val="both"/>
      </w:pPr>
      <w:bookmarkStart w:id="50" w:name="_Toc241234536"/>
      <w:bookmarkStart w:id="51" w:name="_Toc6504"/>
      <w:r>
        <w:rPr>
          <w:rStyle w:val="20"/>
          <w:rFonts w:cs="Times New Roman"/>
          <w:color w:val="1B1B1E"/>
        </w:rPr>
        <w:t>Triển khai sản phẩm trực tuyến (Online Deployment)</w:t>
      </w:r>
      <w:bookmarkEnd w:id="50"/>
      <w:bookmarkEnd w:id="51"/>
    </w:p>
    <w:p w14:paraId="63671FF8">
      <w:pPr>
        <w:pStyle w:val="21"/>
        <w:shd w:val="clear" w:color="auto" w:fill="FFFFFF"/>
        <w:spacing w:after="270" w:afterAutospacing="0" w:line="315" w:lineRule="atLeast"/>
        <w:jc w:val="both"/>
        <w:rPr>
          <w:color w:val="1B1B1E"/>
          <w:sz w:val="26"/>
          <w:szCs w:val="26"/>
        </w:rPr>
      </w:pPr>
      <w:r>
        <w:rPr>
          <w:rStyle w:val="20"/>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4A55EF69">
      <w:pPr>
        <w:pStyle w:val="3"/>
        <w:spacing w:line="360" w:lineRule="auto"/>
        <w:ind w:left="284"/>
        <w:jc w:val="both"/>
        <w:rPr>
          <w:rFonts w:cs="Times New Roman"/>
        </w:rPr>
      </w:pPr>
      <w:bookmarkStart w:id="52" w:name="_Toc241234537"/>
      <w:bookmarkStart w:id="53" w:name="_Toc2002"/>
      <w:r>
        <w:rPr>
          <w:rStyle w:val="20"/>
          <w:rFonts w:cs="Times New Roman"/>
          <w:color w:val="1B1B1E"/>
        </w:rPr>
        <w:t>Giao diện người dùng thực tế (Frontend UI)</w:t>
      </w:r>
      <w:bookmarkEnd w:id="52"/>
      <w:bookmarkEnd w:id="53"/>
    </w:p>
    <w:p w14:paraId="3812C120">
      <w:pPr>
        <w:pStyle w:val="21"/>
        <w:shd w:val="clear" w:color="auto" w:fill="FFFFFF"/>
        <w:spacing w:after="270" w:afterAutospacing="0" w:line="360" w:lineRule="auto"/>
        <w:jc w:val="both"/>
        <w:rPr>
          <w:color w:val="1B1B1E"/>
          <w:sz w:val="26"/>
          <w:szCs w:val="26"/>
        </w:rPr>
      </w:pPr>
      <w:r>
        <w:rPr>
          <w:rStyle w:val="20"/>
          <w:color w:val="1B1B1E"/>
          <w:sz w:val="26"/>
          <w:szCs w:val="26"/>
        </w:rPr>
        <w:t>Giao diện ứng dụng được thiết kế tối giản, thân thiện với người dùng, cho phép nhập liệu ngân sách quảng cáo của 3 kênh TV, Radio, Newspaper và chọn lựa mô hình học máy bất kỳ để thực hiện dự đoán thời gian thực.</w:t>
      </w:r>
    </w:p>
    <w:p w14:paraId="4287CAB5">
      <w:pPr>
        <w:pStyle w:val="21"/>
        <w:shd w:val="clear" w:color="auto" w:fill="FFFFFF"/>
        <w:spacing w:after="270" w:afterAutospacing="0" w:line="360" w:lineRule="auto"/>
        <w:jc w:val="both"/>
        <w:rPr>
          <w:color w:val="1B1B1E"/>
          <w:sz w:val="26"/>
          <w:szCs w:val="26"/>
        </w:rPr>
      </w:pPr>
    </w:p>
    <w:p w14:paraId="5BF4DA34">
      <w:pPr>
        <w:pStyle w:val="21"/>
        <w:shd w:val="clear" w:color="auto" w:fill="FFFFFF"/>
        <w:spacing w:after="270" w:afterAutospacing="0" w:line="360" w:lineRule="auto"/>
        <w:jc w:val="both"/>
        <w:rPr>
          <w:color w:val="1B1B1E"/>
          <w:sz w:val="26"/>
          <w:szCs w:val="26"/>
        </w:rPr>
      </w:pPr>
    </w:p>
    <w:p w14:paraId="67304D41">
      <w:pPr>
        <w:pStyle w:val="21"/>
        <w:shd w:val="clear" w:color="auto" w:fill="FFFFFF"/>
        <w:spacing w:after="270" w:afterAutospacing="0" w:line="360" w:lineRule="auto"/>
        <w:jc w:val="both"/>
        <w:rPr>
          <w:color w:val="1B1B1E"/>
          <w:sz w:val="26"/>
          <w:szCs w:val="26"/>
        </w:rPr>
      </w:pPr>
    </w:p>
    <w:p w14:paraId="0344F716">
      <w:pPr>
        <w:pStyle w:val="21"/>
        <w:shd w:val="clear" w:color="auto" w:fill="FFFFFF"/>
        <w:spacing w:after="270" w:afterAutospacing="0" w:line="360" w:lineRule="auto"/>
        <w:jc w:val="both"/>
        <w:rPr>
          <w:color w:val="1B1B1E"/>
          <w:sz w:val="26"/>
          <w:szCs w:val="26"/>
        </w:rPr>
      </w:pPr>
    </w:p>
    <w:p w14:paraId="25DAB612"/>
    <w:p w14:paraId="61FDCECA">
      <w:pPr>
        <w:pStyle w:val="2"/>
        <w:numPr>
          <w:ilvl w:val="0"/>
          <w:numId w:val="0"/>
        </w:numPr>
        <w:spacing w:line="360" w:lineRule="auto"/>
        <w:ind w:left="-142" w:hanging="567"/>
        <w:rPr>
          <w:rStyle w:val="20"/>
          <w:rFonts w:cs="Times New Roman"/>
          <w:color w:val="1B1B1E"/>
          <w:sz w:val="32"/>
        </w:rPr>
      </w:pPr>
      <w:bookmarkStart w:id="54" w:name="_Toc241234539"/>
      <w:bookmarkStart w:id="55" w:name="_Toc29108"/>
      <w:r>
        <w:rPr>
          <w:rStyle w:val="20"/>
          <w:rFonts w:cs="Times New Roman"/>
          <w:color w:val="1B1B1E"/>
          <w:sz w:val="32"/>
        </w:rPr>
        <w:t>KẾT LUẬN</w:t>
      </w:r>
      <w:bookmarkEnd w:id="54"/>
      <w:bookmarkEnd w:id="55"/>
    </w:p>
    <w:p w14:paraId="3EEA45C1">
      <w:pPr>
        <w:pStyle w:val="19"/>
        <w:bidi w:val="0"/>
        <w:jc w:val="both"/>
        <w:rPr>
          <w:b/>
          <w:bCs/>
        </w:rPr>
      </w:pPr>
      <w:r>
        <w:rPr>
          <w:rFonts w:hint="default"/>
          <w:b/>
          <w:bCs/>
        </w:rPr>
        <w:t>Kết quả đạt được</w:t>
      </w:r>
    </w:p>
    <w:p w14:paraId="5016DF05">
      <w:pPr>
        <w:pStyle w:val="19"/>
        <w:bidi w:val="0"/>
        <w:jc w:val="both"/>
        <w:rPr>
          <w:rFonts w:hint="default"/>
        </w:rPr>
      </w:pPr>
    </w:p>
    <w:p w14:paraId="71B539D4">
      <w:pPr>
        <w:pStyle w:val="19"/>
        <w:bidi w:val="0"/>
        <w:jc w:val="both"/>
        <w:rPr>
          <w:rFonts w:hint="default"/>
          <w:lang w:val="vi-VN"/>
        </w:rPr>
      </w:pPr>
      <w:r>
        <w:rPr>
          <w:rFonts w:hint="default"/>
          <w:b/>
          <w:bCs/>
        </w:rPr>
        <w:t>Xây dựng hệ thống MLOps khép kín:</w:t>
      </w:r>
      <w:r>
        <w:rPr>
          <w:rFonts w:hint="default"/>
        </w:rPr>
        <w:t xml:space="preserve"> Phát triển thành công Hệ thống dự đoán khả năng trúng tuyển sau đại học chuẩn MLOps (End-to-End), tự động hóa toàn bộ luồng xử lý từ tiền dữ liệu, huấn luyện đến phục vụ dự báo trực tuyến.</w:t>
      </w:r>
    </w:p>
    <w:p w14:paraId="6495E524">
      <w:pPr>
        <w:pStyle w:val="19"/>
        <w:bidi w:val="0"/>
        <w:jc w:val="both"/>
        <w:rPr>
          <w:rFonts w:hint="default"/>
        </w:rPr>
      </w:pPr>
      <w:r>
        <w:rPr>
          <w:rFonts w:hint="default"/>
          <w:b/>
          <w:bCs/>
        </w:rPr>
        <w:t>Đánh giá &amp; Lựa chọn mô hình:</w:t>
      </w:r>
      <w:r>
        <w:rPr>
          <w:rFonts w:hint="default"/>
        </w:rPr>
        <w:t xml:space="preserve"> Đã thử nghiệm đối chứng 4 thuật toán học máy (Linear Regression, Ridge Regression, Random Forest, XGBoost). Tương tác trực quan: Tích hợp giao diện Web trực quan cho phép ứng viên nhập các thông số hồ sơ (GRE, TOEFL, CGPA,...) và lựa chọn mô hình dự báo thời gian thực.</w:t>
      </w:r>
    </w:p>
    <w:p w14:paraId="65A8DE09">
      <w:pPr>
        <w:pStyle w:val="19"/>
        <w:bidi w:val="0"/>
        <w:jc w:val="both"/>
        <w:rPr>
          <w:rFonts w:hint="default"/>
        </w:rPr>
      </w:pPr>
      <w:r>
        <w:rPr>
          <w:rFonts w:hint="default"/>
          <w:b/>
          <w:bCs/>
        </w:rPr>
        <w:t>Đóng gói &amp; Triển khai:</w:t>
      </w:r>
      <w:r>
        <w:rPr>
          <w:rFonts w:hint="default"/>
        </w:rPr>
        <w:t xml:space="preserve"> Hệ thống được đóng gói hoàn chỉnh bằng 3 Container Docker độc lập (Frontend, Backend Gateway tích hợp cơ chế Logging request_id, AI Service), hỗ trợ triển khai vận hành trực tuyến 24/7 qua Ngrok Static Domain.</w:t>
      </w:r>
    </w:p>
    <w:p w14:paraId="2A74E0D0">
      <w:pPr>
        <w:pStyle w:val="19"/>
        <w:bidi w:val="0"/>
        <w:jc w:val="both"/>
        <w:rPr>
          <w:rFonts w:hint="default"/>
          <w:b/>
          <w:bCs/>
        </w:rPr>
      </w:pPr>
      <w:r>
        <w:rPr>
          <w:rFonts w:hint="default"/>
          <w:b/>
          <w:bCs/>
        </w:rPr>
        <w:t xml:space="preserve"> Hạn chế của đề tài</w:t>
      </w:r>
    </w:p>
    <w:p w14:paraId="0AADA215">
      <w:pPr>
        <w:pStyle w:val="19"/>
        <w:bidi w:val="0"/>
        <w:jc w:val="both"/>
        <w:rPr>
          <w:rFonts w:hint="default"/>
        </w:rPr>
      </w:pPr>
      <w:r>
        <w:rPr>
          <w:rFonts w:hint="default"/>
          <w:b/>
          <w:bCs/>
        </w:rPr>
        <w:t>Quy mô tập dữ liệu</w:t>
      </w:r>
      <w:r>
        <w:rPr>
          <w:rFonts w:hint="default"/>
        </w:rPr>
        <w:t>: Dung lượng dữ liệu huấn luyện còn giới hạn (500 mẫu quan sát), chưa bao quát đầy đủ sự đa dạng và tiêu chuẩn tuyển sinh khắt khe của nhiều trường đại học hàng đầu trên thế giới.</w:t>
      </w:r>
    </w:p>
    <w:p w14:paraId="2AFDEDF0">
      <w:pPr>
        <w:pStyle w:val="19"/>
        <w:bidi w:val="0"/>
        <w:jc w:val="both"/>
        <w:rPr>
          <w:rFonts w:hint="default"/>
        </w:rPr>
      </w:pPr>
      <w:r>
        <w:rPr>
          <w:rFonts w:hint="default"/>
          <w:b/>
          <w:bCs/>
        </w:rPr>
        <w:t>Chưa phủ hết các thuộc tính định tính:</w:t>
      </w:r>
      <w:r>
        <w:rPr>
          <w:rFonts w:hint="default"/>
        </w:rPr>
        <w:t xml:space="preserve"> Mô hình hiện chủ yếu dựa trên các chỉ số định lượng (GRE, TOEFL, CGPA, University Rating, SOP, LOR, Research), chưa đo lường được các yếu tố định tính mang tính quyết định khác như kinh nghiệm làm việc thực tế, bài luận cá nhân chuyên sâu hay kết quả phỏng vấn.</w:t>
      </w:r>
    </w:p>
    <w:p w14:paraId="7E733BDC">
      <w:pPr>
        <w:pStyle w:val="19"/>
        <w:bidi w:val="0"/>
        <w:jc w:val="both"/>
        <w:rPr>
          <w:rFonts w:hint="default"/>
        </w:rPr>
      </w:pPr>
      <w:r>
        <w:rPr>
          <w:rFonts w:hint="default"/>
        </w:rPr>
        <w:t>Giới hạn hệ thống Logging: Nhật ký lưu vết truy vấn hiện mới được ghi nhận trên Docker console, chưa có giao diện Dashboard trực quan để theo dõi và phân tích lịch sử dự đoán của ứng viên.</w:t>
      </w:r>
    </w:p>
    <w:p w14:paraId="2FBEA873">
      <w:pPr>
        <w:pStyle w:val="19"/>
        <w:bidi w:val="0"/>
        <w:jc w:val="both"/>
        <w:rPr>
          <w:rFonts w:hint="default"/>
          <w:b/>
          <w:bCs/>
        </w:rPr>
      </w:pPr>
      <w:r>
        <w:rPr>
          <w:rFonts w:hint="default"/>
          <w:b/>
          <w:bCs/>
        </w:rPr>
        <w:t>Hướng phát triển</w:t>
      </w:r>
    </w:p>
    <w:p w14:paraId="7114DF34">
      <w:pPr>
        <w:pStyle w:val="19"/>
        <w:bidi w:val="0"/>
        <w:jc w:val="both"/>
        <w:rPr>
          <w:rFonts w:hint="default"/>
        </w:rPr>
      </w:pPr>
      <w:r>
        <w:rPr>
          <w:rFonts w:hint="default"/>
          <w:b/>
          <w:bCs/>
        </w:rPr>
        <w:t>Thu thập &amp; Mở rộng dữ liệu:</w:t>
      </w:r>
      <w:r>
        <w:rPr>
          <w:rFonts w:hint="default"/>
        </w:rPr>
        <w:t xml:space="preserve"> Bổ sung tập dữ liệu tuyển sinh quy mô lớn hơn từ đa dạng các cơ sở đào tạo; mở rộng các thuộc tính đầu vào bao gồm số năm kinh nghiệm làm việc, chứng chỉ ngoại ngữ khác và ngành học cử nhân.</w:t>
      </w:r>
    </w:p>
    <w:p w14:paraId="3E597672">
      <w:pPr>
        <w:pStyle w:val="19"/>
        <w:bidi w:val="0"/>
        <w:jc w:val="both"/>
        <w:rPr>
          <w:rFonts w:hint="default"/>
        </w:rPr>
      </w:pPr>
      <w:r>
        <w:rPr>
          <w:rFonts w:hint="default"/>
          <w:b/>
          <w:bCs/>
        </w:rPr>
        <w:t>Tích hợp Cơ sở dữ liệu:</w:t>
      </w:r>
      <w:r>
        <w:rPr>
          <w:rFonts w:hint="default"/>
        </w:rPr>
        <w:t xml:space="preserve"> Tích hợp cơ sở dữ liệu (như MongoDB hoặc PostgreSQL) vào Backend Gateway nhằm lưu trữ lịch sử dự báo và phản hồi của người dùng, tạo cơ sở cho việc xây dựng quy trình tự động tái huấn luyện (Re-training pipeline).</w:t>
      </w:r>
    </w:p>
    <w:p w14:paraId="21EE7E8E">
      <w:pPr>
        <w:pStyle w:val="19"/>
        <w:bidi w:val="0"/>
        <w:jc w:val="both"/>
      </w:pPr>
    </w:p>
    <w:p w14:paraId="7AACB01D">
      <w:pPr>
        <w:spacing w:line="360" w:lineRule="auto"/>
        <w:jc w:val="both"/>
      </w:pPr>
    </w:p>
    <w:p w14:paraId="3FA880BA">
      <w:pPr>
        <w:pStyle w:val="28"/>
        <w:spacing w:before="0" w:after="0" w:line="360" w:lineRule="auto"/>
      </w:pPr>
      <w:bookmarkStart w:id="56" w:name="_Toc241234540"/>
      <w:bookmarkStart w:id="57" w:name="_Toc231420461"/>
      <w:bookmarkStart w:id="58" w:name="_Toc26071"/>
      <w:r>
        <w:rPr>
          <w:sz w:val="26"/>
          <w:szCs w:val="26"/>
        </w:rPr>
        <w:t>TÀI LIỆU THAM KHẢO</w:t>
      </w:r>
      <w:bookmarkEnd w:id="56"/>
      <w:bookmarkEnd w:id="57"/>
      <w:bookmarkEnd w:id="58"/>
    </w:p>
    <w:p w14:paraId="3E5F45FF">
      <w:pPr>
        <w:pStyle w:val="30"/>
        <w:spacing w:line="360" w:lineRule="auto"/>
        <w:rPr>
          <w:vanish/>
          <w:szCs w:val="26"/>
        </w:rPr>
      </w:pPr>
      <w:r>
        <w:rPr>
          <w:vanish/>
          <w:szCs w:val="26"/>
        </w:rPr>
        <w:t>x</w:t>
      </w:r>
    </w:p>
    <w:tbl>
      <w:tblPr>
        <w:tblStyle w:val="6"/>
        <w:tblW w:w="5000" w:type="pct"/>
        <w:tblCellSpacing w:w="15" w:type="dxa"/>
        <w:tblInd w:w="0" w:type="dxa"/>
        <w:tblLayout w:type="autofit"/>
        <w:tblCellMar>
          <w:top w:w="15" w:type="dxa"/>
          <w:left w:w="15" w:type="dxa"/>
          <w:bottom w:w="15" w:type="dxa"/>
          <w:right w:w="15" w:type="dxa"/>
        </w:tblCellMar>
      </w:tblPr>
      <w:tblGrid>
        <w:gridCol w:w="485"/>
        <w:gridCol w:w="8671"/>
      </w:tblGrid>
      <w:tr w14:paraId="5A8304B7">
        <w:tblPrEx>
          <w:tblCellMar>
            <w:top w:w="15" w:type="dxa"/>
            <w:left w:w="15" w:type="dxa"/>
            <w:bottom w:w="15" w:type="dxa"/>
            <w:right w:w="15" w:type="dxa"/>
          </w:tblCellMar>
        </w:tblPrEx>
        <w:trPr>
          <w:tblCellSpacing w:w="15" w:type="dxa"/>
        </w:trPr>
        <w:tc>
          <w:tcPr>
            <w:tcW w:w="240" w:type="pct"/>
          </w:tcPr>
          <w:p w14:paraId="680D2D16">
            <w:pPr>
              <w:pStyle w:val="30"/>
              <w:spacing w:line="360" w:lineRule="auto"/>
              <w:rPr>
                <w:szCs w:val="26"/>
              </w:rPr>
            </w:pPr>
            <w:r>
              <w:rPr>
                <w:szCs w:val="26"/>
              </w:rPr>
              <w:t>[1]</w:t>
            </w:r>
          </w:p>
        </w:tc>
        <w:tc>
          <w:tcPr>
            <w:tcW w:w="4709" w:type="pct"/>
          </w:tcPr>
          <w:p w14:paraId="5C87A2F2">
            <w:pPr>
              <w:shd w:val="clear" w:color="auto" w:fill="FFFFFF"/>
              <w:spacing w:after="105" w:line="360" w:lineRule="auto"/>
              <w:rPr>
                <w:color w:val="2B2D31"/>
                <w:szCs w:val="26"/>
                <w:lang w:val="vi-VN" w:eastAsia="vi-VN"/>
              </w:rPr>
            </w:pPr>
            <w:r>
              <w:rPr>
                <w:color w:val="1B1B1E"/>
                <w:szCs w:val="26"/>
                <w:shd w:val="clear" w:color="auto" w:fill="FFFFFF"/>
              </w:rPr>
              <w:t xml:space="preserve">Gareth James, Daniela Witten, Trevor Hastie, Robert Tibshirani, </w:t>
            </w:r>
            <w:r>
              <w:rPr>
                <w:i/>
                <w:iCs/>
                <w:color w:val="1B1B1E"/>
                <w:szCs w:val="26"/>
                <w:shd w:val="clear" w:color="auto" w:fill="FFFFFF"/>
              </w:rPr>
              <w:t>An Introduction to Statistical Learning: with Applications in R</w:t>
            </w:r>
            <w:r>
              <w:rPr>
                <w:color w:val="1B1B1E"/>
                <w:szCs w:val="26"/>
                <w:shd w:val="clear" w:color="auto" w:fill="FFFFFF"/>
              </w:rPr>
              <w:t>. Springer, 2013.</w:t>
            </w:r>
          </w:p>
        </w:tc>
      </w:tr>
      <w:tr w14:paraId="66F00D99">
        <w:tblPrEx>
          <w:tblCellMar>
            <w:top w:w="15" w:type="dxa"/>
            <w:left w:w="15" w:type="dxa"/>
            <w:bottom w:w="15" w:type="dxa"/>
            <w:right w:w="15" w:type="dxa"/>
          </w:tblCellMar>
        </w:tblPrEx>
        <w:trPr>
          <w:trHeight w:val="702" w:hRule="atLeast"/>
          <w:tblCellSpacing w:w="15" w:type="dxa"/>
        </w:trPr>
        <w:tc>
          <w:tcPr>
            <w:tcW w:w="240" w:type="pct"/>
          </w:tcPr>
          <w:p w14:paraId="6F58C269">
            <w:pPr>
              <w:spacing w:line="360" w:lineRule="auto"/>
            </w:pPr>
            <w:r>
              <w:rPr>
                <w:szCs w:val="26"/>
              </w:rPr>
              <w:t>[2]</w:t>
            </w:r>
          </w:p>
        </w:tc>
        <w:tc>
          <w:tcPr>
            <w:tcW w:w="4709" w:type="pct"/>
          </w:tcPr>
          <w:p w14:paraId="3B271F7F">
            <w:pPr>
              <w:tabs>
                <w:tab w:val="left" w:pos="3135"/>
              </w:tabs>
              <w:spacing w:line="360" w:lineRule="auto"/>
              <w:rPr>
                <w:color w:val="2B2D31"/>
                <w:szCs w:val="26"/>
                <w:lang w:val="vi-VN" w:eastAsia="vi-VN"/>
              </w:rPr>
            </w:pPr>
            <w:r>
              <w:rPr>
                <w:color w:val="1B1B1E"/>
                <w:szCs w:val="26"/>
                <w:shd w:val="clear" w:color="auto" w:fill="FFFFFF"/>
              </w:rPr>
              <w:t xml:space="preserve">Kaggle Community, </w:t>
            </w:r>
            <w:r>
              <w:rPr>
                <w:i/>
                <w:iCs/>
                <w:color w:val="1B1B1E"/>
                <w:szCs w:val="26"/>
                <w:shd w:val="clear" w:color="auto" w:fill="FFFFFF"/>
              </w:rPr>
              <w:t>Advertising Dataset (Regression)</w:t>
            </w:r>
            <w:r>
              <w:rPr>
                <w:color w:val="1B1B1E"/>
                <w:szCs w:val="26"/>
                <w:shd w:val="clear" w:color="auto" w:fill="FFFFFF"/>
              </w:rPr>
              <w:t xml:space="preserve">. Truy cập từ: </w:t>
            </w:r>
            <w:r>
              <w:fldChar w:fldCharType="begin"/>
            </w:r>
            <w:r>
              <w:instrText xml:space="preserve"> HYPERLINK "https://www.google.com/url?sa=E&amp;q=https%3A%2F%2Fwww.kaggle.com%2Fdatasets%2Fashydv%2Fadvertising-dataset" \t "_blank" </w:instrText>
            </w:r>
            <w:r>
              <w:fldChar w:fldCharType="separate"/>
            </w:r>
            <w:r>
              <w:rPr>
                <w:color w:val="2483E2"/>
                <w:szCs w:val="26"/>
                <w:shd w:val="clear" w:color="auto" w:fill="FFFFFF"/>
              </w:rPr>
              <w:t>https://www.kaggle.com/datasets/ashydv/advertising-dataset</w:t>
            </w:r>
            <w:r>
              <w:rPr>
                <w:color w:val="2483E2"/>
                <w:szCs w:val="26"/>
                <w:shd w:val="clear" w:color="auto" w:fill="FFFFFF"/>
              </w:rPr>
              <w:fldChar w:fldCharType="end"/>
            </w:r>
            <w:r>
              <w:rPr>
                <w:color w:val="1B1B1E"/>
                <w:szCs w:val="26"/>
                <w:shd w:val="clear" w:color="auto" w:fill="FFFFFF"/>
              </w:rPr>
              <w:t>.</w:t>
            </w:r>
          </w:p>
        </w:tc>
      </w:tr>
      <w:tr w14:paraId="22CD8539">
        <w:tblPrEx>
          <w:tblCellMar>
            <w:top w:w="15" w:type="dxa"/>
            <w:left w:w="15" w:type="dxa"/>
            <w:bottom w:w="15" w:type="dxa"/>
            <w:right w:w="15" w:type="dxa"/>
          </w:tblCellMar>
        </w:tblPrEx>
        <w:trPr>
          <w:tblCellSpacing w:w="15" w:type="dxa"/>
        </w:trPr>
        <w:tc>
          <w:tcPr>
            <w:tcW w:w="240" w:type="pct"/>
          </w:tcPr>
          <w:p w14:paraId="224684D8">
            <w:pPr>
              <w:pStyle w:val="30"/>
              <w:spacing w:line="360" w:lineRule="auto"/>
              <w:rPr>
                <w:szCs w:val="26"/>
              </w:rPr>
            </w:pPr>
            <w:r>
              <w:rPr>
                <w:szCs w:val="26"/>
              </w:rPr>
              <w:t>[3]</w:t>
            </w:r>
          </w:p>
        </w:tc>
        <w:tc>
          <w:tcPr>
            <w:tcW w:w="4709" w:type="pct"/>
          </w:tcPr>
          <w:p w14:paraId="06631948">
            <w:pPr>
              <w:pStyle w:val="30"/>
              <w:spacing w:line="360" w:lineRule="auto"/>
              <w:rPr>
                <w:color w:val="2B2D31"/>
                <w:szCs w:val="26"/>
                <w:lang w:val="vi-VN" w:eastAsia="vi-VN"/>
              </w:rPr>
            </w:pPr>
            <w:r>
              <w:rPr>
                <w:color w:val="1B1B1E"/>
                <w:szCs w:val="26"/>
                <w:shd w:val="clear" w:color="auto" w:fill="FFFFFF"/>
              </w:rPr>
              <w:t xml:space="preserve">Aurélien Géron, </w:t>
            </w:r>
            <w:r>
              <w:rPr>
                <w:i/>
                <w:iCs/>
                <w:color w:val="1B1B1E"/>
                <w:szCs w:val="26"/>
                <w:shd w:val="clear" w:color="auto" w:fill="FFFFFF"/>
              </w:rPr>
              <w:t>Hands-On Machine Learning with Scikit-Learn, Keras, and TensorFlow</w:t>
            </w:r>
            <w:r>
              <w:rPr>
                <w:color w:val="1B1B1E"/>
                <w:szCs w:val="26"/>
                <w:shd w:val="clear" w:color="auto" w:fill="FFFFFF"/>
              </w:rPr>
              <w:t>. O'Reilly Media, 2019.</w:t>
            </w:r>
          </w:p>
        </w:tc>
      </w:tr>
      <w:tr w14:paraId="43E99478">
        <w:tblPrEx>
          <w:tblCellMar>
            <w:top w:w="15" w:type="dxa"/>
            <w:left w:w="15" w:type="dxa"/>
            <w:bottom w:w="15" w:type="dxa"/>
            <w:right w:w="15" w:type="dxa"/>
          </w:tblCellMar>
        </w:tblPrEx>
        <w:trPr>
          <w:tblCellSpacing w:w="15" w:type="dxa"/>
        </w:trPr>
        <w:tc>
          <w:tcPr>
            <w:tcW w:w="240" w:type="pct"/>
          </w:tcPr>
          <w:p w14:paraId="417C99AC">
            <w:pPr>
              <w:pStyle w:val="30"/>
              <w:spacing w:line="360" w:lineRule="auto"/>
              <w:rPr>
                <w:szCs w:val="26"/>
              </w:rPr>
            </w:pPr>
            <w:r>
              <w:rPr>
                <w:szCs w:val="26"/>
              </w:rPr>
              <w:t>[4]</w:t>
            </w:r>
          </w:p>
        </w:tc>
        <w:tc>
          <w:tcPr>
            <w:tcW w:w="4709" w:type="pct"/>
          </w:tcPr>
          <w:p w14:paraId="64203DA3">
            <w:pPr>
              <w:pStyle w:val="30"/>
              <w:spacing w:line="360" w:lineRule="auto"/>
              <w:rPr>
                <w:b/>
                <w:bCs/>
                <w:color w:val="2B2D31"/>
                <w:szCs w:val="26"/>
                <w:lang w:val="vi-VN" w:eastAsia="vi-VN"/>
              </w:rPr>
            </w:pPr>
            <w:r>
              <w:rPr>
                <w:color w:val="1B1B1E"/>
                <w:szCs w:val="26"/>
                <w:shd w:val="clear" w:color="auto" w:fill="FFFFFF"/>
              </w:rPr>
              <w:t xml:space="preserve">Chip Huyen, </w:t>
            </w:r>
            <w:r>
              <w:rPr>
                <w:i/>
                <w:iCs/>
                <w:color w:val="1B1B1E"/>
                <w:szCs w:val="26"/>
                <w:shd w:val="clear" w:color="auto" w:fill="FFFFFF"/>
              </w:rPr>
              <w:t>Designing Machine Learning Systems: An Iterative Process for Production-Ready Applications</w:t>
            </w:r>
            <w:r>
              <w:rPr>
                <w:color w:val="1B1B1E"/>
                <w:szCs w:val="26"/>
                <w:shd w:val="clear" w:color="auto" w:fill="FFFFFF"/>
              </w:rPr>
              <w:t>. O'Reilly Media, 2022.</w:t>
            </w:r>
          </w:p>
        </w:tc>
      </w:tr>
    </w:tbl>
    <w:p w14:paraId="0D65B36F">
      <w:pPr>
        <w:spacing w:line="360" w:lineRule="auto"/>
        <w:ind w:left="360"/>
      </w:pPr>
    </w:p>
    <w:p w14:paraId="222A3600"/>
    <w:sectPr>
      <w:pgSz w:w="11901" w:h="16840"/>
      <w:pgMar w:top="1134" w:right="1134" w:bottom="1134" w:left="1701"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3"/>
      </w:rPr>
      <w:id w:val="-450931646"/>
      <w:docPartObj>
        <w:docPartGallery w:val="autotext"/>
      </w:docPartObj>
    </w:sdtPr>
    <w:sdtEndPr>
      <w:rPr>
        <w:rStyle w:val="13"/>
      </w:rPr>
    </w:sdtEndPr>
    <w:sdtContent>
      <w:p w14:paraId="6AD95539">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sdt>
    <w:sdtPr>
      <w:rPr>
        <w:rStyle w:val="13"/>
      </w:rPr>
      <w:id w:val="776062979"/>
      <w:docPartObj>
        <w:docPartGallery w:val="autotext"/>
      </w:docPartObj>
    </w:sdtPr>
    <w:sdtEndPr>
      <w:rPr>
        <w:rStyle w:val="13"/>
      </w:rPr>
    </w:sdtEndPr>
    <w:sdtContent>
      <w:p w14:paraId="593E9B68">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sdt>
    <w:sdtPr>
      <w:rPr>
        <w:rStyle w:val="13"/>
      </w:rPr>
      <w:id w:val="-179510964"/>
      <w:docPartObj>
        <w:docPartGallery w:val="autotext"/>
      </w:docPartObj>
    </w:sdtPr>
    <w:sdtEndPr>
      <w:rPr>
        <w:rStyle w:val="13"/>
      </w:rPr>
    </w:sdtEndPr>
    <w:sdtContent>
      <w:p w14:paraId="2F9507E0">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end"/>
        </w:r>
      </w:p>
    </w:sdtContent>
  </w:sdt>
  <w:p w14:paraId="6E4D8931">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2F57E">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3"/>
      </w:rPr>
      <w:id w:val="490141245"/>
      <w:docPartObj>
        <w:docPartGallery w:val="autotext"/>
      </w:docPartObj>
    </w:sdtPr>
    <w:sdtEndPr>
      <w:rPr>
        <w:rStyle w:val="13"/>
      </w:rPr>
    </w:sdtEndPr>
    <w:sdtContent>
      <w:p w14:paraId="5F1E2AFC">
        <w:pPr>
          <w:pStyle w:val="8"/>
          <w:framePr w:wrap="auto" w:vAnchor="text" w:hAnchor="margin" w:xAlign="center" w:y="1"/>
          <w:rPr>
            <w:rStyle w:val="13"/>
          </w:rPr>
        </w:pPr>
        <w:r>
          <w:rPr>
            <w:rStyle w:val="13"/>
          </w:rPr>
          <w:fldChar w:fldCharType="begin"/>
        </w:r>
        <w:r>
          <w:rPr>
            <w:rStyle w:val="13"/>
          </w:rPr>
          <w:instrText xml:space="preserve"> PAGE </w:instrText>
        </w:r>
        <w:r>
          <w:rPr>
            <w:rStyle w:val="13"/>
          </w:rPr>
          <w:fldChar w:fldCharType="separate"/>
        </w:r>
        <w:r>
          <w:rPr>
            <w:rStyle w:val="13"/>
          </w:rPr>
          <w:t>16</w:t>
        </w:r>
        <w:r>
          <w:rPr>
            <w:rStyle w:val="13"/>
          </w:rPr>
          <w:fldChar w:fldCharType="end"/>
        </w:r>
      </w:p>
    </w:sdtContent>
  </w:sdt>
  <w:p w14:paraId="06F267D8">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28579">
    <w:pPr>
      <w:pStyle w:val="9"/>
      <w:spacing w:after="240"/>
      <w:jc w:val="center"/>
      <w:rPr>
        <w:lang w:val="vi-VN"/>
      </w:rPr>
    </w:pPr>
    <w:r>
      <w:rPr>
        <w:lang w:val="vi-VN" w:eastAsia="vi-VN"/>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JrXkp1QAAAAcBAAAPAAAAAAAAAAEAIAAAACIA&#10;AABkcnMvZG93bnJldi54bWxQSwECFAAUAAAACACHTuJAp10ZidMBAAC1AwAADgAAAAAAAAABACAA&#10;AAAkAQAAZHJzL2Uyb0RvYy54bWxQSwUGAAAAAAYABgBZAQAAaQUAAAAA&#10;">
              <v:fill on="f" focussize="0,0"/>
              <v:stroke weight="1pt" color="#000000 [3200]" miterlimit="8" joinstyle="miter"/>
              <v:imagedata o:title=""/>
              <o:lock v:ext="edit" aspectratio="f"/>
            </v:line>
          </w:pict>
        </mc:Fallback>
      </mc:AlternateContent>
    </w:r>
    <w:r>
      <w:t>Bài tập lớn: Dự đoán doanh số từ chi phí quảng cáo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335D9">
    <w:pPr>
      <w:pStyle w:val="9"/>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FEEFB">
    <w:pPr>
      <w:pStyle w:val="9"/>
      <w:spacing w:after="240"/>
      <w:jc w:val="center"/>
      <w:rPr>
        <w:lang w:val="vi-VN"/>
      </w:rPr>
    </w:pPr>
    <w:r>
      <w:rPr>
        <w:lang w:val="vi-VN" w:eastAsia="vi-VN"/>
      </w:rP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ia15KdUAAAAHAQAADwAAAAAAAAABACAAAAAi&#10;AAAAZHJzL2Rvd25yZXYueG1sUEsBAhQAFAAAAAgAh07iQEn9Ae3UAQAAtwMAAA4AAAAAAAAAAQAg&#10;AAAAJAEAAGRycy9lMm9Eb2MueG1sUEsFBgAAAAAGAAYAWQEAAGoFAAAAAA==&#10;">
              <v:fill on="f" focussize="0,0"/>
              <v:stroke weight="1pt" color="#000000 [3200]" miterlimit="8" joinstyle="miter"/>
              <v:imagedata o:title=""/>
              <o:lock v:ext="edit" aspectratio="f"/>
            </v:line>
          </w:pict>
        </mc:Fallback>
      </mc:AlternateContent>
    </w:r>
    <w:r>
      <w:t>Bài tập lớn: Dự đoán doanh số từ chi phí quảng cáo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3552CCE"/>
    <w:multiLevelType w:val="multilevel"/>
    <w:tmpl w:val="53552CCE"/>
    <w:lvl w:ilvl="0" w:tentative="0">
      <w:start w:val="1"/>
      <w:numFmt w:val="decimal"/>
      <w:pStyle w:val="2"/>
      <w:suff w:val="space"/>
      <w:lvlText w:val="CHƯƠNG %1:   "/>
      <w:lvlJc w:val="left"/>
      <w:pPr>
        <w:ind w:left="7385" w:hanging="432"/>
      </w:pPr>
      <w:rPr>
        <w:rFonts w:hint="default" w:ascii="Times New Roman" w:hAnsi="Times New Roman"/>
        <w:b/>
        <w:i w:val="0"/>
        <w:color w:val="auto"/>
        <w:sz w:val="28"/>
        <w:u w:val="none"/>
      </w:rPr>
    </w:lvl>
    <w:lvl w:ilvl="1" w:tentative="0">
      <w:start w:val="1"/>
      <w:numFmt w:val="decimal"/>
      <w:pStyle w:val="3"/>
      <w:lvlText w:val="%1.%2"/>
      <w:lvlJc w:val="left"/>
      <w:pPr>
        <w:ind w:left="5822"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A766EF"/>
    <w:rsid w:val="21A766EF"/>
    <w:rsid w:val="616805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2"/>
      <w:lang w:val="en-US" w:eastAsia="en-US" w:bidi="ar-SA"/>
    </w:rPr>
  </w:style>
  <w:style w:type="paragraph" w:styleId="2">
    <w:name w:val="heading 1"/>
    <w:basedOn w:val="1"/>
    <w:next w:val="1"/>
    <w:qFormat/>
    <w:uiPriority w:val="9"/>
    <w:pPr>
      <w:keepNext/>
      <w:keepLines/>
      <w:numPr>
        <w:ilvl w:val="0"/>
        <w:numId w:val="1"/>
      </w:numPr>
      <w:spacing w:before="240" w:after="120"/>
      <w:jc w:val="center"/>
      <w:outlineLvl w:val="0"/>
    </w:pPr>
    <w:rPr>
      <w:rFonts w:eastAsiaTheme="majorEastAsia" w:cstheme="majorBidi"/>
      <w:b/>
      <w:sz w:val="28"/>
      <w:szCs w:val="32"/>
    </w:rPr>
  </w:style>
  <w:style w:type="paragraph" w:styleId="3">
    <w:name w:val="heading 2"/>
    <w:basedOn w:val="1"/>
    <w:next w:val="1"/>
    <w:link w:val="32"/>
    <w:unhideWhenUsed/>
    <w:qFormat/>
    <w:uiPriority w:val="9"/>
    <w:pPr>
      <w:keepNext/>
      <w:keepLines/>
      <w:numPr>
        <w:ilvl w:val="1"/>
        <w:numId w:val="1"/>
      </w:numPr>
      <w:spacing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after="120"/>
      <w:outlineLvl w:val="2"/>
    </w:pPr>
    <w:rPr>
      <w:rFonts w:eastAsiaTheme="majorEastAsia" w:cstheme="majorBidi"/>
      <w:b/>
      <w:color w:val="000000" w:themeColor="text1"/>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link w:val="26"/>
    <w:unhideWhenUsed/>
    <w:qFormat/>
    <w:uiPriority w:val="35"/>
    <w:pPr>
      <w:spacing w:before="120"/>
      <w:jc w:val="center"/>
    </w:pPr>
    <w:rPr>
      <w:i/>
      <w:iCs/>
      <w:color w:val="000000" w:themeColor="text1"/>
      <w:szCs w:val="18"/>
      <w14:textFill>
        <w14:solidFill>
          <w14:schemeClr w14:val="tx1"/>
        </w14:solidFill>
      </w14:textFill>
    </w:rPr>
  </w:style>
  <w:style w:type="paragraph" w:styleId="8">
    <w:name w:val="footer"/>
    <w:basedOn w:val="1"/>
    <w:unhideWhenUsed/>
    <w:qFormat/>
    <w:uiPriority w:val="99"/>
    <w:pPr>
      <w:tabs>
        <w:tab w:val="center" w:pos="4680"/>
        <w:tab w:val="right" w:pos="9360"/>
      </w:tabs>
    </w:pPr>
  </w:style>
  <w:style w:type="paragraph" w:styleId="9">
    <w:name w:val="header"/>
    <w:basedOn w:val="1"/>
    <w:unhideWhenUsed/>
    <w:qFormat/>
    <w:uiPriority w:val="99"/>
    <w:pPr>
      <w:tabs>
        <w:tab w:val="center" w:pos="4680"/>
        <w:tab w:val="right" w:pos="9360"/>
      </w:tabs>
    </w:pPr>
  </w:style>
  <w:style w:type="character" w:styleId="10">
    <w:name w:val="HTML Code"/>
    <w:basedOn w:val="5"/>
    <w:uiPriority w:val="0"/>
    <w:rPr>
      <w:rFonts w:ascii="Courier New" w:hAnsi="Courier New" w:cs="Courier New"/>
      <w:sz w:val="20"/>
      <w:szCs w:val="20"/>
    </w:rPr>
  </w:style>
  <w:style w:type="character" w:styleId="11">
    <w:name w:val="Hyperlink"/>
    <w:basedOn w:val="5"/>
    <w:unhideWhenUsed/>
    <w:qFormat/>
    <w:uiPriority w:val="99"/>
    <w:rPr>
      <w:color w:val="0026E5" w:themeColor="hyperlink"/>
      <w:u w:val="single"/>
      <w14:textFill>
        <w14:solidFill>
          <w14:schemeClr w14:val="hlink"/>
        </w14:solidFill>
      </w14:textFill>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character" w:styleId="13">
    <w:name w:val="page number"/>
    <w:basedOn w:val="5"/>
    <w:semiHidden/>
    <w:unhideWhenUsed/>
    <w:uiPriority w:val="99"/>
  </w:style>
  <w:style w:type="character" w:styleId="14">
    <w:name w:val="Strong"/>
    <w:basedOn w:val="5"/>
    <w:qFormat/>
    <w:uiPriority w:val="0"/>
    <w:rPr>
      <w:b/>
      <w:bCs/>
    </w:rPr>
  </w:style>
  <w:style w:type="table" w:styleId="15">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nhideWhenUsed/>
    <w:qFormat/>
    <w:uiPriority w:val="39"/>
    <w:pPr>
      <w:spacing w:after="100"/>
    </w:pPr>
  </w:style>
  <w:style w:type="paragraph" w:styleId="17">
    <w:name w:val="toc 2"/>
    <w:basedOn w:val="1"/>
    <w:next w:val="1"/>
    <w:unhideWhenUsed/>
    <w:qFormat/>
    <w:uiPriority w:val="39"/>
    <w:pPr>
      <w:spacing w:after="100"/>
      <w:ind w:left="260"/>
    </w:pPr>
  </w:style>
  <w:style w:type="paragraph" w:styleId="18">
    <w:name w:val="toc 3"/>
    <w:basedOn w:val="1"/>
    <w:next w:val="1"/>
    <w:unhideWhenUsed/>
    <w:qFormat/>
    <w:uiPriority w:val="39"/>
    <w:pPr>
      <w:spacing w:after="100"/>
      <w:ind w:left="520"/>
    </w:pPr>
  </w:style>
  <w:style w:type="paragraph" w:customStyle="1" w:styleId="19">
    <w:name w:val="Bìa"/>
    <w:link w:val="31"/>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20">
    <w:name w:val="ng-star-inserted"/>
    <w:basedOn w:val="5"/>
    <w:qFormat/>
    <w:uiPriority w:val="0"/>
  </w:style>
  <w:style w:type="paragraph" w:customStyle="1" w:styleId="21">
    <w:name w:val="ng-star-inserted1"/>
    <w:basedOn w:val="1"/>
    <w:qFormat/>
    <w:uiPriority w:val="0"/>
    <w:pPr>
      <w:spacing w:before="100" w:beforeAutospacing="1" w:after="100" w:afterAutospacing="1"/>
    </w:pPr>
    <w:rPr>
      <w:sz w:val="24"/>
      <w:szCs w:val="24"/>
      <w:lang w:val="vi-VN" w:eastAsia="vi-VN"/>
    </w:rPr>
  </w:style>
  <w:style w:type="character" w:customStyle="1" w:styleId="22">
    <w:name w:val="inline-code"/>
    <w:basedOn w:val="5"/>
    <w:qFormat/>
    <w:uiPriority w:val="0"/>
  </w:style>
  <w:style w:type="character" w:customStyle="1" w:styleId="23">
    <w:name w:val="katex-mathml"/>
    <w:basedOn w:val="5"/>
    <w:qFormat/>
    <w:uiPriority w:val="0"/>
  </w:style>
  <w:style w:type="paragraph" w:customStyle="1" w:styleId="24">
    <w:name w:val="Hinhf"/>
    <w:basedOn w:val="7"/>
    <w:qFormat/>
    <w:uiPriority w:val="0"/>
    <w:pPr>
      <w:spacing w:line="360" w:lineRule="auto"/>
    </w:pPr>
  </w:style>
  <w:style w:type="paragraph" w:customStyle="1" w:styleId="25">
    <w:name w:val="Bang"/>
    <w:basedOn w:val="7"/>
    <w:qFormat/>
    <w:uiPriority w:val="0"/>
    <w:pPr>
      <w:keepNext/>
      <w:spacing w:line="360" w:lineRule="auto"/>
    </w:pPr>
  </w:style>
  <w:style w:type="character" w:customStyle="1" w:styleId="26">
    <w:name w:val="Caption Char"/>
    <w:basedOn w:val="5"/>
    <w:link w:val="7"/>
    <w:uiPriority w:val="35"/>
    <w:rPr>
      <w:i/>
      <w:iCs/>
      <w:color w:val="000000" w:themeColor="text1"/>
      <w:szCs w:val="18"/>
      <w14:textFill>
        <w14:solidFill>
          <w14:schemeClr w14:val="tx1"/>
        </w14:solidFill>
      </w14:textFill>
    </w:rPr>
  </w:style>
  <w:style w:type="character" w:customStyle="1" w:styleId="27">
    <w:name w:val="mord"/>
    <w:basedOn w:val="5"/>
    <w:qFormat/>
    <w:uiPriority w:val="0"/>
  </w:style>
  <w:style w:type="paragraph" w:customStyle="1" w:styleId="28">
    <w:name w:val="Tiêu đề"/>
    <w:next w:val="29"/>
    <w:qFormat/>
    <w:uiPriority w:val="0"/>
    <w:pPr>
      <w:keepNext/>
      <w:pageBreakBefore/>
      <w:spacing w:before="240" w:after="360" w:line="276"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29">
    <w:name w:val="Nội dung"/>
    <w:basedOn w:val="1"/>
    <w:qFormat/>
    <w:uiPriority w:val="0"/>
    <w:pPr>
      <w:spacing w:before="120"/>
      <w:ind w:firstLine="567"/>
      <w:jc w:val="both"/>
    </w:pPr>
    <w:rPr>
      <w:rFonts w:eastAsia="Calibri"/>
    </w:rPr>
  </w:style>
  <w:style w:type="paragraph" w:customStyle="1" w:styleId="30">
    <w:name w:val="Bibliography"/>
    <w:basedOn w:val="1"/>
    <w:next w:val="1"/>
    <w:unhideWhenUsed/>
    <w:qFormat/>
    <w:uiPriority w:val="37"/>
  </w:style>
  <w:style w:type="character" w:customStyle="1" w:styleId="31">
    <w:name w:val="Bìa Char"/>
    <w:link w:val="19"/>
    <w:uiPriority w:val="0"/>
    <w:rPr>
      <w:rFonts w:ascii="Times New Roman" w:hAnsi="Times New Roman" w:eastAsia="Calibri" w:cs="Times New Roman"/>
      <w:sz w:val="26"/>
      <w:szCs w:val="22"/>
      <w:lang w:val="en-US" w:eastAsia="en-US" w:bidi="ar-SA"/>
    </w:rPr>
  </w:style>
  <w:style w:type="character" w:customStyle="1" w:styleId="32">
    <w:name w:val="Heading 2 Char"/>
    <w:link w:val="3"/>
    <w:uiPriority w:val="0"/>
    <w:rPr>
      <w:rFonts w:eastAsiaTheme="majorEastAsia" w:cstheme="majorBidi"/>
      <w:b/>
      <w:color w:val="000000" w:themeColor="text1"/>
      <w:szCs w:val="26"/>
      <w14:textFill>
        <w14:solidFill>
          <w14:schemeClr w14:val="tx1"/>
        </w14:solidFill>
      </w14:textFill>
    </w:rPr>
  </w:style>
  <w:style w:type="character" w:customStyle="1" w:styleId="33">
    <w:name w:val="Heading 3 Char"/>
    <w:link w:val="4"/>
    <w:uiPriority w:val="0"/>
    <w:rPr>
      <w:rFonts w:eastAsiaTheme="majorEastAsia" w:cstheme="majorBidi"/>
      <w:b/>
      <w:color w:val="000000" w:themeColor="text1"/>
      <w:szCs w:val="24"/>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2</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2026-09-25T09:33:00Z</dcterms:created>
  <dc:creator>Thanh</dc:creator>
  <cp:lastModifiedBy>Thanh</cp:lastModifiedBy>
  <dcterms:modified xsi:type="dcterms:W3CDTF">2026-09-25T11:38:35Z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FBA183EAB17147189CD3BE0D62610BDF_11</vt:lpwstr>
  </property>
  <property fmtid="{D5CDD505-2E9C-101B-9397-08002B2CF9AE}" pid="4" name="KSOTemplateDocerSaveRecord">
    <vt:lpwstr>eyJoZGlkIjoiYzZkNzQ4ZWFiZmQ4NTRhOWRkZTk3YTMwMjlmMmZhYmUifQ==</vt:lpwstr>
  </property>
</Properties>
</file>