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DDB08" w14:textId="77777777" w:rsidR="0059034C" w:rsidRP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9034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1A48C99B" w14:textId="77777777" w:rsidR="0059034C" w:rsidRP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9034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756AF0FC" w14:textId="77777777" w:rsidR="0059034C" w:rsidRP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9034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ABDDCC" w14:textId="77777777" w:rsidR="0059034C" w:rsidRP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9034C"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2E48DCE3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9034C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3280A8DE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C18D556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86DD31D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CC9BB3A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графического интерфейса пользователя</w:t>
      </w:r>
    </w:p>
    <w:p w14:paraId="094408A9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479DB18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A78C0C7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B5BE089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A3BAEB2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353A6D3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02F7508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FF19B93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100EC8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39458C2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BEEC46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34C5489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23E612A" w14:textId="77777777" w:rsidR="0059034C" w:rsidRDefault="0059034C" w:rsidP="00590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E751C0" w14:textId="3027F413" w:rsidR="0059034C" w:rsidRDefault="0059034C" w:rsidP="0059034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92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9"/>
        <w:gridCol w:w="281"/>
        <w:gridCol w:w="584"/>
        <w:gridCol w:w="800"/>
        <w:gridCol w:w="1386"/>
        <w:gridCol w:w="1387"/>
        <w:gridCol w:w="629"/>
        <w:gridCol w:w="2127"/>
      </w:tblGrid>
      <w:tr w:rsidR="0059034C" w14:paraId="2929DD94" w14:textId="77777777" w:rsidTr="0059034C">
        <w:trPr>
          <w:trHeight w:val="605"/>
        </w:trPr>
        <w:tc>
          <w:tcPr>
            <w:tcW w:w="3594" w:type="dxa"/>
            <w:gridSpan w:val="3"/>
          </w:tcPr>
          <w:p w14:paraId="179FB929" w14:textId="07CB43B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Студентка, гр.221919/8   </w:t>
            </w:r>
          </w:p>
        </w:tc>
        <w:tc>
          <w:tcPr>
            <w:tcW w:w="800" w:type="dxa"/>
          </w:tcPr>
          <w:p w14:paraId="3D25F9FE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74F4604F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5E1FAB23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dxa"/>
          </w:tcPr>
          <w:p w14:paraId="7EF38226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ED4EA35" w14:textId="275712B8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Садыкова П.Д.</w:t>
            </w:r>
          </w:p>
        </w:tc>
      </w:tr>
      <w:tr w:rsidR="0059034C" w14:paraId="643971FC" w14:textId="77777777" w:rsidTr="0059034C">
        <w:trPr>
          <w:trHeight w:val="626"/>
        </w:trPr>
        <w:tc>
          <w:tcPr>
            <w:tcW w:w="2729" w:type="dxa"/>
          </w:tcPr>
          <w:p w14:paraId="462646F0" w14:textId="287E235E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1" w:type="dxa"/>
          </w:tcPr>
          <w:p w14:paraId="457C4CAA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  <w:gridSpan w:val="2"/>
          </w:tcPr>
          <w:p w14:paraId="4C95E9AD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2E327C79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61DDF3A3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9" w:type="dxa"/>
          </w:tcPr>
          <w:p w14:paraId="06210376" w14:textId="77777777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B8E7C0A" w14:textId="1EBB056B" w:rsidR="0059034C" w:rsidRDefault="0059034C" w:rsidP="0059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Д.В.</w:t>
            </w:r>
          </w:p>
        </w:tc>
      </w:tr>
    </w:tbl>
    <w:p w14:paraId="0597CE42" w14:textId="05D7C683" w:rsidR="0059034C" w:rsidRDefault="0059034C" w:rsidP="0059034C">
      <w:pPr>
        <w:rPr>
          <w:rFonts w:ascii="Times New Roman" w:hAnsi="Times New Roman" w:cs="Times New Roman"/>
          <w:sz w:val="28"/>
          <w:szCs w:val="28"/>
        </w:rPr>
      </w:pPr>
    </w:p>
    <w:p w14:paraId="4E840F98" w14:textId="318AD5E0" w:rsidR="0059034C" w:rsidRDefault="0059034C" w:rsidP="00590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5A0B6D1" w14:textId="66A1DA3D" w:rsidR="000E2C16" w:rsidRPr="00C76388" w:rsidRDefault="0059034C" w:rsidP="00C763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AFC1A86" w14:textId="6D1E8C3B" w:rsidR="000E2C16" w:rsidRPr="00646321" w:rsidRDefault="000E2C16" w:rsidP="00AE3B4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  <w:r w:rsidRPr="00646321">
        <w:rPr>
          <w:rFonts w:ascii="Times New Roman" w:hAnsi="Times New Roman" w:cs="Times New Roman"/>
          <w:sz w:val="32"/>
          <w:szCs w:val="32"/>
        </w:rPr>
        <w:t xml:space="preserve"> познакомиться с основными элементами управления</w:t>
      </w:r>
      <w:r w:rsidR="00660ACB" w:rsidRPr="00646321">
        <w:rPr>
          <w:rFonts w:ascii="Times New Roman" w:hAnsi="Times New Roman" w:cs="Times New Roman"/>
          <w:sz w:val="32"/>
          <w:szCs w:val="32"/>
        </w:rPr>
        <w:t xml:space="preserve"> </w:t>
      </w:r>
      <w:r w:rsidRPr="00646321">
        <w:rPr>
          <w:rFonts w:ascii="Times New Roman" w:hAnsi="Times New Roman" w:cs="Times New Roman"/>
          <w:sz w:val="32"/>
          <w:szCs w:val="32"/>
        </w:rPr>
        <w:t>(виджетами) и приобрести навыки проектирования графического интерфейса пользователя</w:t>
      </w:r>
      <w:r w:rsidR="00660ACB" w:rsidRPr="00646321">
        <w:rPr>
          <w:rFonts w:ascii="Times New Roman" w:hAnsi="Times New Roman" w:cs="Times New Roman"/>
          <w:sz w:val="32"/>
          <w:szCs w:val="32"/>
        </w:rPr>
        <w:t>.</w:t>
      </w:r>
    </w:p>
    <w:p w14:paraId="40ED3EDA" w14:textId="7C4D8EF9" w:rsidR="00660ACB" w:rsidRPr="00646321" w:rsidRDefault="00660ACB" w:rsidP="00AE3B4F">
      <w:pPr>
        <w:ind w:left="1134"/>
        <w:rPr>
          <w:rFonts w:ascii="Times New Roman" w:hAnsi="Times New Roman" w:cs="Times New Roman"/>
          <w:b/>
          <w:bCs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t xml:space="preserve"> Ход работы:</w:t>
      </w:r>
    </w:p>
    <w:p w14:paraId="2F06F7AC" w14:textId="00C932C7" w:rsidR="00660ACB" w:rsidRPr="00646321" w:rsidRDefault="00660ACB" w:rsidP="00AE3B4F">
      <w:pPr>
        <w:pStyle w:val="a3"/>
        <w:numPr>
          <w:ilvl w:val="0"/>
          <w:numId w:val="8"/>
        </w:numPr>
        <w:ind w:left="1276" w:firstLine="0"/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Составление навигационной карты</w:t>
      </w:r>
    </w:p>
    <w:p w14:paraId="41ADA37B" w14:textId="0840B3B9" w:rsidR="00660ACB" w:rsidRPr="00646321" w:rsidRDefault="00660ACB" w:rsidP="00AE3B4F">
      <w:pPr>
        <w:pStyle w:val="a3"/>
        <w:numPr>
          <w:ilvl w:val="0"/>
          <w:numId w:val="8"/>
        </w:numPr>
        <w:ind w:left="1276" w:firstLine="0"/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Макеты графического интерфейса пользователя (не менее 3 макетов): детализация макета может быть разной: для простого проекта-схематично. Рекомендуется, однако, проработать детали и сделать полноценный макет.</w:t>
      </w:r>
    </w:p>
    <w:p w14:paraId="353B837E" w14:textId="48E6CF34" w:rsidR="00660ACB" w:rsidRPr="00646321" w:rsidRDefault="00660ACB" w:rsidP="00AE3B4F">
      <w:pPr>
        <w:pStyle w:val="a3"/>
        <w:numPr>
          <w:ilvl w:val="0"/>
          <w:numId w:val="8"/>
        </w:numPr>
        <w:ind w:left="1276" w:firstLine="0"/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Описать элементы управления для каждого составленного макета.</w:t>
      </w:r>
    </w:p>
    <w:p w14:paraId="556E1FEB" w14:textId="3C5AC3E0" w:rsidR="00660ACB" w:rsidRPr="00646321" w:rsidRDefault="00660ACB" w:rsidP="00AE3B4F">
      <w:pPr>
        <w:pStyle w:val="a3"/>
        <w:numPr>
          <w:ilvl w:val="0"/>
          <w:numId w:val="8"/>
        </w:numPr>
        <w:ind w:left="1276" w:firstLine="0"/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 xml:space="preserve">Доказательства и вывод </w:t>
      </w:r>
    </w:p>
    <w:p w14:paraId="7924D660" w14:textId="4584DE99" w:rsidR="00D04692" w:rsidRPr="00646321" w:rsidRDefault="00D04692" w:rsidP="00AE3B4F">
      <w:pPr>
        <w:ind w:left="1276"/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t>Предметная область:</w:t>
      </w:r>
      <w:r w:rsidRPr="00646321">
        <w:rPr>
          <w:rFonts w:ascii="Times New Roman" w:hAnsi="Times New Roman" w:cs="Times New Roman"/>
          <w:sz w:val="32"/>
          <w:szCs w:val="32"/>
        </w:rPr>
        <w:t xml:space="preserve"> Заказчик имеет магазин винтажной брендовой одежды в Санкт-Петербурге на протяжении 15 лет. </w:t>
      </w:r>
      <w:r w:rsidR="000E2C16" w:rsidRPr="00646321">
        <w:rPr>
          <w:rFonts w:ascii="Times New Roman" w:hAnsi="Times New Roman" w:cs="Times New Roman"/>
          <w:sz w:val="32"/>
          <w:szCs w:val="32"/>
        </w:rPr>
        <w:t xml:space="preserve">Доступна возможность виртуальной примерки с помощью </w:t>
      </w:r>
      <w:r w:rsidR="000E2C16" w:rsidRPr="00646321">
        <w:rPr>
          <w:rFonts w:ascii="Times New Roman" w:hAnsi="Times New Roman" w:cs="Times New Roman"/>
          <w:sz w:val="32"/>
          <w:szCs w:val="32"/>
          <w:lang w:val="en-US"/>
        </w:rPr>
        <w:t>VR</w:t>
      </w:r>
      <w:r w:rsidR="000E2C16" w:rsidRPr="00646321">
        <w:rPr>
          <w:rFonts w:ascii="Times New Roman" w:hAnsi="Times New Roman" w:cs="Times New Roman"/>
          <w:sz w:val="32"/>
          <w:szCs w:val="32"/>
        </w:rPr>
        <w:t>, работа с ИИ по выбору подходящего варианта.</w:t>
      </w:r>
    </w:p>
    <w:p w14:paraId="0F257928" w14:textId="7966F50A" w:rsidR="002B0F39" w:rsidRPr="00646321" w:rsidRDefault="00AE3B4F" w:rsidP="0076673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t>Список функционала с ранжированием</w:t>
      </w:r>
    </w:p>
    <w:p w14:paraId="144C79F4" w14:textId="3178E926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 xml:space="preserve">Кнопка перехода на страницу с примеркой с помощью технологий </w:t>
      </w:r>
      <w:r w:rsidRPr="00646321">
        <w:rPr>
          <w:rFonts w:ascii="Times New Roman" w:hAnsi="Times New Roman" w:cs="Times New Roman"/>
          <w:sz w:val="32"/>
          <w:szCs w:val="32"/>
          <w:lang w:val="en-US"/>
        </w:rPr>
        <w:t>VR</w:t>
      </w:r>
    </w:p>
    <w:p w14:paraId="24F0B62F" w14:textId="203549A0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Кнопка поиска, открытие поисковой строки</w:t>
      </w:r>
      <w:r w:rsidR="002D586B" w:rsidRPr="00646321">
        <w:rPr>
          <w:rFonts w:ascii="Times New Roman" w:hAnsi="Times New Roman" w:cs="Times New Roman"/>
          <w:sz w:val="32"/>
          <w:szCs w:val="32"/>
        </w:rPr>
        <w:t xml:space="preserve"> </w:t>
      </w:r>
      <w:r w:rsidRPr="00646321">
        <w:rPr>
          <w:rFonts w:ascii="Times New Roman" w:hAnsi="Times New Roman" w:cs="Times New Roman"/>
          <w:sz w:val="32"/>
          <w:szCs w:val="32"/>
        </w:rPr>
        <w:t>(обработка вопроса или формулировки с помощью ИИ).</w:t>
      </w:r>
    </w:p>
    <w:p w14:paraId="639C3F56" w14:textId="57CDD122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Статичная кнопка каталога</w:t>
      </w:r>
    </w:p>
    <w:p w14:paraId="5B2023D4" w14:textId="77777777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Краткий обзор новинок-бестселлеров, распродажи, новой коллекции в форме слайдов с ярким и наглядным оформлением</w:t>
      </w:r>
    </w:p>
    <w:p w14:paraId="2BC55907" w14:textId="77777777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 xml:space="preserve">Прямая ссылка на одежду из наиболее популярных каталогов (2-4 шт.) с ярким оформлением </w:t>
      </w:r>
    </w:p>
    <w:p w14:paraId="748FABD1" w14:textId="38A33953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Название магазина и логотип -&gt; ссылка на главную страницу магазина</w:t>
      </w:r>
    </w:p>
    <w:p w14:paraId="35863BA9" w14:textId="5D286BCD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 xml:space="preserve">Кнопка на выход к обзору раздела </w:t>
      </w:r>
      <w:r w:rsidR="00AD2E4B">
        <w:rPr>
          <w:rFonts w:ascii="Times New Roman" w:hAnsi="Times New Roman" w:cs="Times New Roman"/>
          <w:sz w:val="32"/>
          <w:szCs w:val="32"/>
        </w:rPr>
        <w:t>«И</w:t>
      </w:r>
      <w:r w:rsidRPr="00646321">
        <w:rPr>
          <w:rFonts w:ascii="Times New Roman" w:hAnsi="Times New Roman" w:cs="Times New Roman"/>
          <w:sz w:val="32"/>
          <w:szCs w:val="32"/>
        </w:rPr>
        <w:t xml:space="preserve">збранное» </w:t>
      </w:r>
    </w:p>
    <w:p w14:paraId="465669D3" w14:textId="77777777" w:rsidR="00C00641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Кнопка выхода на чат с поддержкой слева снизу</w:t>
      </w:r>
    </w:p>
    <w:p w14:paraId="0970BD1D" w14:textId="06D61B94" w:rsidR="007A11EF" w:rsidRPr="00646321" w:rsidRDefault="00C00641" w:rsidP="00C0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Кнопка выйти из аккаунта</w:t>
      </w:r>
    </w:p>
    <w:p w14:paraId="5EECB93B" w14:textId="77777777" w:rsidR="00C00641" w:rsidRPr="00646321" w:rsidRDefault="00C00641" w:rsidP="00C0064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FDB5441" w14:textId="79710F7D" w:rsidR="00771472" w:rsidRPr="00646321" w:rsidRDefault="00AE3B4F" w:rsidP="00AE3B4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t>Сценарий работы</w:t>
      </w:r>
    </w:p>
    <w:p w14:paraId="6D4B5449" w14:textId="30DACD97" w:rsidR="00771472" w:rsidRDefault="00551A55" w:rsidP="00AE3B4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Человек хочет обновить гардероб и </w:t>
      </w:r>
      <w:r w:rsidR="00090A47">
        <w:rPr>
          <w:rFonts w:ascii="Times New Roman" w:eastAsiaTheme="minorEastAsia" w:hAnsi="Times New Roman" w:cs="Times New Roman"/>
          <w:sz w:val="32"/>
          <w:szCs w:val="32"/>
        </w:rPr>
        <w:t>зайдёт на мой онлайн-магазин. После регистрации он попадает на Главную страницу сайта. Там он может захотеть:</w:t>
      </w:r>
    </w:p>
    <w:p w14:paraId="22A31FC9" w14:textId="771462D8" w:rsidR="00090A47" w:rsidRDefault="00090A47" w:rsidP="00090A47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Найти товар по текстовому описанию</w:t>
      </w:r>
    </w:p>
    <w:p w14:paraId="41F75551" w14:textId="3880CA48" w:rsidR="00090A47" w:rsidRDefault="00090A47" w:rsidP="00090A47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Перейти в каталог товаров и там выбрать себе раздел</w:t>
      </w:r>
    </w:p>
    <w:p w14:paraId="26161A45" w14:textId="185DDA12" w:rsidR="00090A47" w:rsidRDefault="00090A47" w:rsidP="00090A47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Увидеть актуальные товары со скидкой или сезонные акции</w:t>
      </w:r>
    </w:p>
    <w:p w14:paraId="6EE330AF" w14:textId="60F9F7E5" w:rsidR="00090A47" w:rsidRDefault="00090A47" w:rsidP="00090A47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Увидеть информацию о своём профиле</w:t>
      </w:r>
    </w:p>
    <w:p w14:paraId="52F9DFFB" w14:textId="020AB792" w:rsidR="00090A47" w:rsidRDefault="00090A47" w:rsidP="00090A47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Зайти в раздел с товарами, которые он уже выбрал для покупки</w:t>
      </w:r>
    </w:p>
    <w:p w14:paraId="57295EFA" w14:textId="55CCBAE9" w:rsidR="00090A47" w:rsidRDefault="00090A47" w:rsidP="00090A47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Увидеть товары, которые он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отметил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как «понравившиеся»</w:t>
      </w:r>
    </w:p>
    <w:p w14:paraId="2B6D06B7" w14:textId="5887F0EE" w:rsidR="00090A47" w:rsidRPr="00090A47" w:rsidRDefault="00090A47" w:rsidP="00090A47">
      <w:pPr>
        <w:pStyle w:val="a3"/>
        <w:numPr>
          <w:ilvl w:val="0"/>
          <w:numId w:val="24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Если у него возникнут вопросы, ему нужен будет чат с поддержкой  </w:t>
      </w:r>
      <w:r w:rsidRPr="00090A4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3AE983F" w14:textId="09FC5691" w:rsidR="00F30E76" w:rsidRPr="00646321" w:rsidRDefault="00F30E76" w:rsidP="00AE3B4F">
      <w:pPr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eastAsiaTheme="minorEastAsia" w:hAnsi="Times New Roman" w:cs="Times New Roman"/>
          <w:sz w:val="32"/>
          <w:szCs w:val="32"/>
        </w:rPr>
        <w:t>Следовательно весь функционал следует положить на один макет</w:t>
      </w:r>
    </w:p>
    <w:p w14:paraId="2848036B" w14:textId="0DDCF081" w:rsidR="00771472" w:rsidRPr="00646321" w:rsidRDefault="00AE3B4F" w:rsidP="00AE3B4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t>Навигационная система</w:t>
      </w:r>
      <w:r w:rsidR="00C00641" w:rsidRPr="006463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6321">
        <w:rPr>
          <w:rFonts w:ascii="Times New Roman" w:hAnsi="Times New Roman" w:cs="Times New Roman"/>
          <w:b/>
          <w:bCs/>
          <w:sz w:val="32"/>
          <w:szCs w:val="32"/>
        </w:rPr>
        <w:t>(карта навигации)</w:t>
      </w:r>
    </w:p>
    <w:p w14:paraId="76F4F4FC" w14:textId="77777777" w:rsidR="00AE3B4F" w:rsidRPr="00AE3B4F" w:rsidRDefault="00AE3B4F" w:rsidP="00AE3B4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3AC48" w14:textId="4F7ECA7A" w:rsidR="00AE3B4F" w:rsidRDefault="00E47872" w:rsidP="00646321">
      <w:pPr>
        <w:pStyle w:val="a3"/>
        <w:ind w:left="-142" w:firstLine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object w:dxaOrig="17251" w:dyaOrig="18226" w14:anchorId="54C61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8.4pt;height:516pt" o:ole="">
            <v:imagedata r:id="rId7" o:title=""/>
          </v:shape>
          <o:OLEObject Type="Embed" ProgID="Visio.Drawing.15" ShapeID="_x0000_i1027" DrawAspect="Content" ObjectID="_1780092659" r:id="rId8"/>
        </w:object>
      </w:r>
    </w:p>
    <w:p w14:paraId="13866101" w14:textId="6A3E51A4" w:rsidR="00C76388" w:rsidRDefault="00C763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B24965" w14:textId="5DEEEA35" w:rsidR="00DF4033" w:rsidRDefault="00AE3B4F" w:rsidP="00FF731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Макеты графического интерфейса пользователя</w:t>
      </w:r>
    </w:p>
    <w:p w14:paraId="319BCBD2" w14:textId="524AA49D" w:rsidR="00090A47" w:rsidRPr="00FF731E" w:rsidRDefault="00DE03ED" w:rsidP="00090A4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AE9522" wp14:editId="249BA49E">
            <wp:extent cx="6232416" cy="4435784"/>
            <wp:effectExtent l="38100" t="38100" r="35560" b="412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656" cy="44523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084E49" w14:textId="2A2B65D8" w:rsidR="00DF4033" w:rsidRDefault="00DF4033" w:rsidP="00400173">
      <w:pPr>
        <w:pStyle w:val="a3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671F6" w14:textId="44AEA641" w:rsidR="00400173" w:rsidRPr="00400173" w:rsidRDefault="00AD2E4B" w:rsidP="00DE03ED">
      <w:pPr>
        <w:pStyle w:val="a3"/>
        <w:ind w:left="284"/>
        <w:jc w:val="center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Вход в систему</w:t>
      </w:r>
    </w:p>
    <w:p w14:paraId="4194D6CD" w14:textId="408571CE" w:rsidR="00646321" w:rsidRDefault="00C300CF" w:rsidP="00FF731E">
      <w:pPr>
        <w:spacing w:after="29" w:line="240" w:lineRule="auto"/>
        <w:jc w:val="center"/>
        <w:rPr>
          <w:noProof/>
          <w:sz w:val="28"/>
          <w:szCs w:val="28"/>
        </w:rPr>
      </w:pPr>
      <w:r w:rsidRPr="00C300CF">
        <w:rPr>
          <w:noProof/>
          <w:sz w:val="28"/>
          <w:szCs w:val="28"/>
        </w:rPr>
        <w:lastRenderedPageBreak/>
        <w:drawing>
          <wp:inline distT="0" distB="0" distL="0" distR="0" wp14:anchorId="5A6BC885" wp14:editId="320EAC94">
            <wp:extent cx="6426200" cy="4571451"/>
            <wp:effectExtent l="38100" t="38100" r="31750" b="38735"/>
            <wp:docPr id="67347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79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648" cy="4580306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32A93B" w14:textId="30591946" w:rsidR="00400173" w:rsidRDefault="00DE03ED" w:rsidP="00400173">
      <w:pPr>
        <w:pStyle w:val="a3"/>
        <w:ind w:left="284"/>
        <w:jc w:val="center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Главная страница</w:t>
      </w:r>
    </w:p>
    <w:p w14:paraId="204FA910" w14:textId="2876B376" w:rsidR="00FF731E" w:rsidRDefault="00C300CF" w:rsidP="00400173">
      <w:pPr>
        <w:jc w:val="center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C300CF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5B4C8DBA" wp14:editId="1ACF932B">
            <wp:extent cx="6487890" cy="4582312"/>
            <wp:effectExtent l="38100" t="38100" r="46355" b="46990"/>
            <wp:docPr id="138110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04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5946" cy="4588002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E03ED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раздел «Избранное»</w:t>
      </w:r>
    </w:p>
    <w:p w14:paraId="39F99104" w14:textId="6B073BC7" w:rsidR="00AE3B4F" w:rsidRPr="00FF731E" w:rsidRDefault="00FF731E" w:rsidP="00FF731E">
      <w:pPr>
        <w:ind w:left="1276" w:right="566" w:hanging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6C2F37" w14:textId="47F583E2" w:rsidR="00AE3B4F" w:rsidRPr="00646321" w:rsidRDefault="00AE3B4F" w:rsidP="00AE3B4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элементов управления по таблице</w:t>
      </w:r>
    </w:p>
    <w:p w14:paraId="0A52B507" w14:textId="13C6CC7A" w:rsidR="00400173" w:rsidRPr="00400173" w:rsidRDefault="00B97AAB" w:rsidP="0040017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Вход в систему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872"/>
        <w:gridCol w:w="1728"/>
        <w:gridCol w:w="2768"/>
        <w:gridCol w:w="2472"/>
      </w:tblGrid>
      <w:tr w:rsidR="00B97AAB" w:rsidRPr="00646321" w14:paraId="52EB6079" w14:textId="77777777" w:rsidTr="00B97AAB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63D00B3" w14:textId="77777777" w:rsidR="00400173" w:rsidRPr="00646321" w:rsidRDefault="00400173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D50ADFE" w14:textId="77777777" w:rsidR="00400173" w:rsidRPr="00646321" w:rsidRDefault="00400173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B2FB062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Условия видимости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F8E618A" w14:textId="77777777" w:rsidR="00400173" w:rsidRPr="00646321" w:rsidRDefault="00400173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Условия доступности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440BEFA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</w:tr>
      <w:tr w:rsidR="00B97AAB" w:rsidRPr="00646321" w14:paraId="1581ED33" w14:textId="77777777" w:rsidTr="00B97AAB">
        <w:trPr>
          <w:trHeight w:val="12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2B58C3F" w14:textId="6ED39ADB" w:rsidR="00400173" w:rsidRPr="00646321" w:rsidRDefault="00400173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Поле ввода</w:t>
            </w:r>
            <w:r w:rsidR="00B97AA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имени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9D1FF76" w14:textId="2174F0FB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текс</w:t>
            </w:r>
            <w:r w:rsidR="00B97AA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овый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8424302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1118834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28A322FC" w14:textId="2DB85F0D" w:rsidR="00400173" w:rsidRPr="00646321" w:rsidRDefault="00A20E8F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Запоминает данные</w:t>
            </w:r>
          </w:p>
        </w:tc>
      </w:tr>
      <w:tr w:rsidR="00B97AAB" w:rsidRPr="00646321" w14:paraId="65ED8BE8" w14:textId="77777777" w:rsidTr="00B97AAB">
        <w:trPr>
          <w:trHeight w:val="129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475743A" w14:textId="28C0C9FE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Поле ввода номера телефона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8F89F7A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числовой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50ACCF6" w14:textId="7904FDD0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A65B156" w14:textId="4F8A0FE5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A512462" w14:textId="69CB9A42" w:rsidR="00B97AAB" w:rsidRPr="00646321" w:rsidRDefault="00A20E8F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Запоминает данные</w:t>
            </w:r>
          </w:p>
        </w:tc>
      </w:tr>
      <w:tr w:rsidR="00B97AAB" w:rsidRPr="00646321" w14:paraId="70EDB6F1" w14:textId="77777777" w:rsidTr="00B97AAB">
        <w:trPr>
          <w:trHeight w:val="129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41ACCBC" w14:textId="742885E9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 «Войти»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32D0BBC" w14:textId="1E1B8CB0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227F10E" w14:textId="03ECFD3E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57840C" w14:textId="7AA38224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Доступен </w:t>
            </w:r>
            <w:r w:rsidR="00A20E8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авторизованным пользователям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57191A9" w14:textId="63306E40" w:rsidR="00B97AAB" w:rsidRPr="00646321" w:rsidRDefault="00A20E8F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Переход на Главную страницу </w:t>
            </w:r>
          </w:p>
        </w:tc>
      </w:tr>
      <w:tr w:rsidR="00B97AAB" w:rsidRPr="00646321" w14:paraId="30E3A7D5" w14:textId="77777777" w:rsidTr="007C5D77">
        <w:trPr>
          <w:trHeight w:val="129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10E99C7" w14:textId="2C6A0D9F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 «Регистрация»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2E48ED" w14:textId="424AA9EF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2B07992" w14:textId="54E67543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734CF33" w14:textId="282D6F39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FFDA65A" w14:textId="259E1534" w:rsidR="00B97AAB" w:rsidRPr="00646321" w:rsidRDefault="00B97AAB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Переход на страницу «Регистрация»</w:t>
            </w:r>
          </w:p>
        </w:tc>
      </w:tr>
    </w:tbl>
    <w:p w14:paraId="3B8A091A" w14:textId="77777777" w:rsidR="00FF731E" w:rsidRDefault="00FF731E" w:rsidP="00FF731E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14:paraId="321DD7EE" w14:textId="3A7C9B13" w:rsidR="00400173" w:rsidRDefault="00B97AAB" w:rsidP="0040017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Главная страница</w:t>
      </w:r>
    </w:p>
    <w:p w14:paraId="4A4864CE" w14:textId="77777777" w:rsidR="00FF731E" w:rsidRDefault="00FF731E" w:rsidP="00FF731E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926"/>
        <w:gridCol w:w="1667"/>
        <w:gridCol w:w="2598"/>
        <w:gridCol w:w="2959"/>
      </w:tblGrid>
      <w:tr w:rsidR="00400173" w:rsidRPr="00C00641" w14:paraId="0D91E345" w14:textId="77777777" w:rsidTr="001B442F">
        <w:trPr>
          <w:trHeight w:val="317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D6BFB2B" w14:textId="77777777" w:rsidR="00400173" w:rsidRPr="00B97AAB" w:rsidRDefault="00400173" w:rsidP="00B9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97AA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Название поля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28F73CA" w14:textId="77777777" w:rsidR="00400173" w:rsidRPr="00646321" w:rsidRDefault="00400173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Тип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459FE0C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Условия видимости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B740140" w14:textId="77777777" w:rsidR="00400173" w:rsidRPr="00646321" w:rsidRDefault="00400173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Условия доступности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C60EDDB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</w:tr>
      <w:tr w:rsidR="00400173" w:rsidRPr="00C00641" w14:paraId="370179FC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30C89972" w14:textId="5A14B896" w:rsidR="00400173" w:rsidRPr="00646321" w:rsidRDefault="00B97AAB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bookmarkStart w:id="0" w:name="_Hlk151814104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Кнопка меню «Избранное»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1AB379EA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258D521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  <w:p w14:paraId="54F54BFF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1715CF6" w14:textId="77777777" w:rsidR="00400173" w:rsidRPr="00646321" w:rsidRDefault="00400173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50835B6" w14:textId="77777777" w:rsidR="00400173" w:rsidRPr="00646321" w:rsidRDefault="00400173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Переход на страницу «Избранное»</w:t>
            </w:r>
          </w:p>
        </w:tc>
      </w:tr>
      <w:tr w:rsidR="00B97AAB" w:rsidRPr="00C00641" w14:paraId="5A1843C2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EB17D7B" w14:textId="6B3C2DCB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 меню «Мой профиль»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A27B5B9" w14:textId="0402B753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73FAD9C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  <w:p w14:paraId="30732C1C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D7006F6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авторизованным пользователям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DC7EE92" w14:textId="3C643BF3" w:rsidR="00B97AAB" w:rsidRDefault="00B97AAB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Переход на страницу </w:t>
            </w:r>
            <w:r w:rsidR="00A20E8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профиля</w:t>
            </w:r>
          </w:p>
        </w:tc>
      </w:tr>
      <w:tr w:rsidR="00B97AAB" w:rsidRPr="00C00641" w14:paraId="7C851557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FEC58D1" w14:textId="73FCFD88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 меню «Корзина»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91846FB" w14:textId="6D092398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2A77E0D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  <w:p w14:paraId="1367EB2B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4B59E40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84B79F" w14:textId="77777777" w:rsidR="00B97AAB" w:rsidRDefault="00B97AAB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Переход на страницу «Корзина»</w:t>
            </w:r>
          </w:p>
        </w:tc>
      </w:tr>
      <w:bookmarkEnd w:id="0"/>
      <w:tr w:rsidR="00B97AAB" w:rsidRPr="00C00641" w14:paraId="4E584B25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890AEDB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Список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190D1F7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Текстовый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D3B25F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36E9E7B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5C2D452" w14:textId="77777777" w:rsidR="00B97AAB" w:rsidRDefault="00B97AAB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Выборка интересующего раздела, переход на связанную страницу</w:t>
            </w:r>
          </w:p>
        </w:tc>
      </w:tr>
      <w:tr w:rsidR="00B97AAB" w:rsidRPr="00C00641" w14:paraId="021E82D5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C479FF0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Ссылка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2CF7754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C21B3BE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3F9853F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6799A3B" w14:textId="77777777" w:rsidR="00B97AAB" w:rsidRPr="00652080" w:rsidRDefault="00B97AAB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Переход на страницу с подключением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VR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-технологий</w:t>
            </w:r>
          </w:p>
        </w:tc>
      </w:tr>
      <w:tr w:rsidR="00B97AAB" w:rsidRPr="00C00641" w14:paraId="27430574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8DDE19" w14:textId="730AE198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Поле ввода в поисковую строку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88E522E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Текстовый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F38B2D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82EF65F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AE56C1" w14:textId="77777777" w:rsidR="00B97AAB" w:rsidRDefault="00B97AAB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Поиск объектов по сайту</w:t>
            </w:r>
          </w:p>
        </w:tc>
      </w:tr>
      <w:tr w:rsidR="00B97AAB" w:rsidRPr="00C00641" w14:paraId="0FF7AE2B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134F6BA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7EA1143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9A5336B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1B28849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9230806" w14:textId="77777777" w:rsidR="00B97AAB" w:rsidRDefault="00B97AAB" w:rsidP="00B97AAB">
            <w:pPr>
              <w:spacing w:after="0" w:line="240" w:lineRule="auto"/>
              <w:ind w:right="427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Выбор и последующий переход к странице товара на главной странице</w:t>
            </w:r>
          </w:p>
        </w:tc>
      </w:tr>
      <w:tr w:rsidR="00B97AAB" w:rsidRPr="00C00641" w14:paraId="7B2085DC" w14:textId="77777777" w:rsidTr="001B442F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E165E3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Вкладка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10E8D23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64918C3" w14:textId="77777777" w:rsidR="00B97AAB" w:rsidRPr="00646321" w:rsidRDefault="00B97AAB" w:rsidP="00B97A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D47A849" w14:textId="77777777" w:rsidR="00B97AAB" w:rsidRDefault="00B97AAB" w:rsidP="00B97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10FEDBF" w14:textId="77777777" w:rsidR="00B97AAB" w:rsidRDefault="00B97AAB" w:rsidP="00B97AAB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Открытие окошка с чатом</w:t>
            </w:r>
          </w:p>
        </w:tc>
      </w:tr>
    </w:tbl>
    <w:p w14:paraId="29BC4215" w14:textId="77777777" w:rsidR="00400173" w:rsidRDefault="00400173" w:rsidP="00FF731E">
      <w:pPr>
        <w:spacing w:after="29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4AE6D8A" w14:textId="6721700F" w:rsidR="00400173" w:rsidRPr="00400173" w:rsidRDefault="00B97AAB" w:rsidP="0040017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Раздел «Избранное»</w:t>
      </w:r>
    </w:p>
    <w:p w14:paraId="4FE68061" w14:textId="77777777" w:rsidR="00FF731E" w:rsidRPr="00FF731E" w:rsidRDefault="00FF731E" w:rsidP="00FF731E">
      <w:pPr>
        <w:pStyle w:val="a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1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926"/>
        <w:gridCol w:w="1823"/>
        <w:gridCol w:w="2660"/>
        <w:gridCol w:w="2829"/>
      </w:tblGrid>
      <w:tr w:rsidR="00FF731E" w:rsidRPr="00C00641" w14:paraId="70E164CE" w14:textId="77777777" w:rsidTr="00B97AAB">
        <w:trPr>
          <w:trHeight w:val="317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8D7FAE7" w14:textId="77777777" w:rsidR="00FF731E" w:rsidRPr="00646321" w:rsidRDefault="00FF731E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Название поля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0C15ECF" w14:textId="77777777" w:rsidR="00FF731E" w:rsidRPr="00646321" w:rsidRDefault="00FF731E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Тип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455F24CF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Условия видимости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6E13EB8B" w14:textId="77777777" w:rsidR="00FF731E" w:rsidRPr="00646321" w:rsidRDefault="00FF731E" w:rsidP="001B442F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Условия доступности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D40253E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</w:tr>
      <w:tr w:rsidR="00B97AAB" w:rsidRPr="00646321" w14:paraId="561FB8DB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AFB9C88" w14:textId="26B3A369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Кнопка меню «</w:t>
            </w:r>
            <w:r w:rsidR="00A20E8F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На главную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»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1B0F3FD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7C8CD792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  <w:p w14:paraId="4236F1C1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50E5514E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  <w:hideMark/>
          </w:tcPr>
          <w:p w14:paraId="086CEF29" w14:textId="0CBFD182" w:rsidR="00B97AAB" w:rsidRPr="00646321" w:rsidRDefault="00B97AAB" w:rsidP="00284E5C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Переход на </w:t>
            </w:r>
            <w:r w:rsidR="00A20E8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главную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страницу </w:t>
            </w:r>
          </w:p>
        </w:tc>
      </w:tr>
      <w:tr w:rsidR="00B97AAB" w14:paraId="5DF1235B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A0395E8" w14:textId="77777777" w:rsidR="00B97AAB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 меню «Мой профиль»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69AB1C9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A330F4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  <w:p w14:paraId="5A99DEAD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C006B1D" w14:textId="77777777" w:rsidR="00B97AAB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авторизованным пользователям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171A1054" w14:textId="45295E6D" w:rsidR="00B97AAB" w:rsidRDefault="00B97AAB" w:rsidP="00284E5C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Переход на страницу</w:t>
            </w:r>
            <w:r w:rsidR="00A20E8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профиля</w:t>
            </w:r>
          </w:p>
        </w:tc>
      </w:tr>
      <w:tr w:rsidR="00B97AAB" w14:paraId="496420A1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6E646C9" w14:textId="77777777" w:rsidR="00B97AAB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 меню «Корзина»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B362FA3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CE56E7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  <w:p w14:paraId="1EE8E231" w14:textId="77777777" w:rsidR="00B97AAB" w:rsidRPr="00646321" w:rsidRDefault="00B97AAB" w:rsidP="00284E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73A3875" w14:textId="77777777" w:rsidR="00B97AAB" w:rsidRDefault="00B97AAB" w:rsidP="00284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F94C55C" w14:textId="77777777" w:rsidR="00B97AAB" w:rsidRDefault="00B97AAB" w:rsidP="00284E5C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Переход на страницу «Корзина»</w:t>
            </w:r>
          </w:p>
        </w:tc>
      </w:tr>
      <w:tr w:rsidR="00FF731E" w:rsidRPr="00C00641" w14:paraId="172DD300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9D6A57A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A972EA9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Текстовый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4E5CE41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F266AAF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FD77199" w14:textId="77777777" w:rsidR="00FF731E" w:rsidRDefault="00FF731E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Открытие списка</w:t>
            </w:r>
          </w:p>
        </w:tc>
      </w:tr>
      <w:tr w:rsidR="00FF731E" w:rsidRPr="00C00641" w14:paraId="757643DB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404675D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Выпадающий список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7FE35BF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Текстовый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E60CDDA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Виден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после нажатия на кнопку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2C632DB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после нажатия на «Каталог»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6899F5C4" w14:textId="77777777" w:rsidR="00FF731E" w:rsidRPr="00646321" w:rsidRDefault="00FF731E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Выборка интересующего раздела, переход на связанную страницу</w:t>
            </w:r>
          </w:p>
        </w:tc>
      </w:tr>
      <w:tr w:rsidR="00FF731E" w:rsidRPr="00C00641" w14:paraId="217DCEED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51618BA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BBF6E43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>текстовый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9F5E040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8A8BDE8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C8A5223" w14:textId="77777777" w:rsidR="00FF731E" w:rsidRDefault="00FF731E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Фото и описание с возможностью перейти на страницу товара</w:t>
            </w:r>
          </w:p>
        </w:tc>
      </w:tr>
      <w:tr w:rsidR="00FF731E" w:rsidRPr="00C00641" w14:paraId="21072FDA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2781523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Ссылка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3CFE504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9918353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E67DBD2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168EADF" w14:textId="77777777" w:rsidR="00FF731E" w:rsidRDefault="00FF731E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Переход на страницу с подключением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VR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-технологий</w:t>
            </w:r>
          </w:p>
        </w:tc>
      </w:tr>
      <w:tr w:rsidR="00FF731E" w:rsidRPr="00C00641" w14:paraId="3C79A41E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BC37292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Поле ввода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040F239C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Текстовый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53D5BF9C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4A249664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78AA688B" w14:textId="77777777" w:rsidR="00FF731E" w:rsidRDefault="00FF731E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Поиск объектов по сайту</w:t>
            </w:r>
          </w:p>
        </w:tc>
      </w:tr>
      <w:tr w:rsidR="00FF731E" w:rsidRPr="00C00641" w14:paraId="19D69AD5" w14:textId="77777777" w:rsidTr="00B97AAB">
        <w:trPr>
          <w:trHeight w:val="1269"/>
        </w:trPr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199E40C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Вкладка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7CE6F56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Графический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591FAF4" w14:textId="77777777" w:rsidR="00FF731E" w:rsidRPr="00646321" w:rsidRDefault="00FF731E" w:rsidP="001B44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64632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Виден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3C552BC5" w14:textId="77777777" w:rsidR="00FF731E" w:rsidRDefault="00FF731E" w:rsidP="001B4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Доступен всем</w:t>
            </w:r>
          </w:p>
        </w:tc>
        <w:tc>
          <w:tcPr>
            <w:tcW w:w="0" w:type="auto"/>
            <w:tcMar>
              <w:top w:w="10" w:type="dxa"/>
              <w:left w:w="106" w:type="dxa"/>
              <w:bottom w:w="0" w:type="dxa"/>
              <w:right w:w="11" w:type="dxa"/>
            </w:tcMar>
            <w:vAlign w:val="center"/>
          </w:tcPr>
          <w:p w14:paraId="2A7D0932" w14:textId="77777777" w:rsidR="00FF731E" w:rsidRDefault="00FF731E" w:rsidP="001B442F">
            <w:pPr>
              <w:spacing w:after="0" w:line="240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Открытие окошка с чатом</w:t>
            </w:r>
          </w:p>
        </w:tc>
      </w:tr>
    </w:tbl>
    <w:p w14:paraId="4D856912" w14:textId="77777777" w:rsidR="00400173" w:rsidRPr="00400173" w:rsidRDefault="00400173" w:rsidP="00400173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158C2" w14:textId="1D581B92" w:rsidR="00AE3B4F" w:rsidRPr="00646321" w:rsidRDefault="00FF731E" w:rsidP="00AE3B4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Три д</w:t>
      </w:r>
      <w:r w:rsidR="00AE3B4F" w:rsidRPr="00646321">
        <w:rPr>
          <w:rFonts w:ascii="Times New Roman" w:hAnsi="Times New Roman" w:cs="Times New Roman"/>
          <w:b/>
          <w:bCs/>
          <w:sz w:val="32"/>
          <w:szCs w:val="32"/>
        </w:rPr>
        <w:t>оказательства:</w:t>
      </w:r>
    </w:p>
    <w:p w14:paraId="582676B2" w14:textId="77777777" w:rsidR="00FF731E" w:rsidRPr="00FF731E" w:rsidRDefault="00FF731E" w:rsidP="00FF731E">
      <w:pPr>
        <w:ind w:left="1276" w:right="566" w:hanging="709"/>
        <w:rPr>
          <w:rFonts w:ascii="Times New Roman" w:hAnsi="Times New Roman" w:cs="Times New Roman"/>
          <w:sz w:val="32"/>
          <w:szCs w:val="32"/>
        </w:rPr>
      </w:pPr>
      <w:r w:rsidRPr="00FF731E">
        <w:rPr>
          <w:rFonts w:ascii="Times New Roman" w:hAnsi="Times New Roman" w:cs="Times New Roman"/>
          <w:sz w:val="32"/>
          <w:szCs w:val="32"/>
        </w:rPr>
        <w:t>Принципы, которые я использовала при создании макетов:</w:t>
      </w:r>
    </w:p>
    <w:p w14:paraId="56A46F84" w14:textId="77777777" w:rsidR="00FF731E" w:rsidRPr="00FF731E" w:rsidRDefault="00FF731E" w:rsidP="00FF731E">
      <w:pPr>
        <w:pStyle w:val="a3"/>
        <w:numPr>
          <w:ilvl w:val="0"/>
          <w:numId w:val="21"/>
        </w:numPr>
        <w:ind w:left="1276" w:right="566" w:hanging="709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F731E">
        <w:rPr>
          <w:rFonts w:ascii="Times New Roman" w:hAnsi="Times New Roman" w:cs="Times New Roman"/>
          <w:sz w:val="32"/>
          <w:szCs w:val="32"/>
        </w:rPr>
        <w:t xml:space="preserve">Принцип структуризации. Пользовательский интерфейс целесообразно структурирован. Родственные его части связаны. Например, в верхнем блоке вместе стоят кнопки </w:t>
      </w:r>
      <w:proofErr w:type="gramStart"/>
      <w:r w:rsidRPr="00FF731E">
        <w:rPr>
          <w:rFonts w:ascii="Times New Roman" w:hAnsi="Times New Roman" w:cs="Times New Roman"/>
          <w:sz w:val="32"/>
          <w:szCs w:val="32"/>
        </w:rPr>
        <w:t>меню</w:t>
      </w:r>
      <w:proofErr w:type="gramEnd"/>
      <w:r w:rsidRPr="00FF731E">
        <w:rPr>
          <w:rFonts w:ascii="Times New Roman" w:hAnsi="Times New Roman" w:cs="Times New Roman"/>
          <w:sz w:val="32"/>
          <w:szCs w:val="32"/>
        </w:rPr>
        <w:t xml:space="preserve"> и они выполняют одну функцию – открытие пользователю нужной страницы. Блоки с товаром или «примеркой» отделены расстоянием и выглядят крупнее и более заполнены текстом.</w:t>
      </w:r>
    </w:p>
    <w:p w14:paraId="7D570785" w14:textId="15152679" w:rsidR="00FF731E" w:rsidRPr="00FF731E" w:rsidRDefault="00FF731E" w:rsidP="00FF731E">
      <w:pPr>
        <w:pStyle w:val="a3"/>
        <w:numPr>
          <w:ilvl w:val="0"/>
          <w:numId w:val="21"/>
        </w:numPr>
        <w:ind w:left="1276" w:right="566" w:hanging="709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F731E">
        <w:rPr>
          <w:rFonts w:ascii="Times New Roman" w:hAnsi="Times New Roman" w:cs="Times New Roman"/>
          <w:sz w:val="32"/>
          <w:szCs w:val="32"/>
        </w:rPr>
        <w:t xml:space="preserve"> Принцип простоты. Наиболее распространенные операции должны выполняться максимально просто. Достаточно только нажать на подписанную кнопку.</w:t>
      </w:r>
      <w:r w:rsidR="00A20E8F">
        <w:rPr>
          <w:rFonts w:ascii="Times New Roman" w:hAnsi="Times New Roman" w:cs="Times New Roman"/>
          <w:sz w:val="32"/>
          <w:szCs w:val="32"/>
        </w:rPr>
        <w:t xml:space="preserve"> Например, чтобы примерить товар через </w:t>
      </w:r>
      <w:r w:rsidR="00A20E8F">
        <w:rPr>
          <w:rFonts w:ascii="Times New Roman" w:hAnsi="Times New Roman" w:cs="Times New Roman"/>
          <w:sz w:val="32"/>
          <w:szCs w:val="32"/>
          <w:lang w:val="en-US"/>
        </w:rPr>
        <w:t>VR</w:t>
      </w:r>
      <w:r w:rsidR="00A20E8F">
        <w:rPr>
          <w:rFonts w:ascii="Times New Roman" w:hAnsi="Times New Roman" w:cs="Times New Roman"/>
          <w:sz w:val="32"/>
          <w:szCs w:val="32"/>
        </w:rPr>
        <w:t xml:space="preserve"> достаточно просто нажать на одну кнопку, которая присутствует на всех страницах, кроме страниц входа и регистрации. Другой пример: Кнопка поиска, где достаточно только вписать искомый текст и нажать на иконку лупы. Если же пользователь захочет перейти к более сложной операции, такой как выбор товара из </w:t>
      </w:r>
      <w:r w:rsidR="00A20E8F">
        <w:rPr>
          <w:rFonts w:ascii="Times New Roman" w:hAnsi="Times New Roman" w:cs="Times New Roman"/>
          <w:sz w:val="32"/>
          <w:szCs w:val="32"/>
        </w:rPr>
        <w:lastRenderedPageBreak/>
        <w:t>множества, то сперва ему нужно выбрать и нажать во вкладке «Каталог» интересующий раздел, затем выбрать в фильтрах то, какие товары будут показываться и далее выбирать самому то, что понравится и добавить в раздел «Избранное».</w:t>
      </w:r>
    </w:p>
    <w:p w14:paraId="0EC88117" w14:textId="2AB6892E" w:rsidR="00FF731E" w:rsidRDefault="00FF731E" w:rsidP="00FF731E">
      <w:pPr>
        <w:pStyle w:val="a3"/>
        <w:numPr>
          <w:ilvl w:val="0"/>
          <w:numId w:val="21"/>
        </w:numPr>
        <w:ind w:left="1276" w:right="566" w:hanging="709"/>
        <w:rPr>
          <w:rFonts w:ascii="Times New Roman" w:hAnsi="Times New Roman" w:cs="Times New Roman"/>
          <w:sz w:val="32"/>
          <w:szCs w:val="32"/>
        </w:rPr>
      </w:pPr>
      <w:r w:rsidRPr="00FF731E">
        <w:rPr>
          <w:rFonts w:ascii="Times New Roman" w:hAnsi="Times New Roman" w:cs="Times New Roman"/>
          <w:sz w:val="32"/>
          <w:szCs w:val="32"/>
        </w:rPr>
        <w:t xml:space="preserve"> Принцип видимости. Все функции и данные, необходимые для выполнения определенной задачи, видны, когда пользователь пытается ее выполнить. </w:t>
      </w:r>
      <w:r w:rsidR="00A20E8F">
        <w:rPr>
          <w:rFonts w:ascii="Times New Roman" w:hAnsi="Times New Roman" w:cs="Times New Roman"/>
          <w:sz w:val="32"/>
          <w:szCs w:val="32"/>
        </w:rPr>
        <w:t xml:space="preserve">Например, когда пользователь хочет найти товар по описанию, то он видит поле ввода текста, видит </w:t>
      </w:r>
      <w:r w:rsidR="00C326E6">
        <w:rPr>
          <w:rFonts w:ascii="Times New Roman" w:hAnsi="Times New Roman" w:cs="Times New Roman"/>
          <w:sz w:val="32"/>
          <w:szCs w:val="32"/>
        </w:rPr>
        <w:t xml:space="preserve">иконку лупы, на которую нужно нажать для выполнения поиска и далее сразу выходит на страницу с результатами поиска. </w:t>
      </w:r>
    </w:p>
    <w:p w14:paraId="049C112D" w14:textId="77777777" w:rsidR="00AE3B4F" w:rsidRPr="00646321" w:rsidRDefault="00AE3B4F" w:rsidP="00AE3B4F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2EB5D" w14:textId="3103EE9C" w:rsidR="00AE3B4F" w:rsidRPr="00646321" w:rsidRDefault="00AE3B4F" w:rsidP="00AE3B4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t xml:space="preserve">Выводы </w:t>
      </w:r>
    </w:p>
    <w:p w14:paraId="48D1AFE1" w14:textId="48618433" w:rsidR="00AE3B4F" w:rsidRDefault="004B16F5" w:rsidP="00AE3B4F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</w:t>
      </w:r>
      <w:r w:rsidRPr="00646321">
        <w:rPr>
          <w:rFonts w:ascii="Times New Roman" w:hAnsi="Times New Roman" w:cs="Times New Roman"/>
          <w:sz w:val="32"/>
          <w:szCs w:val="32"/>
        </w:rPr>
        <w:t>познакоми</w:t>
      </w:r>
      <w:r>
        <w:rPr>
          <w:rFonts w:ascii="Times New Roman" w:hAnsi="Times New Roman" w:cs="Times New Roman"/>
          <w:sz w:val="32"/>
          <w:szCs w:val="32"/>
        </w:rPr>
        <w:t>лась</w:t>
      </w:r>
      <w:r w:rsidRPr="00646321">
        <w:rPr>
          <w:rFonts w:ascii="Times New Roman" w:hAnsi="Times New Roman" w:cs="Times New Roman"/>
          <w:sz w:val="32"/>
          <w:szCs w:val="32"/>
        </w:rPr>
        <w:t xml:space="preserve"> с основными элементами управления (виджетами) и приобре</w:t>
      </w:r>
      <w:r>
        <w:rPr>
          <w:rFonts w:ascii="Times New Roman" w:hAnsi="Times New Roman" w:cs="Times New Roman"/>
          <w:sz w:val="32"/>
          <w:szCs w:val="32"/>
        </w:rPr>
        <w:t>ла</w:t>
      </w:r>
      <w:r w:rsidRPr="00646321">
        <w:rPr>
          <w:rFonts w:ascii="Times New Roman" w:hAnsi="Times New Roman" w:cs="Times New Roman"/>
          <w:sz w:val="32"/>
          <w:szCs w:val="32"/>
        </w:rPr>
        <w:t xml:space="preserve"> навыки проектирования графического интерфейса пользователя.</w:t>
      </w:r>
    </w:p>
    <w:p w14:paraId="6019645A" w14:textId="77777777" w:rsidR="00FF696C" w:rsidRPr="00646321" w:rsidRDefault="00FF696C" w:rsidP="00AE3B4F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6910A" w14:textId="53024E9B" w:rsidR="007A11EF" w:rsidRPr="00FF696C" w:rsidRDefault="00AE3B4F" w:rsidP="00FF696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6321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0FD2E386" w14:textId="0985F664" w:rsidR="007A11EF" w:rsidRPr="00646321" w:rsidRDefault="007A11EF" w:rsidP="00646321">
      <w:pPr>
        <w:pStyle w:val="a8"/>
        <w:numPr>
          <w:ilvl w:val="0"/>
          <w:numId w:val="13"/>
        </w:numPr>
        <w:spacing w:before="0" w:beforeAutospacing="0" w:after="5" w:afterAutospacing="0"/>
        <w:ind w:right="1346"/>
        <w:textAlignment w:val="baseline"/>
        <w:rPr>
          <w:color w:val="000000"/>
          <w:sz w:val="32"/>
          <w:szCs w:val="32"/>
        </w:rPr>
      </w:pPr>
      <w:r w:rsidRPr="00646321">
        <w:rPr>
          <w:color w:val="000000"/>
          <w:sz w:val="32"/>
          <w:szCs w:val="32"/>
        </w:rPr>
        <w:t>Что такое графический интерфейс пользователя? </w:t>
      </w:r>
      <w:r w:rsidR="00646321" w:rsidRPr="00646321">
        <w:rPr>
          <w:color w:val="000000"/>
          <w:sz w:val="32"/>
          <w:szCs w:val="32"/>
        </w:rPr>
        <w:br/>
      </w:r>
    </w:p>
    <w:p w14:paraId="25CE6A68" w14:textId="62780646" w:rsidR="007A11EF" w:rsidRPr="00646321" w:rsidRDefault="007A11EF" w:rsidP="00646321">
      <w:pPr>
        <w:pStyle w:val="a8"/>
        <w:spacing w:before="0" w:beforeAutospacing="0" w:after="5" w:afterAutospacing="0"/>
        <w:ind w:left="720" w:right="1346"/>
        <w:textAlignment w:val="baseline"/>
        <w:rPr>
          <w:color w:val="000000"/>
          <w:sz w:val="32"/>
          <w:szCs w:val="32"/>
        </w:rPr>
      </w:pPr>
      <w:r w:rsidRPr="00646321">
        <w:rPr>
          <w:color w:val="000000"/>
          <w:sz w:val="32"/>
          <w:szCs w:val="32"/>
        </w:rPr>
        <w:t xml:space="preserve">Пользовательский интерфейс или вид системы. Её внешняя составляющая и функционал, с которым можно взаимодействовать. </w:t>
      </w:r>
    </w:p>
    <w:p w14:paraId="286F3DE2" w14:textId="734A0DCD" w:rsidR="007A11EF" w:rsidRPr="00646321" w:rsidRDefault="007A11EF" w:rsidP="00646321">
      <w:pPr>
        <w:pStyle w:val="a8"/>
        <w:numPr>
          <w:ilvl w:val="0"/>
          <w:numId w:val="13"/>
        </w:numPr>
        <w:spacing w:before="0" w:beforeAutospacing="0" w:after="5" w:afterAutospacing="0"/>
        <w:ind w:right="1210"/>
        <w:textAlignment w:val="baseline"/>
        <w:rPr>
          <w:color w:val="000000"/>
          <w:sz w:val="32"/>
          <w:szCs w:val="32"/>
        </w:rPr>
      </w:pPr>
      <w:r w:rsidRPr="00646321">
        <w:rPr>
          <w:color w:val="000000"/>
          <w:sz w:val="32"/>
          <w:szCs w:val="32"/>
        </w:rPr>
        <w:t>Какие бывают виды графического интерфейса? </w:t>
      </w:r>
      <w:r w:rsidR="00646321" w:rsidRPr="00646321">
        <w:rPr>
          <w:color w:val="000000"/>
          <w:sz w:val="32"/>
          <w:szCs w:val="32"/>
        </w:rPr>
        <w:br/>
      </w:r>
    </w:p>
    <w:p w14:paraId="1B359C91" w14:textId="4819350F" w:rsidR="007A11EF" w:rsidRPr="00646321" w:rsidRDefault="007A11EF" w:rsidP="00646321">
      <w:pPr>
        <w:pStyle w:val="a3"/>
        <w:rPr>
          <w:rFonts w:ascii="Times New Roman" w:hAnsi="Times New Roman" w:cs="Times New Roman"/>
          <w:color w:val="000000"/>
          <w:sz w:val="32"/>
          <w:szCs w:val="32"/>
        </w:rPr>
      </w:pPr>
      <w:r w:rsidRPr="00646321">
        <w:rPr>
          <w:rFonts w:ascii="Times New Roman" w:hAnsi="Times New Roman" w:cs="Times New Roman"/>
          <w:color w:val="000000"/>
          <w:sz w:val="32"/>
          <w:szCs w:val="32"/>
        </w:rPr>
        <w:t>Есть три вида графического интерфейса:</w:t>
      </w:r>
    </w:p>
    <w:p w14:paraId="0A15526D" w14:textId="1000848B" w:rsidR="007A11EF" w:rsidRPr="00646321" w:rsidRDefault="007A11EF" w:rsidP="00646321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46321">
        <w:rPr>
          <w:rFonts w:ascii="Times New Roman" w:hAnsi="Times New Roman" w:cs="Times New Roman"/>
          <w:color w:val="000000"/>
          <w:sz w:val="32"/>
          <w:szCs w:val="32"/>
        </w:rPr>
        <w:t xml:space="preserve">Простой. Включает в себя стандартные элементы интерфейса, обеспечиваемые самой системой </w:t>
      </w:r>
      <w:r w:rsidRPr="00646321">
        <w:rPr>
          <w:rFonts w:ascii="Times New Roman" w:hAnsi="Times New Roman" w:cs="Times New Roman"/>
          <w:color w:val="000000"/>
          <w:sz w:val="32"/>
          <w:szCs w:val="32"/>
          <w:lang w:val="en-US"/>
        </w:rPr>
        <w:t>GUI</w:t>
      </w:r>
    </w:p>
    <w:p w14:paraId="7EE98AE1" w14:textId="6640D3E0" w:rsidR="007A11EF" w:rsidRPr="00646321" w:rsidRDefault="007A11EF" w:rsidP="00646321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46321">
        <w:rPr>
          <w:rFonts w:ascii="Times New Roman" w:hAnsi="Times New Roman" w:cs="Times New Roman"/>
          <w:color w:val="000000"/>
          <w:sz w:val="32"/>
          <w:szCs w:val="32"/>
        </w:rPr>
        <w:t>Истинно-графический, двумерный. Оригинальные и нестандартные элементы интерфейса и оригинальные метафоры, создаваемые собственными средствами приложения или сторонней библиотекой</w:t>
      </w:r>
    </w:p>
    <w:p w14:paraId="5166AA8F" w14:textId="6ACD7B9E" w:rsidR="007A11EF" w:rsidRPr="00646321" w:rsidRDefault="007A11EF" w:rsidP="00646321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46321">
        <w:rPr>
          <w:rFonts w:ascii="Times New Roman" w:hAnsi="Times New Roman" w:cs="Times New Roman"/>
          <w:color w:val="000000"/>
          <w:sz w:val="32"/>
          <w:szCs w:val="32"/>
        </w:rPr>
        <w:t>Трёхмерный. Включает в себя трёхмерные объекты, изображения, создаваемые с помощью специальных программ.</w:t>
      </w:r>
    </w:p>
    <w:p w14:paraId="4EA5D567" w14:textId="1BC733B5" w:rsidR="007A11EF" w:rsidRPr="00646321" w:rsidRDefault="007A11EF" w:rsidP="00646321">
      <w:pPr>
        <w:pStyle w:val="a8"/>
        <w:numPr>
          <w:ilvl w:val="0"/>
          <w:numId w:val="13"/>
        </w:numPr>
        <w:spacing w:before="0" w:beforeAutospacing="0" w:after="5" w:afterAutospacing="0"/>
        <w:ind w:right="1210"/>
        <w:textAlignment w:val="baseline"/>
        <w:rPr>
          <w:color w:val="000000"/>
          <w:sz w:val="32"/>
          <w:szCs w:val="32"/>
        </w:rPr>
      </w:pPr>
      <w:r w:rsidRPr="00646321">
        <w:rPr>
          <w:color w:val="000000"/>
          <w:sz w:val="32"/>
          <w:szCs w:val="32"/>
        </w:rPr>
        <w:t>Что такое карта навигации?</w:t>
      </w:r>
    </w:p>
    <w:p w14:paraId="44176C5D" w14:textId="77777777" w:rsidR="007A11EF" w:rsidRPr="00646321" w:rsidRDefault="007A11EF" w:rsidP="00646321">
      <w:pPr>
        <w:pStyle w:val="a8"/>
        <w:spacing w:before="0" w:beforeAutospacing="0" w:after="5" w:afterAutospacing="0"/>
        <w:ind w:left="720" w:right="1210"/>
        <w:textAlignment w:val="baseline"/>
        <w:rPr>
          <w:color w:val="000000"/>
          <w:sz w:val="32"/>
          <w:szCs w:val="32"/>
        </w:rPr>
      </w:pPr>
    </w:p>
    <w:p w14:paraId="233693F3" w14:textId="6DE07FD8" w:rsidR="007A11EF" w:rsidRPr="00646321" w:rsidRDefault="007A11EF" w:rsidP="00646321">
      <w:pPr>
        <w:pStyle w:val="a3"/>
        <w:rPr>
          <w:rFonts w:ascii="Times New Roman" w:hAnsi="Times New Roman" w:cs="Times New Roman"/>
          <w:sz w:val="32"/>
          <w:szCs w:val="32"/>
        </w:rPr>
      </w:pPr>
      <w:r w:rsidRPr="00646321">
        <w:rPr>
          <w:rFonts w:ascii="Times New Roman" w:hAnsi="Times New Roman" w:cs="Times New Roman"/>
          <w:sz w:val="32"/>
          <w:szCs w:val="32"/>
        </w:rPr>
        <w:t>Графическое представление структуры сайта или приложения, которое помогает пользователям ориентироваться в его содержимом.</w:t>
      </w:r>
    </w:p>
    <w:p w14:paraId="482C4B29" w14:textId="65A560E7" w:rsidR="00D04692" w:rsidRPr="00660ACB" w:rsidRDefault="00D04692" w:rsidP="00D04692">
      <w:pPr>
        <w:pStyle w:val="a3"/>
        <w:ind w:left="765"/>
        <w:rPr>
          <w:rFonts w:ascii="Times New Roman" w:hAnsi="Times New Roman" w:cs="Times New Roman"/>
          <w:sz w:val="24"/>
          <w:szCs w:val="24"/>
        </w:rPr>
      </w:pPr>
    </w:p>
    <w:sectPr w:rsidR="00D04692" w:rsidRPr="00660ACB" w:rsidSect="00597013">
      <w:type w:val="continuous"/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CE2D6" w14:textId="77777777" w:rsidR="00ED5BFC" w:rsidRDefault="00ED5BFC" w:rsidP="000E2C16">
      <w:pPr>
        <w:spacing w:after="0" w:line="240" w:lineRule="auto"/>
      </w:pPr>
      <w:r>
        <w:separator/>
      </w:r>
    </w:p>
  </w:endnote>
  <w:endnote w:type="continuationSeparator" w:id="0">
    <w:p w14:paraId="49699324" w14:textId="77777777" w:rsidR="00ED5BFC" w:rsidRDefault="00ED5BFC" w:rsidP="000E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FFEA8" w14:textId="77777777" w:rsidR="00ED5BFC" w:rsidRDefault="00ED5BFC" w:rsidP="000E2C16">
      <w:pPr>
        <w:spacing w:after="0" w:line="240" w:lineRule="auto"/>
      </w:pPr>
      <w:r>
        <w:separator/>
      </w:r>
    </w:p>
  </w:footnote>
  <w:footnote w:type="continuationSeparator" w:id="0">
    <w:p w14:paraId="5635F6A1" w14:textId="77777777" w:rsidR="00ED5BFC" w:rsidRDefault="00ED5BFC" w:rsidP="000E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AE0"/>
    <w:multiLevelType w:val="hybridMultilevel"/>
    <w:tmpl w:val="24FC62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3126D"/>
    <w:multiLevelType w:val="hybridMultilevel"/>
    <w:tmpl w:val="486E382E"/>
    <w:lvl w:ilvl="0" w:tplc="E530087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89F525A"/>
    <w:multiLevelType w:val="hybridMultilevel"/>
    <w:tmpl w:val="01FEB7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C28C4"/>
    <w:multiLevelType w:val="hybridMultilevel"/>
    <w:tmpl w:val="8938A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6A72"/>
    <w:multiLevelType w:val="hybridMultilevel"/>
    <w:tmpl w:val="E7E2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7431"/>
    <w:multiLevelType w:val="hybridMultilevel"/>
    <w:tmpl w:val="CC8E09E8"/>
    <w:lvl w:ilvl="0" w:tplc="04E8B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563E8"/>
    <w:multiLevelType w:val="hybridMultilevel"/>
    <w:tmpl w:val="2E62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05EBE"/>
    <w:multiLevelType w:val="hybridMultilevel"/>
    <w:tmpl w:val="B948A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E52D0"/>
    <w:multiLevelType w:val="hybridMultilevel"/>
    <w:tmpl w:val="A55C31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783C55"/>
    <w:multiLevelType w:val="hybridMultilevel"/>
    <w:tmpl w:val="A9DCE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57560"/>
    <w:multiLevelType w:val="hybridMultilevel"/>
    <w:tmpl w:val="9C169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65D5E"/>
    <w:multiLevelType w:val="hybridMultilevel"/>
    <w:tmpl w:val="9C0E4696"/>
    <w:lvl w:ilvl="0" w:tplc="5CB29C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B0413"/>
    <w:multiLevelType w:val="hybridMultilevel"/>
    <w:tmpl w:val="F3B2BA0E"/>
    <w:lvl w:ilvl="0" w:tplc="4B5C6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57FF0"/>
    <w:multiLevelType w:val="hybridMultilevel"/>
    <w:tmpl w:val="F37A4B82"/>
    <w:lvl w:ilvl="0" w:tplc="F44CB1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044F0"/>
    <w:multiLevelType w:val="hybridMultilevel"/>
    <w:tmpl w:val="B942C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86633"/>
    <w:multiLevelType w:val="hybridMultilevel"/>
    <w:tmpl w:val="7B7E110E"/>
    <w:lvl w:ilvl="0" w:tplc="4B5C6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00399D"/>
    <w:multiLevelType w:val="hybridMultilevel"/>
    <w:tmpl w:val="49943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A3534"/>
    <w:multiLevelType w:val="hybridMultilevel"/>
    <w:tmpl w:val="488A24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A07CCC"/>
    <w:multiLevelType w:val="multilevel"/>
    <w:tmpl w:val="A9DCEF3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757B4"/>
    <w:multiLevelType w:val="hybridMultilevel"/>
    <w:tmpl w:val="C8C6118A"/>
    <w:lvl w:ilvl="0" w:tplc="40AC7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50C15"/>
    <w:multiLevelType w:val="hybridMultilevel"/>
    <w:tmpl w:val="9C169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745E7"/>
    <w:multiLevelType w:val="hybridMultilevel"/>
    <w:tmpl w:val="E4A40362"/>
    <w:lvl w:ilvl="0" w:tplc="E530087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3748A3"/>
    <w:multiLevelType w:val="hybridMultilevel"/>
    <w:tmpl w:val="E46474FC"/>
    <w:lvl w:ilvl="0" w:tplc="5AE2206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D72AE"/>
    <w:multiLevelType w:val="multilevel"/>
    <w:tmpl w:val="AD68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001817">
    <w:abstractNumId w:val="20"/>
  </w:num>
  <w:num w:numId="2" w16cid:durableId="2079010838">
    <w:abstractNumId w:val="9"/>
  </w:num>
  <w:num w:numId="3" w16cid:durableId="1915508926">
    <w:abstractNumId w:val="1"/>
  </w:num>
  <w:num w:numId="4" w16cid:durableId="286744966">
    <w:abstractNumId w:val="21"/>
  </w:num>
  <w:num w:numId="5" w16cid:durableId="424691653">
    <w:abstractNumId w:val="10"/>
  </w:num>
  <w:num w:numId="6" w16cid:durableId="1092974598">
    <w:abstractNumId w:val="2"/>
  </w:num>
  <w:num w:numId="7" w16cid:durableId="737020018">
    <w:abstractNumId w:val="8"/>
  </w:num>
  <w:num w:numId="8" w16cid:durableId="1476557536">
    <w:abstractNumId w:val="16"/>
  </w:num>
  <w:num w:numId="9" w16cid:durableId="1764375908">
    <w:abstractNumId w:val="11"/>
  </w:num>
  <w:num w:numId="10" w16cid:durableId="1352876240">
    <w:abstractNumId w:val="13"/>
  </w:num>
  <w:num w:numId="11" w16cid:durableId="972717624">
    <w:abstractNumId w:val="19"/>
  </w:num>
  <w:num w:numId="12" w16cid:durableId="1174882835">
    <w:abstractNumId w:val="23"/>
  </w:num>
  <w:num w:numId="13" w16cid:durableId="2097239576">
    <w:abstractNumId w:val="22"/>
  </w:num>
  <w:num w:numId="14" w16cid:durableId="2030134062">
    <w:abstractNumId w:val="5"/>
  </w:num>
  <w:num w:numId="15" w16cid:durableId="947808421">
    <w:abstractNumId w:val="15"/>
  </w:num>
  <w:num w:numId="16" w16cid:durableId="1126849145">
    <w:abstractNumId w:val="12"/>
  </w:num>
  <w:num w:numId="17" w16cid:durableId="1425880841">
    <w:abstractNumId w:val="18"/>
  </w:num>
  <w:num w:numId="18" w16cid:durableId="1151021670">
    <w:abstractNumId w:val="17"/>
  </w:num>
  <w:num w:numId="19" w16cid:durableId="1154252470">
    <w:abstractNumId w:val="6"/>
  </w:num>
  <w:num w:numId="20" w16cid:durableId="893273400">
    <w:abstractNumId w:val="7"/>
  </w:num>
  <w:num w:numId="21" w16cid:durableId="964390458">
    <w:abstractNumId w:val="3"/>
  </w:num>
  <w:num w:numId="22" w16cid:durableId="1109081524">
    <w:abstractNumId w:val="0"/>
  </w:num>
  <w:num w:numId="23" w16cid:durableId="33239436">
    <w:abstractNumId w:val="4"/>
  </w:num>
  <w:num w:numId="24" w16cid:durableId="9550604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E"/>
    <w:rsid w:val="00054BB3"/>
    <w:rsid w:val="00090A47"/>
    <w:rsid w:val="000E2C16"/>
    <w:rsid w:val="001A020D"/>
    <w:rsid w:val="002032AF"/>
    <w:rsid w:val="00203A7A"/>
    <w:rsid w:val="002B0F39"/>
    <w:rsid w:val="002B2AB9"/>
    <w:rsid w:val="002D586B"/>
    <w:rsid w:val="00310457"/>
    <w:rsid w:val="00400173"/>
    <w:rsid w:val="004B16F5"/>
    <w:rsid w:val="004D6B81"/>
    <w:rsid w:val="00551A55"/>
    <w:rsid w:val="0059034C"/>
    <w:rsid w:val="00597013"/>
    <w:rsid w:val="005D465B"/>
    <w:rsid w:val="0062241A"/>
    <w:rsid w:val="006254A4"/>
    <w:rsid w:val="00641F51"/>
    <w:rsid w:val="00646321"/>
    <w:rsid w:val="00652080"/>
    <w:rsid w:val="00660ACB"/>
    <w:rsid w:val="0071435D"/>
    <w:rsid w:val="0074199D"/>
    <w:rsid w:val="00771472"/>
    <w:rsid w:val="007A11EF"/>
    <w:rsid w:val="007B0AA7"/>
    <w:rsid w:val="009C5FCA"/>
    <w:rsid w:val="00A20E8F"/>
    <w:rsid w:val="00AD2E4B"/>
    <w:rsid w:val="00AE3B4F"/>
    <w:rsid w:val="00B175A8"/>
    <w:rsid w:val="00B50784"/>
    <w:rsid w:val="00B97AAB"/>
    <w:rsid w:val="00BB3C75"/>
    <w:rsid w:val="00BD1AA1"/>
    <w:rsid w:val="00C00641"/>
    <w:rsid w:val="00C300CF"/>
    <w:rsid w:val="00C326E6"/>
    <w:rsid w:val="00C76388"/>
    <w:rsid w:val="00CA12E7"/>
    <w:rsid w:val="00CE7948"/>
    <w:rsid w:val="00D04692"/>
    <w:rsid w:val="00D711FE"/>
    <w:rsid w:val="00DE03ED"/>
    <w:rsid w:val="00DF4033"/>
    <w:rsid w:val="00E47872"/>
    <w:rsid w:val="00E872DD"/>
    <w:rsid w:val="00ED5BFC"/>
    <w:rsid w:val="00EF787D"/>
    <w:rsid w:val="00F115CE"/>
    <w:rsid w:val="00F30E76"/>
    <w:rsid w:val="00FF696C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30D3"/>
  <w15:chartTrackingRefBased/>
  <w15:docId w15:val="{9732232F-255B-42E5-8F1D-A6565A14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C16"/>
  </w:style>
  <w:style w:type="paragraph" w:styleId="a6">
    <w:name w:val="footer"/>
    <w:basedOn w:val="a"/>
    <w:link w:val="a7"/>
    <w:uiPriority w:val="99"/>
    <w:unhideWhenUsed/>
    <w:rsid w:val="000E2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C16"/>
  </w:style>
  <w:style w:type="paragraph" w:styleId="a8">
    <w:name w:val="Normal (Web)"/>
    <w:basedOn w:val="a"/>
    <w:uiPriority w:val="99"/>
    <w:semiHidden/>
    <w:unhideWhenUsed/>
    <w:rsid w:val="007A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00641"/>
    <w:pPr>
      <w:numPr>
        <w:numId w:val="17"/>
      </w:numPr>
    </w:pPr>
  </w:style>
  <w:style w:type="table" w:styleId="a9">
    <w:name w:val="Table Grid"/>
    <w:basedOn w:val="a1"/>
    <w:uiPriority w:val="39"/>
    <w:rsid w:val="00590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677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226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229198-19</dc:creator>
  <cp:keywords/>
  <dc:description/>
  <cp:lastModifiedBy>Polly Ms</cp:lastModifiedBy>
  <cp:revision>7</cp:revision>
  <dcterms:created xsi:type="dcterms:W3CDTF">2023-11-20T20:32:00Z</dcterms:created>
  <dcterms:modified xsi:type="dcterms:W3CDTF">2024-06-16T20:24:00Z</dcterms:modified>
</cp:coreProperties>
</file>