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9DBEA" w14:textId="4C1C2A95" w:rsidR="00303353" w:rsidRPr="00063EB6" w:rsidRDefault="00303353" w:rsidP="00063EB6">
      <w:pPr>
        <w:pStyle w:val="Sinespaciado"/>
      </w:pPr>
      <w:r w:rsidRPr="00094211">
        <w:rPr>
          <w:lang w:val="es-ES"/>
        </w:rPr>
        <w:t>Popayán, 23 de noviembre de 2025</w:t>
      </w:r>
      <w:r w:rsidR="00063EB6" w:rsidRPr="00063EB6"/>
      <w:r w:rsidR="00063EB6"/>
      <w:r w:rsidR="00063EB6" w:rsidRPr="00063EB6"/>
      <w:r w:rsidR="00063EB6"/>
      <w:r w:rsidRPr="00094211">
        <w:rPr>
          <w:lang w:val="es-ES"/>
        </w:rPr>
      </w:r>
      <w:r w:rsidR="00063EB6" w:rsidRPr="00063EB6"/>
      <w:r w:rsidR="00063EB6"/>
      <w:r w:rsidR="00063EB6" w:rsidRPr="00063EB6"/>
      <w:r w:rsidR="00063EB6"/>
      <w:r>
        <w:rPr>
          <w:lang w:val="es-ES"/>
        </w:rPr>
      </w:r>
      <w:r w:rsidR="00063EB6" w:rsidRPr="00063EB6"/>
      <w:r w:rsidR="00063EB6"/>
      <w:r w:rsidR="00063EB6" w:rsidRPr="00063EB6"/>
    </w:p>
    <w:p w14:paraId="3077F0FA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692F6C1C" w14:textId="78A36C20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Doctor(a)</w:t>
      </w:r>
    </w:p>
    <w:p w14:paraId="16DC8FE7" w14:textId="2083B15F" w:rsidR="00303353" w:rsidRPr="00094211" w:rsidRDefault="00063EB6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b/>
          <w:lang w:val="es-ES"/>
        </w:rPr>
      </w:pPr>
      <w:r w:rsidRPr="00063EB6">
        <w:rPr>
          <w:rFonts w:asciiTheme="minorHAnsi" w:hAnsiTheme="minorHAnsi" w:cs="Calibri"/>
        </w:rPr>
        <w:t>Jorge Octavio Guzmán Gutiérrez</w:t>
      </w:r>
      <w:r>
        <w:rPr>
          <w:rFonts w:asciiTheme="minorHAnsi" w:hAnsiTheme="minorHAnsi" w:cs="Calibri"/>
        </w:rPr>
      </w:r>
      <w:r w:rsidRPr="00063EB6">
        <w:rPr>
          <w:rFonts w:asciiTheme="minorHAnsi" w:hAnsiTheme="minorHAnsi" w:cs="Calibri"/>
        </w:rPr>
      </w:r>
    </w:p>
    <w:p w14:paraId="268951F5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Gobernador</w:t>
      </w:r>
      <w:r>
        <w:rPr>
          <w:rFonts w:asciiTheme="minorHAnsi" w:hAnsiTheme="minorHAnsi" w:cs="Calibri"/>
          <w:lang w:val="es-ES"/>
        </w:rPr>
        <w:t>(a)</w:t>
      </w:r>
      <w:r w:rsidRPr="00094211">
        <w:rPr>
          <w:rFonts w:asciiTheme="minorHAnsi" w:hAnsiTheme="minorHAnsi" w:cs="Calibri"/>
          <w:lang w:val="es-ES"/>
        </w:rPr>
        <w:t xml:space="preserve"> del Cauca</w:t>
      </w:r>
    </w:p>
    <w:p w14:paraId="7D19F0F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673DAF62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Atención</w:t>
      </w:r>
    </w:p>
    <w:p w14:paraId="447E2E6C" w14:textId="03F010D4" w:rsidR="00303353" w:rsidRDefault="00063EB6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63EB6">
        <w:rPr>
          <w:rFonts w:asciiTheme="minorHAnsi" w:hAnsiTheme="minorHAnsi" w:cs="Calibri"/>
        </w:rPr>
      </w:r>
      <w:r>
        <w:rPr>
          <w:rFonts w:asciiTheme="minorHAnsi" w:hAnsiTheme="minorHAnsi" w:cs="Calibri"/>
        </w:rPr>
      </w:r>
      <w:r w:rsidRPr="00063EB6">
        <w:rPr>
          <w:rFonts w:asciiTheme="minorHAnsi" w:hAnsiTheme="minorHAnsi" w:cs="Calibri"/>
        </w:rPr>
      </w:r>
    </w:p>
    <w:p w14:paraId="37C7CDAF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Jefe de la Oficina Asesora de Planeación</w:t>
      </w:r>
    </w:p>
    <w:p w14:paraId="072A945C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Ciudad</w:t>
      </w:r>
    </w:p>
    <w:p w14:paraId="078A427A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8ABFF2A" w14:textId="5C767ABE" w:rsidR="00303353" w:rsidRPr="005654C9" w:rsidRDefault="00303353" w:rsidP="00303353">
      <w:pPr>
        <w:spacing w:after="0" w:line="240" w:lineRule="auto"/>
        <w:jc w:val="both"/>
        <w:rPr>
          <w:b/>
          <w:u w:val="single"/>
        </w:rPr>
      </w:pPr>
      <w:r w:rsidRPr="00094211">
        <w:rPr>
          <w:rFonts w:asciiTheme="minorHAnsi" w:hAnsiTheme="minorHAnsi" w:cs="Calibri"/>
          <w:lang w:val="es-ES"/>
        </w:rPr>
        <w:t>Asunto: Presentación Proyecto “El culito de ALEJANDRA es MIO”.</w:t>
      </w:r>
      <w:r w:rsidR="00E644C1" w:rsidRPr="00094211">
        <w:rPr>
          <w:rFonts w:asciiTheme="minorHAnsi" w:hAnsiTheme="minorHAnsi" w:cs="Calibri"/>
          <w:lang w:val="es-ES"/>
        </w:rPr>
      </w:r>
      <w:r w:rsidR="00E644C1" w:rsidRPr="00063EB6">
        <w:rPr>
          <w:rFonts w:asciiTheme="minorHAnsi" w:hAnsiTheme="minorHAnsi" w:cs="Calibri"/>
        </w:rPr>
      </w:r>
      <w:r w:rsidR="00E644C1">
        <w:rPr>
          <w:rFonts w:asciiTheme="minorHAnsi" w:hAnsiTheme="minorHAnsi" w:cs="Calibri"/>
        </w:rPr>
      </w:r>
      <w:r w:rsidR="00E644C1" w:rsidRPr="00063EB6">
        <w:rPr>
          <w:rFonts w:asciiTheme="minorHAnsi" w:hAnsiTheme="minorHAnsi" w:cs="Calibri"/>
        </w:rPr>
      </w:r>
      <w:r w:rsidR="00E644C1">
        <w:rPr>
          <w:rFonts w:asciiTheme="minorHAnsi" w:hAnsiTheme="minorHAnsi" w:cs="Calibri"/>
          <w:lang w:val="es-ES"/>
        </w:rPr>
      </w:r>
    </w:p>
    <w:p w14:paraId="0968C45B" w14:textId="77777777" w:rsidR="00303353" w:rsidRPr="00094211" w:rsidRDefault="00303353" w:rsidP="00303353">
      <w:pPr>
        <w:spacing w:after="0" w:line="240" w:lineRule="auto"/>
        <w:jc w:val="both"/>
        <w:rPr>
          <w:rFonts w:asciiTheme="minorHAnsi" w:eastAsiaTheme="minorHAnsi" w:hAnsiTheme="minorHAnsi"/>
          <w:b/>
          <w:bCs/>
          <w:u w:val="single"/>
        </w:rPr>
      </w:pPr>
    </w:p>
    <w:p w14:paraId="13417F39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Cordial saludo.</w:t>
      </w:r>
    </w:p>
    <w:p w14:paraId="52BA6EF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54001F3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Para su consideración y fines pertinentes</w:t>
      </w:r>
      <w:r>
        <w:rPr>
          <w:rFonts w:asciiTheme="minorHAnsi" w:hAnsiTheme="minorHAnsi" w:cs="Calibri"/>
          <w:lang w:val="es-ES"/>
        </w:rPr>
        <w:t xml:space="preserve">, </w:t>
      </w:r>
      <w:r w:rsidRPr="00094211">
        <w:rPr>
          <w:rFonts w:asciiTheme="minorHAnsi" w:hAnsiTheme="minorHAnsi" w:cs="Calibri"/>
          <w:lang w:val="es-ES"/>
        </w:rPr>
        <w:t xml:space="preserve">presento </w:t>
      </w:r>
      <w:r>
        <w:rPr>
          <w:rFonts w:asciiTheme="minorHAnsi" w:hAnsiTheme="minorHAnsi" w:cs="Calibri"/>
          <w:lang w:val="es-ES"/>
        </w:rPr>
        <w:t>el</w:t>
      </w:r>
      <w:r w:rsidRPr="00094211">
        <w:rPr>
          <w:rFonts w:asciiTheme="minorHAnsi" w:hAnsiTheme="minorHAnsi" w:cs="Calibri"/>
          <w:lang w:val="es-ES"/>
        </w:rPr>
        <w:t xml:space="preserve"> proyecto mencionado en el asunto, declarado como prioritario por </w:t>
      </w:r>
      <w:r>
        <w:rPr>
          <w:rFonts w:asciiTheme="minorHAnsi" w:hAnsiTheme="minorHAnsi" w:cs="Calibri"/>
          <w:lang w:val="es-ES"/>
        </w:rPr>
        <w:t>e</w:t>
      </w:r>
      <w:r w:rsidRPr="00094211">
        <w:rPr>
          <w:rFonts w:asciiTheme="minorHAnsi" w:hAnsiTheme="minorHAnsi" w:cs="Calibri"/>
          <w:lang w:val="es-ES"/>
        </w:rPr>
        <w:t>sta dependencia</w:t>
      </w:r>
      <w:r>
        <w:rPr>
          <w:rFonts w:asciiTheme="minorHAnsi" w:hAnsiTheme="minorHAnsi" w:cs="Calibri"/>
          <w:lang w:val="es-ES"/>
        </w:rPr>
        <w:t xml:space="preserve">, con el fin de surtir el proceso de radicación, evaluación y viabilidad ante la Unidad de Inversión y Finanzas Públicas departamental. </w:t>
      </w:r>
    </w:p>
    <w:p w14:paraId="1397A9A9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3C547ED4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Las características del proyecto son:</w:t>
      </w:r>
    </w:p>
    <w:p w14:paraId="10925AF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9B8884D" w14:textId="266DF946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1.- El proyecto contribuye al cumplimiento de las metas programadas en el Plan Departamental de Desarrollo del periodo de gobierno 2024-2027 denominado “La fuerza del pueblo”, en los siguientes niveles estratégicos:</w:t>
      </w:r>
      <w:r>
        <w:rPr>
          <w:rFonts w:asciiTheme="minorHAnsi" w:hAnsiTheme="minorHAnsi" w:cs="Calibri"/>
          <w:lang w:val="es-ES"/>
        </w:rPr>
      </w:r>
      <w:r w:rsidRPr="00094211">
        <w:rPr>
          <w:rFonts w:asciiTheme="minorHAnsi" w:hAnsiTheme="minorHAnsi" w:cs="Calibri"/>
          <w:lang w:val="es-ES"/>
        </w:rPr>
      </w:r>
      <w:r>
        <w:rPr>
          <w:rFonts w:asciiTheme="minorHAnsi" w:hAnsiTheme="minorHAnsi" w:cs="Calibri"/>
          <w:lang w:val="es-ES"/>
        </w:rPr>
      </w:r>
      <w:r w:rsidRPr="00094211">
        <w:rPr>
          <w:rFonts w:asciiTheme="minorHAnsi" w:hAnsiTheme="minorHAnsi" w:cs="Calibri"/>
          <w:lang w:val="es-ES"/>
        </w:rPr>
      </w:r>
      <w:r>
        <w:rPr>
          <w:rFonts w:asciiTheme="minorHAnsi" w:hAnsiTheme="minorHAnsi" w:cs="Calibri"/>
          <w:lang w:val="es-ES"/>
        </w:rPr>
      </w:r>
      <w:r w:rsidR="00063EB6" w:rsidRPr="00063EB6">
        <w:rPr>
          <w:rFonts w:asciiTheme="minorHAnsi" w:hAnsiTheme="minorHAnsi" w:cs="Calibri"/>
        </w:rPr>
      </w:r>
      <w:r w:rsidR="00063EB6">
        <w:rPr>
          <w:rFonts w:asciiTheme="minorHAnsi" w:hAnsiTheme="minorHAnsi" w:cs="Calibri"/>
        </w:rPr>
      </w:r>
      <w:r w:rsidR="00063EB6" w:rsidRPr="00063EB6">
        <w:rPr>
          <w:rFonts w:asciiTheme="minorHAnsi" w:hAnsiTheme="minorHAnsi" w:cs="Calibri"/>
        </w:rPr>
      </w:r>
      <w:r w:rsidRPr="00094211">
        <w:rPr>
          <w:rFonts w:asciiTheme="minorHAnsi" w:hAnsiTheme="minorHAnsi" w:cs="Calibri"/>
          <w:lang w:val="es-ES"/>
        </w:rPr>
      </w:r>
      <w:r>
        <w:rPr>
          <w:rFonts w:asciiTheme="minorHAnsi" w:hAnsiTheme="minorHAnsi" w:cs="Calibri"/>
          <w:lang w:val="es-ES"/>
        </w:rPr>
      </w:r>
      <w:r w:rsidRPr="00094211">
        <w:rPr>
          <w:rFonts w:asciiTheme="minorHAnsi" w:hAnsiTheme="minorHAnsi" w:cs="Calibri"/>
          <w:lang w:val="es-ES"/>
        </w:rPr>
      </w:r>
      <w:r w:rsidR="00063EB6" w:rsidRPr="00063EB6">
        <w:rPr>
          <w:rFonts w:asciiTheme="minorHAnsi" w:hAnsiTheme="minorHAnsi" w:cs="Calibri"/>
        </w:rPr>
      </w:r>
      <w:r w:rsidR="00063EB6">
        <w:rPr>
          <w:rFonts w:asciiTheme="minorHAnsi" w:hAnsiTheme="minorHAnsi" w:cs="Calibri"/>
        </w:rPr>
      </w:r>
      <w:r w:rsidR="00063EB6" w:rsidRPr="00063EB6">
        <w:rPr>
          <w:rFonts w:asciiTheme="minorHAnsi" w:hAnsiTheme="minorHAnsi" w:cs="Calibri"/>
        </w:rPr>
      </w:r>
      <w:r>
        <w:rPr>
          <w:rFonts w:asciiTheme="minorHAnsi" w:hAnsiTheme="minorHAnsi" w:cs="Calibri"/>
          <w:lang w:val="es-ES"/>
        </w:rPr>
      </w:r>
    </w:p>
    <w:p w14:paraId="1751D242" w14:textId="77777777" w:rsidR="00303353" w:rsidRPr="00FD046F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u w:val="single"/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269"/>
        <w:gridCol w:w="1909"/>
        <w:gridCol w:w="3316"/>
      </w:tblGrid>
      <w:tr w:rsidR="00303353" w14:paraId="0A13A81B" w14:textId="77777777" w:rsidTr="009F476D">
        <w:trPr>
          <w:trHeight w:val="591"/>
        </w:trPr>
        <w:tc>
          <w:tcPr>
            <w:tcW w:w="1924" w:type="pct"/>
            <w:shd w:val="clear" w:color="auto" w:fill="F2F2F2" w:themeFill="background1" w:themeFillShade="F2"/>
            <w:vAlign w:val="center"/>
          </w:tcPr>
          <w:p w14:paraId="38FBF11D" w14:textId="77777777" w:rsidR="00303353" w:rsidRPr="00B02BC5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LÍNEA ESTRATÉGICA</w:t>
            </w:r>
          </w:p>
        </w:tc>
        <w:tc>
          <w:tcPr>
            <w:tcW w:w="3076" w:type="pct"/>
            <w:gridSpan w:val="2"/>
          </w:tcPr>
          <w:p w14:paraId="345DB5C9" w14:textId="494D6CFE" w:rsidR="00303353" w:rsidRDefault="0002618B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Oportunidades para soñar</w:t>
            </w:r>
            <w:r w:rsidR="007E0B9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70CF2CDA" w14:textId="77777777" w:rsidTr="009F476D">
        <w:tc>
          <w:tcPr>
            <w:tcW w:w="1924" w:type="pct"/>
          </w:tcPr>
          <w:p w14:paraId="2F24BD3F" w14:textId="77777777" w:rsidR="00303353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</w:p>
        </w:tc>
        <w:tc>
          <w:tcPr>
            <w:tcW w:w="1124" w:type="pct"/>
          </w:tcPr>
          <w:p w14:paraId="2F7CDE86" w14:textId="77777777" w:rsidR="00303353" w:rsidRPr="00BF2235" w:rsidRDefault="00303353" w:rsidP="00303353">
            <w:pPr>
              <w:suppressAutoHyphens/>
              <w:spacing w:after="0" w:line="240" w:lineRule="auto"/>
              <w:jc w:val="center"/>
              <w:rPr>
                <w:rFonts w:cs="Calibri"/>
                <w:b/>
                <w:bCs/>
                <w:lang w:val="es-ES"/>
              </w:rPr>
            </w:pPr>
            <w:r w:rsidRPr="00BF2235">
              <w:rPr>
                <w:rFonts w:cs="Calibri"/>
                <w:b/>
                <w:bCs/>
                <w:lang w:val="es-ES"/>
              </w:rPr>
              <w:t>Código/número</w:t>
            </w:r>
          </w:p>
        </w:tc>
        <w:tc>
          <w:tcPr>
            <w:tcW w:w="1952" w:type="pct"/>
          </w:tcPr>
          <w:p w14:paraId="64717CD7" w14:textId="77777777" w:rsidR="00303353" w:rsidRPr="00BF2235" w:rsidRDefault="00303353" w:rsidP="00303353">
            <w:pPr>
              <w:suppressAutoHyphens/>
              <w:spacing w:after="0" w:line="240" w:lineRule="auto"/>
              <w:jc w:val="center"/>
              <w:rPr>
                <w:rFonts w:cs="Calibri"/>
                <w:b/>
                <w:bCs/>
                <w:lang w:val="es-ES"/>
              </w:rPr>
            </w:pPr>
            <w:r w:rsidRPr="00BF2235">
              <w:rPr>
                <w:rFonts w:cs="Calibri"/>
                <w:b/>
                <w:bCs/>
                <w:lang w:val="es-ES"/>
              </w:rPr>
              <w:t>Descripción</w:t>
            </w:r>
          </w:p>
        </w:tc>
      </w:tr>
      <w:tr w:rsidR="00303353" w14:paraId="0B05F398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56F8A4D9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PROGRAMA DE INVERSIÓN</w:t>
            </w:r>
          </w:p>
        </w:tc>
        <w:tc>
          <w:tcPr>
            <w:tcW w:w="1124" w:type="pct"/>
          </w:tcPr>
          <w:p w14:paraId="1BD90A33" w14:textId="379E7EB1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7069198C" w14:textId="59D8A5A7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Salud Pública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7503B7C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7E5EB8B3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SECTOR</w:t>
            </w:r>
          </w:p>
        </w:tc>
        <w:tc>
          <w:tcPr>
            <w:tcW w:w="1124" w:type="pct"/>
          </w:tcPr>
          <w:p w14:paraId="12E0AADC" w14:textId="050326F4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00768E7" w14:textId="32E61BBF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Salud y protección social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52</w:t>
            </w:r>
            <w:r>
              <w:rPr>
                <w:rFonts w:asciiTheme="minorHAnsi" w:hAnsiTheme="minorHAnsi" w:cs="Calibri"/>
              </w:rPr>
            </w:r>
            <w:r w:rsidR="00447DE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16 campañas de salud en  municipios con bajas coberturas en vacunación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53</w:t>
            </w:r>
            <w:r>
              <w:rPr>
                <w:rFonts w:asciiTheme="minorHAnsi" w:hAnsiTheme="minorHAnsi" w:cs="Calibri"/>
              </w:rPr>
            </w:r>
            <w:r w:rsidR="00447DE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 xml:space="preserve">Implementar una estrategia departamental para la reducción de la mortalidad materna 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54</w:t>
            </w:r>
            <w:r>
              <w:rPr>
                <w:rFonts w:asciiTheme="minorHAnsi" w:hAnsiTheme="minorHAnsi" w:cs="Calibri"/>
              </w:rPr>
            </w:r>
            <w:r w:rsidR="00447DE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 xml:space="preserve">Implementar en los 42 municipios  el programa nacional de prevención, manejo y control de la infección respiratoria aguda - IRA  y la infección diarreica aguda - EDA en menores de 5 años 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55</w:t>
            </w:r>
            <w:r>
              <w:rPr>
                <w:rFonts w:asciiTheme="minorHAnsi" w:hAnsiTheme="minorHAnsi" w:cs="Calibri"/>
              </w:rPr>
            </w:r>
            <w:r w:rsidR="00447DE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 xml:space="preserve"> 42 municipios implantando acciones  que promuevan la atención integral  en salud a niños, niñas y adolescentes en articulación con EPS, Secretarías de Salud Municipal, Empresas Sociales del Estado, instituciones prestadoras de servicios de salud 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59</w:t>
            </w:r>
            <w:r>
              <w:rPr>
                <w:rFonts w:asciiTheme="minorHAnsi" w:hAnsiTheme="minorHAnsi" w:cs="Calibri"/>
              </w:rPr>
            </w:r>
            <w:r w:rsidR="00447DE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Desarrollar una estrategia en los municipios priorizados con la participación de todos los actores del sistema: comunidad/ EAPB/IPS/ Academia,  enfocado en Atención Primaria y Salud - APS y Ciudades, Entornos y Ruralidades Saludables - CERS para control de Enfermedades crónicas no transmisibles - ECNT  según el contexto territorial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71</w:t>
            </w:r>
            <w:r>
              <w:rPr>
                <w:rFonts w:asciiTheme="minorHAnsi" w:hAnsiTheme="minorHAnsi" w:cs="Calibri"/>
              </w:rPr>
            </w:r>
            <w:r w:rsidR="00447DE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Desarrollar una estrategia para el control de tuberculosis en población vulnerable en municipios de alta carga con enfoque de Atención Primaria y Salud - APS y Ciudades, Entornos y Ruralidades Saludables - CERS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77</w:t>
            </w:r>
            <w:r>
              <w:rPr>
                <w:rFonts w:asciiTheme="minorHAnsi" w:hAnsiTheme="minorHAnsi" w:cs="Calibri"/>
              </w:rPr>
            </w:r>
            <w:r w:rsidR="00447DE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15.000 Toldillos Impregnados de Larga Duración - TILD entregados a viviendas en localidades a mayor riesgo de los municipios de Guapi, Timbiqui y López de Micay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p w14:paraId="4A908DF0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6A21964" w14:textId="3D9FD8D1" w:rsidR="00303353" w:rsidRPr="007110E4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u w:val="single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2.- El costo del proyecto es de Trescientos sesenta y cuatro millones ochocientos mil pesos M/cte. de pesos Mcte ($364800000.00°°), los cuales serán financiados de la siguiente manera: </w:t>
      </w:r>
      <w:r>
        <w:rPr>
          <w:rFonts w:asciiTheme="minorHAnsi" w:hAnsiTheme="minorHAnsi" w:cs="Calibri"/>
          <w:lang w:val="es-ES"/>
        </w:rPr>
      </w:r>
      <w:r w:rsidRPr="004453C3">
        <w:rPr>
          <w:rFonts w:asciiTheme="minorHAnsi" w:hAnsiTheme="minorHAnsi" w:cs="Calibri"/>
          <w:lang w:val="es-ES"/>
        </w:rPr>
      </w:r>
      <w:r w:rsidR="00063EB6" w:rsidRPr="00063EB6">
        <w:rPr>
          <w:rFonts w:asciiTheme="minorHAnsi" w:hAnsiTheme="minorHAnsi" w:cs="Calibri"/>
        </w:rPr>
      </w:r>
      <w:r w:rsidR="00063EB6">
        <w:rPr>
          <w:rFonts w:asciiTheme="minorHAnsi" w:hAnsiTheme="minorHAnsi" w:cs="Calibri"/>
        </w:rPr>
      </w:r>
      <w:r w:rsidR="00063EB6" w:rsidRPr="00063EB6">
        <w:rPr>
          <w:rFonts w:asciiTheme="minorHAnsi" w:hAnsiTheme="minorHAnsi" w:cs="Calibri"/>
        </w:rPr>
      </w:r>
      <w:r w:rsidR="007110E4">
        <w:rPr>
          <w:rFonts w:asciiTheme="minorHAnsi" w:hAnsiTheme="minorHAnsi" w:cs="Calibri"/>
        </w:rPr>
      </w:r>
      <w:r w:rsidR="00063EB6">
        <w:rPr>
          <w:rFonts w:asciiTheme="minorHAnsi" w:hAnsiTheme="minorHAnsi" w:cs="Calibri"/>
        </w:rPr>
      </w:r>
      <w:r>
        <w:rPr>
          <w:rFonts w:asciiTheme="minorHAnsi" w:hAnsiTheme="minorHAnsi" w:cs="Calibri"/>
          <w:lang w:val="es-ES"/>
        </w:rPr>
      </w:r>
      <w:r w:rsidRPr="000D43F7">
        <w:rPr>
          <w:rFonts w:asciiTheme="minorHAnsi" w:hAnsiTheme="minorHAnsi" w:cs="Calibri"/>
          <w:lang w:val="es-ES"/>
        </w:rPr>
      </w:r>
      <w:r w:rsidR="00063EB6" w:rsidRPr="00063EB6">
        <w:rPr>
          <w:rFonts w:asciiTheme="minorHAnsi" w:hAnsiTheme="minorHAnsi" w:cs="Calibri"/>
        </w:rPr>
      </w:r>
      <w:r w:rsidR="00063EB6">
        <w:rPr>
          <w:rFonts w:asciiTheme="minorHAnsi" w:hAnsiTheme="minorHAnsi" w:cs="Calibri"/>
        </w:rPr>
      </w:r>
      <w:r w:rsidR="00063EB6" w:rsidRPr="00063EB6">
        <w:rPr>
          <w:rFonts w:asciiTheme="minorHAnsi" w:hAnsiTheme="minorHAnsi" w:cs="Calibri"/>
        </w:rPr>
      </w:r>
      <w:r w:rsidRPr="0094627C">
        <w:rPr>
          <w:rFonts w:asciiTheme="minorHAnsi" w:hAnsiTheme="minorHAnsi" w:cs="Calibri"/>
          <w:lang w:val="es-ES"/>
        </w:rPr>
      </w:r>
      <w:r>
        <w:rPr>
          <w:rFonts w:asciiTheme="minorHAnsi" w:hAnsiTheme="minorHAnsi" w:cs="Calibri"/>
          <w:lang w:val="es-ES"/>
        </w:rPr>
      </w:r>
      <w:r>
        <w:rPr>
          <w:rFonts w:asciiTheme="minorHAnsi" w:hAnsiTheme="minorHAnsi" w:cstheme="minorHAnsi"/>
          <w:color w:val="000000" w:themeColor="text1"/>
          <w:lang w:val="es-ES"/>
        </w:rPr>
      </w:r>
    </w:p>
    <w:p w14:paraId="33B4C5B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lang w:val="es-E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4"/>
        <w:gridCol w:w="1140"/>
        <w:gridCol w:w="1018"/>
        <w:gridCol w:w="1213"/>
        <w:gridCol w:w="955"/>
        <w:gridCol w:w="2224"/>
      </w:tblGrid>
      <w:tr w:rsidR="00303353" w:rsidRPr="00B02BC5" w14:paraId="4A3BFF75" w14:textId="77777777" w:rsidTr="009F476D">
        <w:trPr>
          <w:trHeight w:val="330"/>
          <w:tblHeader/>
        </w:trPr>
        <w:tc>
          <w:tcPr>
            <w:tcW w:w="1145" w:type="pct"/>
            <w:shd w:val="clear" w:color="auto" w:fill="F2F2F2" w:themeFill="background1" w:themeFillShade="F2"/>
            <w:noWrap/>
            <w:vAlign w:val="center"/>
            <w:hideMark/>
          </w:tcPr>
          <w:p w14:paraId="391162F5" w14:textId="77777777" w:rsidR="00303353" w:rsidRPr="00B02BC5" w:rsidRDefault="00303353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B02BC5">
              <w:rPr>
                <w:rFonts w:ascii="Arial" w:eastAsia="Times New Roman" w:hAnsi="Arial"/>
                <w:b/>
                <w:bCs/>
              </w:rPr>
              <w:t>Fuente</w:t>
            </w:r>
          </w:p>
        </w:tc>
        <w:tc>
          <w:tcPr>
            <w:tcW w:w="671" w:type="pct"/>
            <w:shd w:val="clear" w:color="auto" w:fill="F2F2F2" w:themeFill="background1" w:themeFillShade="F2"/>
            <w:vAlign w:val="center"/>
          </w:tcPr>
          <w:p w14:paraId="6B0E1F4D" w14:textId="76785477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2026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  <w:shd w:val="clear" w:color="auto" w:fill="F2F2F2" w:themeFill="background1" w:themeFillShade="F2"/>
            <w:vAlign w:val="center"/>
          </w:tcPr>
          <w:p w14:paraId="17D3C60F" w14:textId="5A5C6F1B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2027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  <w:shd w:val="clear" w:color="auto" w:fill="F2F2F2" w:themeFill="background1" w:themeFillShade="F2"/>
            <w:vAlign w:val="center"/>
          </w:tcPr>
          <w:p w14:paraId="3261F54E" w14:textId="76456D86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2028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  <w:shd w:val="clear" w:color="auto" w:fill="F2F2F2" w:themeFill="background1" w:themeFillShade="F2"/>
            <w:vAlign w:val="center"/>
          </w:tcPr>
          <w:p w14:paraId="730C9297" w14:textId="4C71F387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2029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shd w:val="clear" w:color="auto" w:fill="F2F2F2" w:themeFill="background1" w:themeFillShade="F2"/>
            <w:noWrap/>
            <w:vAlign w:val="center"/>
            <w:hideMark/>
          </w:tcPr>
          <w:p w14:paraId="4460A237" w14:textId="77777777" w:rsidR="00303353" w:rsidRPr="00B02BC5" w:rsidRDefault="00303353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B02BC5">
              <w:rPr>
                <w:rFonts w:ascii="Arial" w:eastAsia="Times New Roman" w:hAnsi="Arial"/>
                <w:b/>
                <w:bCs/>
              </w:rPr>
              <w:t>Total</w:t>
            </w:r>
          </w:p>
        </w:tc>
      </w:tr>
      <w:tr w:rsidR="00303353" w:rsidRPr="00B02BC5" w14:paraId="5F409901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7AC3FF6C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Departamento</w:t>
            </w:r>
          </w:p>
        </w:tc>
        <w:tc>
          <w:tcPr>
            <w:tcW w:w="671" w:type="pct"/>
          </w:tcPr>
          <w:p w14:paraId="4C2ABCDB" w14:textId="13987E8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1E9C09AF" w14:textId="1D1C0AE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BD72B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632C362B" w14:textId="5E969E1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BD72B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32270748" w14:textId="0DFA11E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BD72B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1E4F3212" w14:textId="26D3470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364800000.00</w:t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2A7744F1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4C3AAB9B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Propios</w:t>
            </w:r>
          </w:p>
        </w:tc>
        <w:tc>
          <w:tcPr>
            <w:tcW w:w="671" w:type="pct"/>
          </w:tcPr>
          <w:p w14:paraId="01D636E6" w14:textId="4B3A0EB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1204C403" w14:textId="7956A48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BD72B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5BE0723E" w14:textId="2B1D42A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BD72B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4C8BAC7C" w14:textId="6B73902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BD72B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2564E378" w14:textId="16B6F60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364800000.00</w:t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52B02733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3C9C9CEE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Libre inversión</w:t>
            </w:r>
          </w:p>
        </w:tc>
        <w:tc>
          <w:tcPr>
            <w:tcW w:w="671" w:type="pct"/>
          </w:tcPr>
          <w:p w14:paraId="5F3D25F5" w14:textId="277700C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47E61D7E" w14:textId="35DF7BA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62063D6B" w14:textId="3D792A0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246F1920" w14:textId="1939FB9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55239FA4" w14:textId="1DF4498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494D15A4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4ADCBA73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Libre destinación</w:t>
            </w:r>
          </w:p>
        </w:tc>
        <w:tc>
          <w:tcPr>
            <w:tcW w:w="671" w:type="pct"/>
          </w:tcPr>
          <w:p w14:paraId="10E9AF56" w14:textId="5667FCE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6FF83CBF" w14:textId="3A064EF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213F68AB" w14:textId="0F27E9A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189F3693" w14:textId="1082178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2EFD5FB3" w14:textId="5080A6D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7AE29B6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2D441696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APSB</w:t>
            </w:r>
          </w:p>
        </w:tc>
        <w:tc>
          <w:tcPr>
            <w:tcW w:w="671" w:type="pct"/>
          </w:tcPr>
          <w:p w14:paraId="28234273" w14:textId="12DF3D0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6BB8F3F7" w14:textId="1934FF6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317441CB" w14:textId="2137AFD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540CD459" w14:textId="7060E01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0B3B3EBD" w14:textId="614BDF8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53D5354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62715201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Educación</w:t>
            </w:r>
          </w:p>
        </w:tc>
        <w:tc>
          <w:tcPr>
            <w:tcW w:w="671" w:type="pct"/>
          </w:tcPr>
          <w:p w14:paraId="3063CD33" w14:textId="1E9FFB7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7FC3F963" w14:textId="6F8A315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1C433F55" w14:textId="5687B41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5AE156CD" w14:textId="0408788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11CBD5C9" w14:textId="7C05A4F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2549CDF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356A5DB5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Alimentación escolar</w:t>
            </w:r>
          </w:p>
        </w:tc>
        <w:tc>
          <w:tcPr>
            <w:tcW w:w="671" w:type="pct"/>
          </w:tcPr>
          <w:p w14:paraId="4C99ABF7" w14:textId="318FE35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3E66F9F3" w14:textId="09F03DF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0F8FA33E" w14:textId="236D342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14762B56" w14:textId="120A189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1469435C" w14:textId="3A6F922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A82923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508C2C59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1B6FDA72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Cultura</w:t>
            </w:r>
          </w:p>
        </w:tc>
        <w:tc>
          <w:tcPr>
            <w:tcW w:w="671" w:type="pct"/>
          </w:tcPr>
          <w:p w14:paraId="2D1C0D19" w14:textId="082DF6F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282F4F13" w14:textId="666712A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39F96152" w14:textId="1B42823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2F176354" w14:textId="618ADFC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2F4A4D81" w14:textId="32FE692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117BDC68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2C8E2E0C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Deporte</w:t>
            </w:r>
          </w:p>
        </w:tc>
        <w:tc>
          <w:tcPr>
            <w:tcW w:w="671" w:type="pct"/>
          </w:tcPr>
          <w:p w14:paraId="6589426C" w14:textId="27B8E1E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5DC60EB0" w14:textId="7ABEAB8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122E4D88" w14:textId="7FC894F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15611AD9" w14:textId="4D06D57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494FB266" w14:textId="67B4365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51CBCA8D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57C34417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Salud</w:t>
            </w:r>
          </w:p>
        </w:tc>
        <w:tc>
          <w:tcPr>
            <w:tcW w:w="671" w:type="pct"/>
          </w:tcPr>
          <w:p w14:paraId="79181D0A" w14:textId="1A38101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2D1EFE0C" w14:textId="73CD543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1904DE1D" w14:textId="2724750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6AC9CA83" w14:textId="3CA99C0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5A6AE479" w14:textId="2141F09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007EE487" w14:textId="77777777" w:rsidTr="009F476D">
        <w:trPr>
          <w:trHeight w:val="360"/>
        </w:trPr>
        <w:tc>
          <w:tcPr>
            <w:tcW w:w="1145" w:type="pct"/>
            <w:noWrap/>
            <w:vAlign w:val="center"/>
            <w:hideMark/>
          </w:tcPr>
          <w:p w14:paraId="12265FD6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Municipio</w:t>
            </w:r>
          </w:p>
        </w:tc>
        <w:tc>
          <w:tcPr>
            <w:tcW w:w="671" w:type="pct"/>
          </w:tcPr>
          <w:p w14:paraId="65375BB3" w14:textId="130E7A3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17C5BC65" w14:textId="51D38B4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17D9246B" w14:textId="3B92778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0056D96B" w14:textId="7D018A3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1EDF885C" w14:textId="665E5AF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D9754C" w:rsidRPr="00D9754C" w14:paraId="784EF009" w14:textId="77777777" w:rsidTr="009F476D">
        <w:trPr>
          <w:trHeight w:val="390"/>
        </w:trPr>
        <w:tc>
          <w:tcPr>
            <w:tcW w:w="1145" w:type="pct"/>
            <w:noWrap/>
            <w:vAlign w:val="center"/>
          </w:tcPr>
          <w:p w14:paraId="766D15DB" w14:textId="2AF61369" w:rsidR="00D9754C" w:rsidRPr="00B02BC5" w:rsidRDefault="00D9754C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t>Nación</w:t>
            </w:r>
          </w:p>
        </w:tc>
        <w:tc>
          <w:tcPr>
            <w:tcW w:w="671" w:type="pct"/>
          </w:tcPr>
          <w:p w14:paraId="51EC6B44" w14:textId="6DA125C4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75DC0184" w14:textId="4656F674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143321C9" w14:textId="3EF6E02C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08A3E72D" w14:textId="27693B21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12E863F2" w14:textId="30248028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27AECE75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1F11CC43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Otros</w:t>
            </w:r>
          </w:p>
        </w:tc>
        <w:tc>
          <w:tcPr>
            <w:tcW w:w="671" w:type="pct"/>
          </w:tcPr>
          <w:p w14:paraId="08D5E92E" w14:textId="0F9D9DE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115F4997" w14:textId="3F1FE44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0F96E6B6" w14:textId="458452B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2B1D7C78" w14:textId="00667D7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253CC719" w14:textId="1EDBCBB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:rsidRPr="00B02BC5" w14:paraId="1E84F080" w14:textId="77777777" w:rsidTr="009F476D">
        <w:trPr>
          <w:trHeight w:val="501"/>
        </w:trPr>
        <w:tc>
          <w:tcPr>
            <w:tcW w:w="1145" w:type="pct"/>
            <w:noWrap/>
            <w:vAlign w:val="center"/>
            <w:hideMark/>
          </w:tcPr>
          <w:p w14:paraId="78331B74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 xml:space="preserve">Total </w:t>
            </w:r>
          </w:p>
        </w:tc>
        <w:tc>
          <w:tcPr>
            <w:tcW w:w="671" w:type="pct"/>
          </w:tcPr>
          <w:p w14:paraId="5BB13B7F" w14:textId="5D6012A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="003E624D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99" w:type="pct"/>
          </w:tcPr>
          <w:p w14:paraId="39444D3B" w14:textId="683A2438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714" w:type="pct"/>
          </w:tcPr>
          <w:p w14:paraId="0C539EF6" w14:textId="3B305918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562" w:type="pct"/>
          </w:tcPr>
          <w:p w14:paraId="7F0604A0" w14:textId="73172618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91200000.00</w:t>
            </w:r>
            <w:r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  <w:tc>
          <w:tcPr>
            <w:tcW w:w="1309" w:type="pct"/>
            <w:noWrap/>
            <w:vAlign w:val="center"/>
          </w:tcPr>
          <w:p w14:paraId="24EC7659" w14:textId="4BD9A9E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364800000.00</w:t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>
              <w:rPr>
                <w:rFonts w:asciiTheme="minorHAnsi" w:hAnsiTheme="minorHAnsi" w:cs="Calibri"/>
              </w:rPr>
            </w:r>
            <w:r w:rsidR="003032D5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p w14:paraId="6D0B32DE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lang w:val="es-ES"/>
        </w:rPr>
      </w:pPr>
    </w:p>
    <w:p w14:paraId="61AB5CB7" w14:textId="7D8FA98F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3.- El proyecto beneficiará a 1 personas (Fuente: Yo lo digo, año 2025).</w:t>
      </w:r>
      <w:r w:rsidR="00063EB6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</w:rPr>
      </w:r>
      <w:r w:rsidR="00063EB6" w:rsidRPr="00063EB6">
        <w:rPr>
          <w:rFonts w:asciiTheme="minorHAnsi" w:hAnsiTheme="minorHAnsi" w:cs="Calibri"/>
        </w:rPr>
      </w:r>
      <w:r w:rsidR="00063EB6">
        <w:rPr>
          <w:rFonts w:asciiTheme="minorHAnsi" w:hAnsiTheme="minorHAnsi" w:cs="Calibri"/>
        </w:rPr>
      </w:r>
      <w:r w:rsidRPr="00094211">
        <w:rPr>
          <w:rFonts w:asciiTheme="minorHAnsi" w:hAnsiTheme="minorHAnsi" w:cs="Calibri"/>
          <w:lang w:val="es-ES"/>
        </w:rPr>
      </w:r>
      <w:r>
        <w:rPr>
          <w:rFonts w:asciiTheme="minorHAnsi" w:hAnsiTheme="minorHAnsi" w:cs="Calibri"/>
          <w:lang w:val="es-ES"/>
        </w:rPr>
      </w:r>
      <w:r w:rsidR="003032D5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</w:rPr>
      </w:r>
      <w:r w:rsidR="003032D5" w:rsidRPr="00063EB6">
        <w:rPr>
          <w:rFonts w:asciiTheme="minorHAnsi" w:hAnsiTheme="minorHAnsi" w:cs="Calibri"/>
        </w:rPr>
      </w:r>
      <w:r>
        <w:rPr>
          <w:rFonts w:asciiTheme="minorHAnsi" w:hAnsiTheme="minorHAnsi" w:cs="Calibri"/>
          <w:lang w:val="es-ES"/>
        </w:rPr>
      </w:r>
      <w:r w:rsidR="003032D5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</w:rPr>
      </w:r>
      <w:r w:rsidR="003032D5" w:rsidRPr="00063EB6">
        <w:rPr>
          <w:rFonts w:asciiTheme="minorHAnsi" w:hAnsiTheme="minorHAnsi" w:cs="Calibri"/>
        </w:rPr>
      </w:r>
      <w:r w:rsidRPr="00094211">
        <w:rPr>
          <w:rFonts w:asciiTheme="minorHAnsi" w:hAnsiTheme="minorHAnsi" w:cs="Calibri"/>
          <w:lang w:val="es-ES"/>
        </w:rPr>
      </w:r>
    </w:p>
    <w:p w14:paraId="0610D23E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E5E4E5E" w14:textId="6FD8D7AE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4.- Duración del Proyecto: Nueve mil novecientos noventa y nueve (9999) meses</w:t>
      </w:r>
      <w:r w:rsidR="003032D5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</w:rPr>
      </w:r>
      <w:r w:rsidR="003032D5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  <w:lang w:val="es-ES"/>
        </w:rPr>
      </w:r>
      <w:r>
        <w:rPr>
          <w:rFonts w:asciiTheme="minorHAnsi" w:hAnsiTheme="minorHAnsi" w:cs="Calibri"/>
          <w:lang w:val="es-ES"/>
        </w:rPr>
      </w:r>
      <w:r w:rsidR="003032D5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</w:rPr>
      </w:r>
      <w:r w:rsidR="003032D5" w:rsidRPr="00063EB6">
        <w:rPr>
          <w:rFonts w:asciiTheme="minorHAnsi" w:hAnsiTheme="minorHAnsi" w:cs="Calibri"/>
        </w:rPr>
      </w:r>
      <w:r>
        <w:rPr>
          <w:rFonts w:asciiTheme="minorHAnsi" w:hAnsiTheme="minorHAnsi" w:cs="Calibri"/>
          <w:lang w:val="es-ES"/>
        </w:rPr>
      </w:r>
    </w:p>
    <w:p w14:paraId="12F14EAF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E643D9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5.- Los productos </w:t>
      </w:r>
      <w:r>
        <w:rPr>
          <w:rFonts w:asciiTheme="minorHAnsi" w:hAnsiTheme="minorHAnsi" w:cs="Calibri"/>
          <w:lang w:val="es-ES"/>
        </w:rPr>
        <w:t>y metas programadas resultantes de la ejecución del proyecto son:</w:t>
      </w:r>
    </w:p>
    <w:p w14:paraId="769B44D5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Servicio de gestión del riesgo para enfermedades inmunoprevenibles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1905027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Campañas de gestión del riesgo para enfermedades inmunoprevenibles  implementadas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190502700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{{meta_indicador_1}}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Servicio de promoción de la salud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1905054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Estrategias de promoción de la salud en temas de salud sexual y reproductiva implementados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190505403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{{meta_indicador_2}}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Servicio de promoción de la salud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1905054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Estrategias de promoción de la salud implementadas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190505400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{{meta_indicador_3}}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Servicio de asistencia técnica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1905050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Asistencias técnicas realizadas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190505000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{{meta_indicador_4}}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Servicio de promoción de la salud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1905054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Estrategias de promoción de la salud en condiciones crónicas prevalentes implementadas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190505405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{{meta_indicador_5}}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Servicio de gestión del riesgo para enfermedades emergentes, reemergentes y desatendidas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1905026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Estrategias de gestión del riesgo para enfermedades emergentes, reemergentes y desatendidas implementadas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190502602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{{meta_indicador_6}}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Servicio de gestión del riesgo para abordar situaciones  endemo-epidémicas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1905043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Estrategias de gestión del riesgo para abordar situaciones endemo-epidémicas implementadas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190504302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{{meta_indicador_7}}</w:t>
            </w:r>
            <w:r>
              <w:rPr>
                <w:rFonts w:asciiTheme="minorHAnsi" w:hAnsiTheme="minorHAnsi" w:cs="Calibri"/>
              </w:rPr>
            </w:r>
            <w:r w:rsidR="00670234">
              <w:rPr>
                <w:rFonts w:asciiTheme="minorHAnsi" w:hAnsiTheme="minorHAnsi" w:cs="Calibri"/>
              </w:rPr>
            </w:r>
            <w:r w:rsidRPr="00063EB6">
              <w:rPr>
                <w:rFonts w:asciiTheme="minorHAnsi" w:hAnsiTheme="minorHAnsi" w:cs="Calibri"/>
              </w:rPr>
            </w:r>
          </w:p>
        </w:tc>
      </w:tr>
    </w:tbl>
    <w:p w14:paraId="1FFBCECB" w14:textId="77777777" w:rsidR="00303353" w:rsidRPr="00C733E1" w:rsidRDefault="00303353" w:rsidP="00303353">
      <w:pPr>
        <w:pStyle w:val="Prrafodelista"/>
        <w:suppressAutoHyphens/>
        <w:spacing w:after="0"/>
        <w:ind w:left="1080"/>
        <w:jc w:val="both"/>
        <w:rPr>
          <w:rFonts w:asciiTheme="minorHAnsi" w:hAnsiTheme="minorHAnsi" w:cs="Calibri"/>
          <w:sz w:val="22"/>
          <w:szCs w:val="22"/>
          <w:lang w:val="es-ES"/>
        </w:rPr>
      </w:pPr>
    </w:p>
    <w:p w14:paraId="1A38FA52" w14:textId="6FA8C643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6- La dependencia del departamento del Cauca, responsable de la ejecución del proyecto es la Oficina/Secretaría de Secretaría de la Mujer</w:t>
      </w:r>
      <w:r>
        <w:rPr>
          <w:rFonts w:asciiTheme="minorHAnsi" w:hAnsiTheme="minorHAnsi" w:cs="Calibri"/>
          <w:lang w:val="es-ES"/>
        </w:rPr>
      </w:r>
      <w:r w:rsidRPr="00094211">
        <w:rPr>
          <w:rFonts w:asciiTheme="minorHAnsi" w:hAnsiTheme="minorHAnsi" w:cs="Calibri"/>
          <w:lang w:val="es-ES"/>
        </w:rPr>
      </w:r>
      <w:r>
        <w:rPr>
          <w:rFonts w:asciiTheme="minorHAnsi" w:hAnsiTheme="minorHAnsi" w:cs="Calibri"/>
          <w:lang w:val="es-ES"/>
        </w:rPr>
      </w:r>
      <w:r w:rsidRPr="00094211">
        <w:rPr>
          <w:rFonts w:asciiTheme="minorHAnsi" w:hAnsiTheme="minorHAnsi" w:cs="Calibri"/>
          <w:lang w:val="es-ES"/>
        </w:rPr>
      </w:r>
      <w:r w:rsidR="003032D5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</w:rPr>
      </w:r>
      <w:r w:rsidR="003032D5" w:rsidRPr="00063EB6">
        <w:rPr>
          <w:rFonts w:asciiTheme="minorHAnsi" w:hAnsiTheme="minorHAnsi" w:cs="Calibri"/>
        </w:rPr>
      </w:r>
    </w:p>
    <w:p w14:paraId="16E7D496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6D34C31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Con el fin de cumplir con los requisitos exigidos, adjunto los siguientes documentos:</w:t>
      </w:r>
    </w:p>
    <w:p w14:paraId="031EDB81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1D7A653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Documento técnico</w:t>
      </w:r>
    </w:p>
    <w:p w14:paraId="59149C6A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 w:rsidRPr="00094211">
        <w:rPr>
          <w:rFonts w:asciiTheme="minorHAnsi" w:hAnsiTheme="minorHAnsi" w:cs="Calibri"/>
          <w:sz w:val="22"/>
          <w:szCs w:val="22"/>
          <w:lang w:val="es-ES"/>
        </w:rPr>
        <w:t>Metodología General Ajustada – MGA</w:t>
      </w:r>
    </w:p>
    <w:p w14:paraId="06C16C52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 w:rsidRPr="00094211">
        <w:rPr>
          <w:rFonts w:asciiTheme="minorHAnsi" w:hAnsiTheme="minorHAnsi" w:cs="Calibri"/>
          <w:sz w:val="22"/>
          <w:szCs w:val="22"/>
          <w:lang w:val="es-ES"/>
        </w:rPr>
        <w:t>Concepto sectorial</w:t>
      </w:r>
    </w:p>
    <w:p w14:paraId="45654926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Concepto técnico</w:t>
      </w:r>
    </w:p>
    <w:p w14:paraId="59B41BF5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precios</w:t>
      </w:r>
    </w:p>
    <w:p w14:paraId="6DA16815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sostenibilidad</w:t>
      </w:r>
    </w:p>
    <w:p w14:paraId="6422E4EA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no duplicidad de fuentes</w:t>
      </w:r>
    </w:p>
    <w:p w14:paraId="29B4C571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no localización en zona de alto riesgo no mitigable (Si Aplica)</w:t>
      </w:r>
    </w:p>
    <w:p w14:paraId="17075120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Presupuesto y cronograma</w:t>
      </w:r>
    </w:p>
    <w:p w14:paraId="0EC000A2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Viabilidad de la dependencia proponente</w:t>
      </w:r>
    </w:p>
    <w:p w14:paraId="76E50FAE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Demás anexos técnicos conforme a la naturaleza del proyecto</w:t>
      </w:r>
    </w:p>
    <w:p w14:paraId="4C977554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697CFFBD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7B6BE8E6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75D2A754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Atentamente,</w:t>
      </w:r>
    </w:p>
    <w:p w14:paraId="2D6A3163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DF55DC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91BB20D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68A61E2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5D9E7AE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7B8F5934" w14:textId="3D50181E" w:rsidR="003032D5" w:rsidRDefault="003032D5" w:rsidP="00303353">
      <w:pPr>
        <w:shd w:val="clear" w:color="auto" w:fill="FFFFFF"/>
        <w:spacing w:after="0" w:line="240" w:lineRule="auto"/>
        <w:rPr>
          <w:rFonts w:asciiTheme="minorHAnsi" w:hAnsiTheme="minorHAnsi" w:cs="Calibri"/>
        </w:rPr>
      </w:pPr>
      <w:r w:rsidRPr="00063EB6">
        <w:rPr>
          <w:rFonts w:asciiTheme="minorHAnsi" w:hAnsiTheme="minorHAnsi" w:cs="Calibri"/>
        </w:rPr>
        <w:t>Manuel Vallejo</w:t>
      </w:r>
      <w:r>
        <w:rPr>
          <w:rFonts w:asciiTheme="minorHAnsi" w:hAnsiTheme="minorHAnsi" w:cs="Calibri"/>
        </w:rPr>
      </w:r>
      <w:r w:rsidRPr="00063EB6">
        <w:rPr>
          <w:rFonts w:asciiTheme="minorHAnsi" w:hAnsiTheme="minorHAnsi" w:cs="Calibri"/>
        </w:rPr>
      </w:r>
    </w:p>
    <w:p w14:paraId="2DEB9473" w14:textId="00AF6328" w:rsidR="00303353" w:rsidRPr="00094211" w:rsidRDefault="00FF0B91" w:rsidP="00303353">
      <w:pPr>
        <w:shd w:val="clear" w:color="auto" w:fill="FFFFFF"/>
        <w:spacing w:after="0" w:line="240" w:lineRule="auto"/>
        <w:rPr>
          <w:rFonts w:asciiTheme="minorHAnsi" w:hAnsiTheme="minorHAnsi" w:cs="Segoe UI"/>
          <w:color w:val="212121"/>
        </w:rPr>
      </w:pPr>
      <w:r>
        <w:rPr>
          <w:rFonts w:asciiTheme="minorHAnsi" w:hAnsiTheme="minorHAnsi" w:cs="Segoe UI"/>
          <w:color w:val="212121"/>
        </w:rPr>
        <w:t>Secretario(a)/Jefe de oficina de Secretaría de la Mujer</w:t>
      </w:r>
      <w:r w:rsidR="000534F1" w:rsidRPr="000534F1">
        <w:rPr>
          <w:rFonts w:asciiTheme="minorHAnsi" w:hAnsiTheme="minorHAnsi" w:cs="Segoe UI"/>
          <w:color w:val="212121"/>
        </w:rPr>
      </w:r>
      <w:r w:rsidR="000534F1">
        <w:rPr>
          <w:rFonts w:asciiTheme="minorHAnsi" w:hAnsiTheme="minorHAnsi" w:cs="Segoe UI"/>
          <w:color w:val="212121"/>
        </w:rPr>
      </w:r>
      <w:r w:rsidR="000534F1" w:rsidRPr="000534F1">
        <w:rPr>
          <w:rFonts w:asciiTheme="minorHAnsi" w:hAnsiTheme="minorHAnsi" w:cs="Segoe UI"/>
          <w:color w:val="212121"/>
        </w:rPr>
      </w:r>
      <w:r w:rsidR="000534F1">
        <w:rPr>
          <w:rFonts w:asciiTheme="minorHAnsi" w:hAnsiTheme="minorHAnsi" w:cs="Segoe UI"/>
          <w:color w:val="212121"/>
        </w:rPr>
      </w:r>
      <w:r w:rsidR="000534F1" w:rsidRPr="000534F1">
        <w:rPr>
          <w:rFonts w:asciiTheme="minorHAnsi" w:hAnsiTheme="minorHAnsi" w:cs="Segoe UI"/>
          <w:color w:val="212121"/>
        </w:rPr>
      </w:r>
      <w:r w:rsidR="000534F1">
        <w:rPr>
          <w:rFonts w:asciiTheme="minorHAnsi" w:hAnsiTheme="minorHAnsi" w:cs="Segoe UI"/>
          <w:color w:val="212121"/>
        </w:rPr>
      </w:r>
      <w:r>
        <w:rPr>
          <w:rFonts w:asciiTheme="minorHAnsi" w:hAnsiTheme="minorHAnsi" w:cs="Segoe UI"/>
          <w:color w:val="212121"/>
        </w:rPr>
      </w:r>
      <w:r w:rsidR="003032D5" w:rsidRPr="00063EB6">
        <w:rPr>
          <w:rFonts w:asciiTheme="minorHAnsi" w:hAnsiTheme="minorHAnsi" w:cs="Calibri"/>
        </w:rPr>
      </w:r>
      <w:r w:rsidR="003032D5">
        <w:rPr>
          <w:rFonts w:asciiTheme="minorHAnsi" w:hAnsiTheme="minorHAnsi" w:cs="Calibri"/>
        </w:rPr>
      </w:r>
      <w:r w:rsidR="003032D5" w:rsidRPr="00063EB6">
        <w:rPr>
          <w:rFonts w:asciiTheme="minorHAnsi" w:hAnsiTheme="minorHAnsi" w:cs="Calibri"/>
        </w:rPr>
      </w:r>
    </w:p>
    <w:p w14:paraId="41AAD86B" w14:textId="77777777" w:rsidR="00303353" w:rsidRPr="00094211" w:rsidRDefault="00303353" w:rsidP="00303353">
      <w:pPr>
        <w:shd w:val="clear" w:color="auto" w:fill="FFFFFF"/>
        <w:spacing w:after="0" w:line="240" w:lineRule="auto"/>
        <w:rPr>
          <w:rFonts w:asciiTheme="minorHAnsi" w:hAnsiTheme="minorHAnsi" w:cs="Segoe UI"/>
          <w:color w:val="212121"/>
        </w:rPr>
      </w:pPr>
    </w:p>
    <w:p w14:paraId="523D5624" w14:textId="77777777" w:rsidR="00303353" w:rsidRDefault="00303353" w:rsidP="00303353">
      <w:pPr>
        <w:spacing w:after="0" w:line="240" w:lineRule="auto"/>
        <w:jc w:val="both"/>
        <w:rPr>
          <w:rFonts w:asciiTheme="minorHAnsi" w:hAnsiTheme="minorHAnsi"/>
          <w:sz w:val="18"/>
          <w:szCs w:val="24"/>
        </w:rPr>
      </w:pPr>
    </w:p>
    <w:p w14:paraId="161E71AE" w14:textId="77777777" w:rsidR="00303353" w:rsidRDefault="00303353" w:rsidP="00303353">
      <w:pPr>
        <w:spacing w:after="0" w:line="240" w:lineRule="auto"/>
        <w:jc w:val="both"/>
        <w:rPr>
          <w:rFonts w:asciiTheme="minorHAnsi" w:hAnsiTheme="minorHAnsi"/>
          <w:sz w:val="18"/>
          <w:szCs w:val="24"/>
        </w:rPr>
      </w:pPr>
    </w:p>
    <w:p w14:paraId="2E18CE01" w14:textId="15F0CD30" w:rsidR="00761C90" w:rsidRPr="00303353" w:rsidRDefault="00761C90" w:rsidP="00303353">
      <w:pPr>
        <w:spacing w:after="0" w:line="240" w:lineRule="auto"/>
      </w:pPr>
    </w:p>
    <w:sectPr w:rsidR="00761C90" w:rsidRPr="00303353">
      <w:headerReference w:type="default" r:id="rId8"/>
      <w:footerReference w:type="default" r:id="rId9"/>
      <w:pgSz w:w="11906" w:h="16838"/>
      <w:pgMar w:top="399" w:right="1701" w:bottom="1417" w:left="1701" w:header="70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33B5B" w14:textId="77777777" w:rsidR="00F46B12" w:rsidRDefault="00F46B12">
      <w:pPr>
        <w:spacing w:after="0" w:line="240" w:lineRule="auto"/>
      </w:pPr>
      <w:r>
        <w:separator/>
      </w:r>
    </w:p>
  </w:endnote>
  <w:endnote w:type="continuationSeparator" w:id="0">
    <w:p w14:paraId="42964F61" w14:textId="77777777" w:rsidR="00F46B12" w:rsidRDefault="00F46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C973" w14:textId="77777777" w:rsidR="005B2816" w:rsidRDefault="005B2816"/>
  <w:tbl>
    <w:tblPr>
      <w:tblStyle w:val="a"/>
      <w:tblW w:w="10207" w:type="dxa"/>
      <w:tblInd w:w="-714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7088"/>
      <w:gridCol w:w="3119"/>
    </w:tblGrid>
    <w:tr w:rsidR="005B2816" w14:paraId="0EB2D4A2" w14:textId="77777777">
      <w:trPr>
        <w:trHeight w:val="836"/>
      </w:trPr>
      <w:tc>
        <w:tcPr>
          <w:tcW w:w="7088" w:type="dxa"/>
        </w:tcPr>
        <w:p w14:paraId="73561418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Calle 4 Carrera 7 Esquina</w:t>
          </w:r>
        </w:p>
        <w:p w14:paraId="484DDC52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Popayán-Cauca</w:t>
          </w:r>
        </w:p>
        <w:p w14:paraId="6E0A1C83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Calibri" w:eastAsia="Calibri" w:hAnsi="Calibri" w:cs="Calibri"/>
              <w:color w:val="000000"/>
            </w:rPr>
            <w:t>splaneacion@cauca.gov.co</w:t>
          </w:r>
        </w:p>
      </w:tc>
      <w:tc>
        <w:tcPr>
          <w:tcW w:w="3119" w:type="dxa"/>
        </w:tcPr>
        <w:p w14:paraId="14F4CEEB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rPr>
              <w:rFonts w:ascii="Calibri" w:eastAsia="Calibri" w:hAnsi="Calibri" w:cs="Calibri"/>
              <w:i/>
              <w:color w:val="000000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hidden="0" allowOverlap="1" wp14:anchorId="274ED1D2" wp14:editId="15D42D86">
                <wp:simplePos x="0" y="0"/>
                <wp:positionH relativeFrom="column">
                  <wp:posOffset>560070</wp:posOffset>
                </wp:positionH>
                <wp:positionV relativeFrom="paragraph">
                  <wp:posOffset>115</wp:posOffset>
                </wp:positionV>
                <wp:extent cx="1318161" cy="612775"/>
                <wp:effectExtent l="0" t="0" r="0" b="0"/>
                <wp:wrapSquare wrapText="bothSides" distT="0" distB="0" distL="114300" distR="114300"/>
                <wp:docPr id="129263965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r="919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8161" cy="6127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14:paraId="7D93F45C" w14:textId="77777777" w:rsidR="005B2816" w:rsidRDefault="005B2816"/>
  <w:p w14:paraId="30125F64" w14:textId="77777777" w:rsidR="005B2816" w:rsidRDefault="009B1DB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Calibri" w:hAnsi="Calibri" w:cs="Calibri"/>
        <w:i/>
        <w:color w:val="000000"/>
        <w:sz w:val="24"/>
        <w:szCs w:val="24"/>
      </w:rPr>
    </w:pPr>
    <w:r>
      <w:rPr>
        <w:rFonts w:ascii="Calibri" w:eastAsia="Calibri" w:hAnsi="Calibri" w:cs="Calibri"/>
        <w:i/>
        <w:color w:val="000000"/>
        <w:sz w:val="24"/>
        <w:szCs w:val="24"/>
      </w:rPr>
      <w:t xml:space="preserve">Página 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i/>
        <w:color w:val="000000"/>
        <w:sz w:val="24"/>
        <w:szCs w:val="24"/>
      </w:rPr>
      <w:instrText>PAGE</w:instrTex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separate"/>
    </w:r>
    <w:r w:rsidR="00761C90">
      <w:rPr>
        <w:rFonts w:ascii="Calibri" w:eastAsia="Calibri" w:hAnsi="Calibri" w:cs="Calibri"/>
        <w:i/>
        <w:noProof/>
        <w:color w:val="000000"/>
        <w:sz w:val="24"/>
        <w:szCs w:val="24"/>
      </w:rPr>
      <w:t>1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end"/>
    </w:r>
    <w:r>
      <w:rPr>
        <w:rFonts w:ascii="Calibri" w:eastAsia="Calibri" w:hAnsi="Calibri" w:cs="Calibri"/>
        <w:i/>
        <w:color w:val="000000"/>
        <w:sz w:val="24"/>
        <w:szCs w:val="24"/>
      </w:rPr>
      <w:t xml:space="preserve"> de 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i/>
        <w:color w:val="000000"/>
        <w:sz w:val="24"/>
        <w:szCs w:val="24"/>
      </w:rPr>
      <w:instrText>NUMPAGES</w:instrTex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separate"/>
    </w:r>
    <w:r w:rsidR="00761C90">
      <w:rPr>
        <w:rFonts w:ascii="Calibri" w:eastAsia="Calibri" w:hAnsi="Calibri" w:cs="Calibri"/>
        <w:i/>
        <w:noProof/>
        <w:color w:val="000000"/>
        <w:sz w:val="24"/>
        <w:szCs w:val="24"/>
      </w:rPr>
      <w:t>1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end"/>
    </w:r>
  </w:p>
  <w:p w14:paraId="4BE23D71" w14:textId="77777777" w:rsidR="005B2816" w:rsidRDefault="005B28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671BD" w14:textId="77777777" w:rsidR="00F46B12" w:rsidRDefault="00F46B12">
      <w:pPr>
        <w:spacing w:after="0" w:line="240" w:lineRule="auto"/>
      </w:pPr>
      <w:r>
        <w:separator/>
      </w:r>
    </w:p>
  </w:footnote>
  <w:footnote w:type="continuationSeparator" w:id="0">
    <w:p w14:paraId="4AB0F79D" w14:textId="77777777" w:rsidR="00F46B12" w:rsidRDefault="00F46B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4B8E3" w14:textId="77777777" w:rsidR="005B2816" w:rsidRDefault="009B1DB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4"/>
      </w:tabs>
      <w:spacing w:after="0" w:line="240" w:lineRule="auto"/>
      <w:ind w:left="1843" w:hanging="1843"/>
      <w:jc w:val="center"/>
      <w:rPr>
        <w:color w:val="000000"/>
        <w:sz w:val="24"/>
        <w:szCs w:val="24"/>
      </w:rPr>
    </w:pPr>
    <w:r>
      <w:rPr>
        <w:noProof/>
        <w:color w:val="000000"/>
        <w:sz w:val="24"/>
        <w:szCs w:val="24"/>
      </w:rPr>
      <w:drawing>
        <wp:inline distT="0" distB="0" distL="0" distR="0" wp14:anchorId="6567A66A" wp14:editId="54682147">
          <wp:extent cx="2294782" cy="646883"/>
          <wp:effectExtent l="0" t="0" r="0" b="0"/>
          <wp:docPr id="129263965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4782" cy="6468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9D1796F" wp14:editId="342C6C98">
          <wp:simplePos x="0" y="0"/>
          <wp:positionH relativeFrom="column">
            <wp:posOffset>-1269999</wp:posOffset>
          </wp:positionH>
          <wp:positionV relativeFrom="paragraph">
            <wp:posOffset>-438149</wp:posOffset>
          </wp:positionV>
          <wp:extent cx="7811135" cy="45085"/>
          <wp:effectExtent l="0" t="0" r="0" b="0"/>
          <wp:wrapSquare wrapText="bothSides" distT="0" distB="0" distL="114300" distR="114300"/>
          <wp:docPr id="129263965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96150"/>
                  <a:stretch>
                    <a:fillRect/>
                  </a:stretch>
                </pic:blipFill>
                <pic:spPr>
                  <a:xfrm>
                    <a:off x="0" y="0"/>
                    <a:ext cx="7811135" cy="450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B5C62"/>
    <w:multiLevelType w:val="hybridMultilevel"/>
    <w:tmpl w:val="6896C5D8"/>
    <w:lvl w:ilvl="0" w:tplc="72A6ACA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B215C"/>
    <w:multiLevelType w:val="hybridMultilevel"/>
    <w:tmpl w:val="EFECC208"/>
    <w:lvl w:ilvl="0" w:tplc="20E6A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6F4733"/>
    <w:multiLevelType w:val="hybridMultilevel"/>
    <w:tmpl w:val="2DEAD682"/>
    <w:lvl w:ilvl="0" w:tplc="A8EE36F2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816"/>
    <w:rsid w:val="00025978"/>
    <w:rsid w:val="0002618B"/>
    <w:rsid w:val="000534F1"/>
    <w:rsid w:val="00063EB6"/>
    <w:rsid w:val="00102E71"/>
    <w:rsid w:val="001C1631"/>
    <w:rsid w:val="00230C31"/>
    <w:rsid w:val="002C4B8B"/>
    <w:rsid w:val="003032D5"/>
    <w:rsid w:val="00303353"/>
    <w:rsid w:val="00311E07"/>
    <w:rsid w:val="003451F6"/>
    <w:rsid w:val="0034722A"/>
    <w:rsid w:val="003A07CF"/>
    <w:rsid w:val="003E624D"/>
    <w:rsid w:val="00447DED"/>
    <w:rsid w:val="00492025"/>
    <w:rsid w:val="004A2660"/>
    <w:rsid w:val="004E101C"/>
    <w:rsid w:val="005230B1"/>
    <w:rsid w:val="005654C9"/>
    <w:rsid w:val="005B2816"/>
    <w:rsid w:val="00626FFC"/>
    <w:rsid w:val="00635B0B"/>
    <w:rsid w:val="00670234"/>
    <w:rsid w:val="007110E4"/>
    <w:rsid w:val="00711750"/>
    <w:rsid w:val="00761C90"/>
    <w:rsid w:val="007E0B96"/>
    <w:rsid w:val="008A7D55"/>
    <w:rsid w:val="00935557"/>
    <w:rsid w:val="00995108"/>
    <w:rsid w:val="009B1DBD"/>
    <w:rsid w:val="009E23D6"/>
    <w:rsid w:val="00A8026F"/>
    <w:rsid w:val="00A82923"/>
    <w:rsid w:val="00B14B4E"/>
    <w:rsid w:val="00B917B7"/>
    <w:rsid w:val="00BD72BD"/>
    <w:rsid w:val="00BF6D01"/>
    <w:rsid w:val="00C161F9"/>
    <w:rsid w:val="00C426F7"/>
    <w:rsid w:val="00CE19BF"/>
    <w:rsid w:val="00D9754C"/>
    <w:rsid w:val="00D97AE8"/>
    <w:rsid w:val="00E246F7"/>
    <w:rsid w:val="00E644C1"/>
    <w:rsid w:val="00F46B12"/>
    <w:rsid w:val="00FD046F"/>
    <w:rsid w:val="00FE36A5"/>
    <w:rsid w:val="00FF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1467B"/>
  <w15:docId w15:val="{FEEFBF84-0F71-407B-92E9-527FD55DF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20B"/>
  </w:style>
  <w:style w:type="paragraph" w:styleId="Ttulo1">
    <w:name w:val="heading 1"/>
    <w:basedOn w:val="Normal"/>
    <w:next w:val="Normal"/>
    <w:link w:val="Ttulo1Car"/>
    <w:uiPriority w:val="9"/>
    <w:qFormat/>
    <w:rsid w:val="00907F9E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683E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683E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683E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683E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683E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683E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683E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683E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096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907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TDC">
    <w:name w:val="TOC Heading"/>
    <w:aliases w:val="capitulo"/>
    <w:basedOn w:val="Ttulo1"/>
    <w:next w:val="Normal"/>
    <w:uiPriority w:val="39"/>
    <w:unhideWhenUsed/>
    <w:qFormat/>
    <w:rsid w:val="00907F9E"/>
    <w:pPr>
      <w:spacing w:before="240" w:after="0" w:line="259" w:lineRule="auto"/>
      <w:jc w:val="center"/>
      <w:outlineLvl w:val="9"/>
    </w:pPr>
    <w:rPr>
      <w:rFonts w:ascii="Times New Roman" w:hAnsi="Times New Roman"/>
      <w:b/>
      <w:color w:val="000000" w:themeColor="text1"/>
      <w:kern w:val="0"/>
      <w:sz w:val="28"/>
      <w:szCs w:val="32"/>
      <w:lang w:val="es-CO"/>
    </w:rPr>
  </w:style>
  <w:style w:type="character" w:styleId="Ttulodellibro">
    <w:name w:val="Book Title"/>
    <w:basedOn w:val="Fuentedeprrafopredeter"/>
    <w:uiPriority w:val="33"/>
    <w:qFormat/>
    <w:rsid w:val="00907F9E"/>
    <w:rPr>
      <w:b/>
      <w:bCs/>
      <w:i/>
      <w:iCs/>
      <w:spacing w:val="5"/>
    </w:rPr>
  </w:style>
  <w:style w:type="paragraph" w:styleId="Prrafodelista">
    <w:name w:val="List Paragraph"/>
    <w:aliases w:val="subtitulo capitulo,Bullet List,FooterText,numbered,Paragraphe de liste1,lp1"/>
    <w:basedOn w:val="Normal"/>
    <w:link w:val="PrrafodelistaCar"/>
    <w:uiPriority w:val="34"/>
    <w:qFormat/>
    <w:rsid w:val="00907F9E"/>
    <w:pPr>
      <w:spacing w:after="160" w:line="240" w:lineRule="auto"/>
      <w:contextualSpacing/>
    </w:pPr>
    <w:rPr>
      <w:rFonts w:ascii="Times New Roman" w:hAnsi="Times New Roman"/>
      <w:b/>
      <w:color w:val="000000" w:themeColor="text1"/>
      <w:sz w:val="24"/>
      <w:szCs w:val="24"/>
      <w:lang w:eastAsia="es-ES_tradnl"/>
    </w:rPr>
  </w:style>
  <w:style w:type="paragraph" w:styleId="Descripcin">
    <w:name w:val="caption"/>
    <w:aliases w:val="texto general"/>
    <w:basedOn w:val="Normal"/>
    <w:next w:val="Normal"/>
    <w:uiPriority w:val="35"/>
    <w:unhideWhenUsed/>
    <w:qFormat/>
    <w:rsid w:val="00907F9E"/>
    <w:pPr>
      <w:spacing w:line="240" w:lineRule="auto"/>
      <w:jc w:val="both"/>
    </w:pPr>
    <w:rPr>
      <w:rFonts w:ascii="Times New Roman" w:hAnsi="Times New Roman"/>
      <w:iCs/>
      <w:color w:val="000000" w:themeColor="text1"/>
      <w:szCs w:val="18"/>
      <w:lang w:eastAsia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6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6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68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68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68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68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68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683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096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pPr>
      <w:spacing w:after="160" w:line="240" w:lineRule="auto"/>
    </w:pPr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6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683E"/>
    <w:pPr>
      <w:spacing w:before="160" w:after="160" w:line="240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</w:rPr>
  </w:style>
  <w:style w:type="character" w:customStyle="1" w:styleId="CitaCar">
    <w:name w:val="Cita Car"/>
    <w:basedOn w:val="Fuentedeprrafopredeter"/>
    <w:link w:val="Cita"/>
    <w:uiPriority w:val="29"/>
    <w:rsid w:val="0009683E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0968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6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68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683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9683E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09683E"/>
  </w:style>
  <w:style w:type="paragraph" w:styleId="Piedepgina">
    <w:name w:val="footer"/>
    <w:basedOn w:val="Normal"/>
    <w:link w:val="PiedepginaCar"/>
    <w:uiPriority w:val="99"/>
    <w:unhideWhenUsed/>
    <w:rsid w:val="0009683E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09683E"/>
  </w:style>
  <w:style w:type="table" w:styleId="Tablaconcuadrcula">
    <w:name w:val="Table Grid"/>
    <w:basedOn w:val="Tablanormal"/>
    <w:uiPriority w:val="59"/>
    <w:rsid w:val="000968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5939C5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939C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93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Default">
    <w:name w:val="Default"/>
    <w:rsid w:val="0074020B"/>
    <w:pPr>
      <w:autoSpaceDE w:val="0"/>
      <w:autoSpaceDN w:val="0"/>
      <w:adjustRightInd w:val="0"/>
    </w:pPr>
    <w:rPr>
      <w:rFonts w:ascii="Century Gothic" w:eastAsia="Calibri" w:hAnsi="Century Gothic" w:cs="Century Gothic"/>
      <w:color w:val="000000"/>
      <w:lang w:eastAsia="es-ES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PrrafodelistaCar">
    <w:name w:val="Párrafo de lista Car"/>
    <w:aliases w:val="subtitulo capitulo Car,Bullet List Car,FooterText Car,numbered Car,Paragraphe de liste1 Car,lp1 Car"/>
    <w:link w:val="Prrafodelista"/>
    <w:uiPriority w:val="34"/>
    <w:rsid w:val="00303353"/>
    <w:rPr>
      <w:rFonts w:ascii="Times New Roman" w:hAnsi="Times New Roman"/>
      <w:b/>
      <w:color w:val="000000" w:themeColor="text1"/>
      <w:sz w:val="24"/>
      <w:szCs w:val="24"/>
      <w:lang w:eastAsia="es-ES_tradnl"/>
    </w:rPr>
  </w:style>
  <w:style w:type="paragraph" w:styleId="Sinespaciado">
    <w:name w:val="No Spacing"/>
    <w:uiPriority w:val="1"/>
    <w:qFormat/>
    <w:rsid w:val="00063EB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4FR+UrJvuGDjhkFaplcBg5ZKDg==">CgMxLjA4AHIhMUZ5bEhDNFpFU1R1VkVOOHhnQ2ROakNrYjByb2liTFds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665</Words>
  <Characters>3662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LANDY VIVIANA BEDOYA DIAZ</dc:creator>
  <cp:lastModifiedBy>MANUEL ALEJANDRO VALLEJO TRUJILLO</cp:lastModifiedBy>
  <cp:revision>31</cp:revision>
  <dcterms:created xsi:type="dcterms:W3CDTF">2024-08-12T20:52:00Z</dcterms:created>
  <dcterms:modified xsi:type="dcterms:W3CDTF">2025-11-24T04:49:00Z</dcterms:modified>
</cp:coreProperties>
</file>