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6B0BF" w14:textId="49EAA4C8" w:rsidR="00F01D5D" w:rsidRPr="00A53D4C" w:rsidRDefault="00A53D4C" w:rsidP="00A53D4C">
      <w:pPr>
        <w:jc w:val="center"/>
        <w:rPr>
          <w:rFonts w:ascii="Arial" w:hAnsi="Arial" w:cs="Arial"/>
          <w:b/>
          <w:bCs/>
        </w:rPr>
      </w:pPr>
      <w:r w:rsidRPr="00A53D4C">
        <w:rPr>
          <w:rFonts w:ascii="Arial" w:hAnsi="Arial" w:cs="Arial"/>
          <w:b/>
          <w:bCs/>
        </w:rPr>
        <w:t>The Effect of Class Size on Software Maintainability in</w:t>
      </w:r>
      <w:r>
        <w:rPr>
          <w:rFonts w:ascii="Arial" w:hAnsi="Arial" w:cs="Arial"/>
          <w:b/>
          <w:bCs/>
        </w:rPr>
        <w:t xml:space="preserve"> Cyber Software</w:t>
      </w:r>
    </w:p>
    <w:p w14:paraId="73205ED9" w14:textId="77777777" w:rsidR="00A53D4C" w:rsidRDefault="00A53D4C" w:rsidP="00F01D5D">
      <w:pPr>
        <w:rPr>
          <w:rFonts w:ascii="Arial" w:hAnsi="Arial" w:cs="Arial"/>
          <w:b/>
          <w:bCs/>
        </w:rPr>
      </w:pPr>
    </w:p>
    <w:p w14:paraId="1D477990" w14:textId="4E1768E8" w:rsidR="00F01D5D" w:rsidRPr="00A53D4C" w:rsidRDefault="00F01D5D" w:rsidP="00F01D5D">
      <w:pPr>
        <w:rPr>
          <w:rFonts w:ascii="Arial" w:hAnsi="Arial" w:cs="Arial"/>
          <w:b/>
          <w:bCs/>
        </w:rPr>
      </w:pPr>
      <w:r w:rsidRPr="00A53D4C">
        <w:rPr>
          <w:rFonts w:ascii="Arial" w:hAnsi="Arial" w:cs="Arial"/>
          <w:b/>
          <w:bCs/>
        </w:rPr>
        <w:t>Objective:</w:t>
      </w:r>
    </w:p>
    <w:p w14:paraId="17D22995" w14:textId="77777777" w:rsidR="00F01D5D" w:rsidRPr="00A53D4C" w:rsidRDefault="00F01D5D" w:rsidP="00F01D5D">
      <w:pPr>
        <w:rPr>
          <w:rFonts w:ascii="Arial" w:hAnsi="Arial" w:cs="Arial"/>
        </w:rPr>
      </w:pPr>
      <w:r w:rsidRPr="00A53D4C">
        <w:rPr>
          <w:rFonts w:ascii="Arial" w:hAnsi="Arial" w:cs="Arial"/>
        </w:rPr>
        <w:t xml:space="preserve">The purpose of this report is to analyze the effect of class size on software maintainability for the purpose of optimizing software solutions in the context of a business or enterprise environment using C&amp;K metrics. Programs that are at least 5 years old and that are primarily used for Cybersecurity applications will be evaluated. This software </w:t>
      </w:r>
      <w:proofErr w:type="gramStart"/>
      <w:r w:rsidRPr="00A53D4C">
        <w:rPr>
          <w:rFonts w:ascii="Arial" w:hAnsi="Arial" w:cs="Arial"/>
        </w:rPr>
        <w:t>criteria</w:t>
      </w:r>
      <w:proofErr w:type="gramEnd"/>
      <w:r w:rsidRPr="00A53D4C">
        <w:rPr>
          <w:rFonts w:ascii="Arial" w:hAnsi="Arial" w:cs="Arial"/>
        </w:rPr>
        <w:t xml:space="preserve"> helps distinguish the software as remaining relevant over time, having gone through years of maintenance in a very rapidly changing field. </w:t>
      </w:r>
    </w:p>
    <w:p w14:paraId="503FF161" w14:textId="57375034" w:rsidR="00F01D5D" w:rsidRPr="00A53D4C" w:rsidRDefault="00F01D5D" w:rsidP="00F01D5D">
      <w:pPr>
        <w:rPr>
          <w:rFonts w:ascii="Arial" w:hAnsi="Arial" w:cs="Arial"/>
        </w:rPr>
      </w:pPr>
      <w:r w:rsidRPr="00A53D4C">
        <w:rPr>
          <w:rFonts w:ascii="Arial" w:hAnsi="Arial" w:cs="Arial"/>
        </w:rPr>
        <w:t>The main question being evaluated is, when measuring a program written in Java, what effect does class size have on the maintenance of the program?</w:t>
      </w:r>
    </w:p>
    <w:p w14:paraId="401BF074" w14:textId="77777777" w:rsidR="00F01D5D" w:rsidRPr="00A53D4C" w:rsidRDefault="00F01D5D" w:rsidP="00F01D5D">
      <w:pPr>
        <w:rPr>
          <w:rFonts w:ascii="Arial" w:hAnsi="Arial" w:cs="Arial"/>
        </w:rPr>
      </w:pPr>
      <w:r w:rsidRPr="00A53D4C">
        <w:rPr>
          <w:rFonts w:ascii="Arial" w:hAnsi="Arial" w:cs="Arial"/>
        </w:rPr>
        <w:t xml:space="preserve">To appropriately evaluate this question, certain C&amp;K metrics that emphasize maintainability will be measured. Specifically, the Weighted Methods Per </w:t>
      </w:r>
      <w:proofErr w:type="gramStart"/>
      <w:r w:rsidRPr="00A53D4C">
        <w:rPr>
          <w:rFonts w:ascii="Arial" w:hAnsi="Arial" w:cs="Arial"/>
        </w:rPr>
        <w:t>Class(</w:t>
      </w:r>
      <w:proofErr w:type="gramEnd"/>
      <w:r w:rsidRPr="00A53D4C">
        <w:rPr>
          <w:rFonts w:ascii="Arial" w:hAnsi="Arial" w:cs="Arial"/>
        </w:rPr>
        <w:t>WMC) and Lack of Cohesion of Methods(LCOM) metrics will be analyzed.</w:t>
      </w:r>
    </w:p>
    <w:p w14:paraId="4B421D01" w14:textId="000CD0FB" w:rsidR="00F01D5D" w:rsidRPr="00A53D4C" w:rsidRDefault="00F01D5D" w:rsidP="00F01D5D">
      <w:pPr>
        <w:rPr>
          <w:rFonts w:ascii="Arial" w:hAnsi="Arial" w:cs="Arial"/>
          <w:b/>
          <w:bCs/>
        </w:rPr>
      </w:pPr>
      <w:r w:rsidRPr="00A53D4C">
        <w:rPr>
          <w:rFonts w:ascii="Arial" w:hAnsi="Arial" w:cs="Arial"/>
          <w:b/>
          <w:bCs/>
        </w:rPr>
        <w:t>Subject Program:</w:t>
      </w:r>
    </w:p>
    <w:p w14:paraId="672215EC" w14:textId="06B9EADA" w:rsidR="00F01D5D" w:rsidRPr="00A53D4C" w:rsidRDefault="00F01D5D" w:rsidP="00F01D5D">
      <w:pPr>
        <w:rPr>
          <w:rFonts w:ascii="Arial" w:hAnsi="Arial" w:cs="Arial"/>
        </w:rPr>
      </w:pPr>
      <w:r w:rsidRPr="00A53D4C">
        <w:rPr>
          <w:rFonts w:ascii="Arial" w:hAnsi="Arial" w:cs="Arial"/>
        </w:rPr>
        <w:t xml:space="preserve">The program being evaluated in this report is one developed by the National Security </w:t>
      </w:r>
      <w:proofErr w:type="gramStart"/>
      <w:r w:rsidRPr="00A53D4C">
        <w:rPr>
          <w:rFonts w:ascii="Arial" w:hAnsi="Arial" w:cs="Arial"/>
        </w:rPr>
        <w:t>Agency(</w:t>
      </w:r>
      <w:proofErr w:type="gramEnd"/>
      <w:r w:rsidRPr="00A53D4C">
        <w:rPr>
          <w:rFonts w:ascii="Arial" w:hAnsi="Arial" w:cs="Arial"/>
        </w:rPr>
        <w:t xml:space="preserve">NSA) called </w:t>
      </w:r>
      <w:proofErr w:type="spellStart"/>
      <w:r w:rsidRPr="00A53D4C">
        <w:rPr>
          <w:rFonts w:ascii="Arial" w:hAnsi="Arial" w:cs="Arial"/>
        </w:rPr>
        <w:t>Ghidra</w:t>
      </w:r>
      <w:proofErr w:type="spellEnd"/>
      <w:r w:rsidRPr="00A53D4C">
        <w:rPr>
          <w:rFonts w:ascii="Arial" w:hAnsi="Arial" w:cs="Arial"/>
        </w:rPr>
        <w:t xml:space="preserve">. </w:t>
      </w:r>
      <w:proofErr w:type="spellStart"/>
      <w:r w:rsidRPr="00A53D4C">
        <w:rPr>
          <w:rFonts w:ascii="Arial" w:hAnsi="Arial" w:cs="Arial"/>
        </w:rPr>
        <w:t>Ghidra</w:t>
      </w:r>
      <w:proofErr w:type="spellEnd"/>
      <w:r w:rsidRPr="00A53D4C">
        <w:rPr>
          <w:rFonts w:ascii="Arial" w:hAnsi="Arial" w:cs="Arial"/>
        </w:rPr>
        <w:t xml:space="preserve"> is a popular reverse engineering tool that is typically used to study Malware and other software. According to the GitHub </w:t>
      </w:r>
      <w:proofErr w:type="spellStart"/>
      <w:r w:rsidRPr="00A53D4C">
        <w:rPr>
          <w:rFonts w:ascii="Arial" w:hAnsi="Arial" w:cs="Arial"/>
        </w:rPr>
        <w:t>documentation,"This</w:t>
      </w:r>
      <w:proofErr w:type="spellEnd"/>
      <w:r w:rsidRPr="00A53D4C">
        <w:rPr>
          <w:rFonts w:ascii="Arial" w:hAnsi="Arial" w:cs="Arial"/>
        </w:rPr>
        <w:t xml:space="preserve"> framework includes a suite of full-featured, high-end software analysis tools that enable users to analyze compiled code on a variety of platforms including Windows, macOS, and Linux. Capabilities include disassembly, assembly, </w:t>
      </w:r>
      <w:proofErr w:type="spellStart"/>
      <w:r w:rsidRPr="00A53D4C">
        <w:rPr>
          <w:rFonts w:ascii="Arial" w:hAnsi="Arial" w:cs="Arial"/>
        </w:rPr>
        <w:t>decompilation</w:t>
      </w:r>
      <w:proofErr w:type="spellEnd"/>
      <w:r w:rsidRPr="00A53D4C">
        <w:rPr>
          <w:rFonts w:ascii="Arial" w:hAnsi="Arial" w:cs="Arial"/>
        </w:rPr>
        <w:t>, graphing, and scripting, along with hundreds of other features"(National Security Agency, n.d.).</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2"/>
        <w:gridCol w:w="7988"/>
      </w:tblGrid>
      <w:tr w:rsidR="00F01D5D" w:rsidRPr="00A53D4C" w14:paraId="65C4F2F5" w14:textId="77777777" w:rsidTr="00F01D5D">
        <w:trPr>
          <w:tblHeader/>
          <w:tblCellSpacing w:w="15" w:type="dxa"/>
        </w:trPr>
        <w:tc>
          <w:tcPr>
            <w:tcW w:w="2647"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35BDF1E" w14:textId="77777777" w:rsidR="00F01D5D" w:rsidRPr="00F01D5D" w:rsidRDefault="00F01D5D" w:rsidP="00F01D5D">
            <w:pPr>
              <w:spacing w:after="0" w:line="240" w:lineRule="auto"/>
              <w:jc w:val="center"/>
              <w:rPr>
                <w:rFonts w:ascii="Arial" w:eastAsia="Times New Roman" w:hAnsi="Arial" w:cs="Arial"/>
                <w:b/>
                <w:bCs/>
                <w:color w:val="0D0D0D"/>
                <w:kern w:val="0"/>
                <w:sz w:val="21"/>
                <w:szCs w:val="21"/>
                <w14:ligatures w14:val="none"/>
              </w:rPr>
            </w:pPr>
            <w:r w:rsidRPr="00F01D5D">
              <w:rPr>
                <w:rFonts w:ascii="Arial" w:eastAsia="Times New Roman" w:hAnsi="Arial" w:cs="Arial"/>
                <w:b/>
                <w:bCs/>
                <w:color w:val="0D0D0D"/>
                <w:kern w:val="0"/>
                <w:sz w:val="21"/>
                <w:szCs w:val="21"/>
                <w14:ligatures w14:val="none"/>
              </w:rPr>
              <w:t>Attribute</w:t>
            </w:r>
          </w:p>
        </w:tc>
        <w:tc>
          <w:tcPr>
            <w:tcW w:w="7943"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68B36DF" w14:textId="77777777" w:rsidR="00F01D5D" w:rsidRPr="00F01D5D" w:rsidRDefault="00F01D5D" w:rsidP="00F01D5D">
            <w:pPr>
              <w:spacing w:after="0" w:line="240" w:lineRule="auto"/>
              <w:jc w:val="center"/>
              <w:rPr>
                <w:rFonts w:ascii="Arial" w:eastAsia="Times New Roman" w:hAnsi="Arial" w:cs="Arial"/>
                <w:b/>
                <w:bCs/>
                <w:color w:val="0D0D0D"/>
                <w:kern w:val="0"/>
                <w:sz w:val="21"/>
                <w:szCs w:val="21"/>
                <w14:ligatures w14:val="none"/>
              </w:rPr>
            </w:pPr>
            <w:r w:rsidRPr="00F01D5D">
              <w:rPr>
                <w:rFonts w:ascii="Arial" w:eastAsia="Times New Roman" w:hAnsi="Arial" w:cs="Arial"/>
                <w:b/>
                <w:bCs/>
                <w:color w:val="0D0D0D"/>
                <w:kern w:val="0"/>
                <w:sz w:val="21"/>
                <w:szCs w:val="21"/>
                <w14:ligatures w14:val="none"/>
              </w:rPr>
              <w:t>Description</w:t>
            </w:r>
          </w:p>
        </w:tc>
      </w:tr>
      <w:tr w:rsidR="00F01D5D" w:rsidRPr="00A53D4C" w14:paraId="1B055575"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FA99B10"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Name</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8AE8A88"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proofErr w:type="spellStart"/>
            <w:r w:rsidRPr="00F01D5D">
              <w:rPr>
                <w:rFonts w:ascii="Arial" w:eastAsia="Times New Roman" w:hAnsi="Arial" w:cs="Arial"/>
                <w:color w:val="0D0D0D"/>
                <w:kern w:val="0"/>
                <w:sz w:val="21"/>
                <w:szCs w:val="21"/>
                <w14:ligatures w14:val="none"/>
              </w:rPr>
              <w:t>Ghidra</w:t>
            </w:r>
            <w:proofErr w:type="spellEnd"/>
          </w:p>
        </w:tc>
      </w:tr>
      <w:tr w:rsidR="00F01D5D" w:rsidRPr="00A53D4C" w14:paraId="060DB0BF"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6AC1902"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Developer</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34841B7"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National Security Agency (NSA)</w:t>
            </w:r>
          </w:p>
        </w:tc>
      </w:tr>
      <w:tr w:rsidR="00F01D5D" w:rsidRPr="00A53D4C" w14:paraId="53DB5F9E"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64249C2"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Initial Release</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814750D"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March 5, 2019</w:t>
            </w:r>
          </w:p>
        </w:tc>
      </w:tr>
      <w:tr w:rsidR="00F01D5D" w:rsidRPr="00A53D4C" w14:paraId="1695C048"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1F01FD2"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Latest Version</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4017297" w14:textId="46ABD8A1"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A53D4C">
              <w:rPr>
                <w:rFonts w:ascii="Arial" w:eastAsia="Times New Roman" w:hAnsi="Arial" w:cs="Arial"/>
                <w:color w:val="0D0D0D"/>
                <w:kern w:val="0"/>
                <w:sz w:val="21"/>
                <w:szCs w:val="21"/>
                <w14:ligatures w14:val="none"/>
              </w:rPr>
              <w:t>11.0.3</w:t>
            </w:r>
          </w:p>
        </w:tc>
      </w:tr>
      <w:tr w:rsidR="00F01D5D" w:rsidRPr="00A53D4C" w14:paraId="759B8087"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9FE5131"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Programming Language</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C7D7FC4"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Java, with some components written in C++</w:t>
            </w:r>
          </w:p>
        </w:tc>
      </w:tr>
      <w:tr w:rsidR="00F01D5D" w:rsidRPr="00A53D4C" w14:paraId="05EBE638"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99EC4D5"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Platform</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AF22115"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Cross-platform (Windows, macOS, Linux)</w:t>
            </w:r>
          </w:p>
        </w:tc>
      </w:tr>
      <w:tr w:rsidR="00F01D5D" w:rsidRPr="00A53D4C" w14:paraId="3465DDB9"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5EB9FAD" w14:textId="27196938"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b/>
                <w:bCs/>
                <w:color w:val="0D0D0D"/>
                <w:kern w:val="0"/>
                <w:sz w:val="21"/>
                <w:szCs w:val="21"/>
                <w:bdr w:val="single" w:sz="2" w:space="0" w:color="E3E3E3" w:frame="1"/>
                <w14:ligatures w14:val="none"/>
              </w:rPr>
              <w:t>Main Features</w:t>
            </w: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B598590" w14:textId="62D73202"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 xml:space="preserve">- Disassembler and </w:t>
            </w:r>
            <w:proofErr w:type="spellStart"/>
            <w:r w:rsidRPr="00F01D5D">
              <w:rPr>
                <w:rFonts w:ascii="Arial" w:eastAsia="Times New Roman" w:hAnsi="Arial" w:cs="Arial"/>
                <w:color w:val="0D0D0D"/>
                <w:kern w:val="0"/>
                <w:sz w:val="21"/>
                <w:szCs w:val="21"/>
                <w14:ligatures w14:val="none"/>
              </w:rPr>
              <w:t>decompiler</w:t>
            </w:r>
            <w:proofErr w:type="spellEnd"/>
          </w:p>
        </w:tc>
      </w:tr>
      <w:tr w:rsidR="00F01D5D" w:rsidRPr="00A53D4C" w14:paraId="6A8BABFB"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2F7D826" w14:textId="74A6555C" w:rsidR="00F01D5D" w:rsidRPr="00F01D5D" w:rsidRDefault="00F01D5D" w:rsidP="00F01D5D">
            <w:pPr>
              <w:spacing w:after="0" w:line="240" w:lineRule="auto"/>
              <w:rPr>
                <w:rFonts w:ascii="Arial" w:eastAsia="Times New Roman" w:hAnsi="Arial" w:cs="Arial"/>
                <w:color w:val="0D0D0D"/>
                <w:kern w:val="0"/>
                <w:sz w:val="21"/>
                <w:szCs w:val="21"/>
                <w14:ligatures w14:val="none"/>
              </w:rPr>
            </w:pP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92C10C2" w14:textId="38AE54E0"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 Graphical user interface (GUI)</w:t>
            </w:r>
          </w:p>
        </w:tc>
      </w:tr>
      <w:tr w:rsidR="00F01D5D" w:rsidRPr="00A53D4C" w14:paraId="49CDE4FB"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B519D4B" w14:textId="5F92BC2B" w:rsidR="00F01D5D" w:rsidRPr="00F01D5D" w:rsidRDefault="00F01D5D" w:rsidP="00F01D5D">
            <w:pPr>
              <w:spacing w:after="0" w:line="240" w:lineRule="auto"/>
              <w:rPr>
                <w:rFonts w:ascii="Arial" w:eastAsia="Times New Roman" w:hAnsi="Arial" w:cs="Arial"/>
                <w:color w:val="0D0D0D"/>
                <w:kern w:val="0"/>
                <w:sz w:val="21"/>
                <w:szCs w:val="21"/>
                <w14:ligatures w14:val="none"/>
              </w:rPr>
            </w:pP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50C094E" w14:textId="3DE91779"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 Support for various processor instruction sets</w:t>
            </w:r>
          </w:p>
        </w:tc>
      </w:tr>
      <w:tr w:rsidR="00F01D5D" w:rsidRPr="00A53D4C" w14:paraId="2EE39A7C"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AD63D62"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7FDCE65" w14:textId="6B4D6F07"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 Scripting capabilities (Python and Java)</w:t>
            </w:r>
          </w:p>
        </w:tc>
      </w:tr>
      <w:tr w:rsidR="00F01D5D" w:rsidRPr="00A53D4C" w14:paraId="003840AB" w14:textId="77777777" w:rsidTr="00F01D5D">
        <w:trPr>
          <w:tblCellSpacing w:w="15" w:type="dxa"/>
        </w:trPr>
        <w:tc>
          <w:tcPr>
            <w:tcW w:w="264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CAA5DD0" w14:textId="77777777" w:rsidR="00F01D5D" w:rsidRPr="00F01D5D" w:rsidRDefault="00F01D5D" w:rsidP="00F01D5D">
            <w:pPr>
              <w:spacing w:after="0" w:line="240" w:lineRule="auto"/>
              <w:rPr>
                <w:rFonts w:ascii="Arial" w:eastAsia="Times New Roman" w:hAnsi="Arial" w:cs="Arial"/>
                <w:color w:val="0D0D0D"/>
                <w:kern w:val="0"/>
                <w:sz w:val="21"/>
                <w:szCs w:val="21"/>
                <w14:ligatures w14:val="none"/>
              </w:rPr>
            </w:pPr>
          </w:p>
        </w:tc>
        <w:tc>
          <w:tcPr>
            <w:tcW w:w="79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EDDDB70" w14:textId="3D69BB23" w:rsidR="00F01D5D" w:rsidRPr="00F01D5D" w:rsidRDefault="00F01D5D" w:rsidP="00F01D5D">
            <w:pPr>
              <w:spacing w:after="0" w:line="240" w:lineRule="auto"/>
              <w:rPr>
                <w:rFonts w:ascii="Arial" w:eastAsia="Times New Roman" w:hAnsi="Arial" w:cs="Arial"/>
                <w:color w:val="0D0D0D"/>
                <w:kern w:val="0"/>
                <w:sz w:val="21"/>
                <w:szCs w:val="21"/>
                <w14:ligatures w14:val="none"/>
              </w:rPr>
            </w:pPr>
            <w:r w:rsidRPr="00F01D5D">
              <w:rPr>
                <w:rFonts w:ascii="Arial" w:eastAsia="Times New Roman" w:hAnsi="Arial" w:cs="Arial"/>
                <w:color w:val="0D0D0D"/>
                <w:kern w:val="0"/>
                <w:sz w:val="21"/>
                <w:szCs w:val="21"/>
                <w14:ligatures w14:val="none"/>
              </w:rPr>
              <w:t>- Extensible architecture</w:t>
            </w:r>
          </w:p>
        </w:tc>
      </w:tr>
    </w:tbl>
    <w:p w14:paraId="76CC94ED" w14:textId="77777777" w:rsidR="00A53D4C" w:rsidRDefault="00A53D4C" w:rsidP="00F01D5D">
      <w:pPr>
        <w:rPr>
          <w:rFonts w:ascii="Arial" w:hAnsi="Arial" w:cs="Arial"/>
          <w:b/>
          <w:bCs/>
        </w:rPr>
      </w:pPr>
    </w:p>
    <w:p w14:paraId="5AED0822" w14:textId="49C0716F" w:rsidR="00F01D5D" w:rsidRPr="00A53D4C" w:rsidRDefault="00F01D5D" w:rsidP="00F01D5D">
      <w:pPr>
        <w:rPr>
          <w:rFonts w:ascii="Arial" w:hAnsi="Arial" w:cs="Arial"/>
          <w:b/>
          <w:bCs/>
        </w:rPr>
      </w:pPr>
      <w:r w:rsidRPr="00A53D4C">
        <w:rPr>
          <w:rFonts w:ascii="Arial" w:hAnsi="Arial" w:cs="Arial"/>
          <w:b/>
          <w:bCs/>
        </w:rPr>
        <w:lastRenderedPageBreak/>
        <w:t>Tools:</w:t>
      </w:r>
    </w:p>
    <w:p w14:paraId="78627A9F" w14:textId="5922055A" w:rsidR="00F01D5D" w:rsidRPr="00A53D4C" w:rsidRDefault="00F01D5D" w:rsidP="00F01D5D">
      <w:pPr>
        <w:rPr>
          <w:rFonts w:ascii="Arial" w:hAnsi="Arial" w:cs="Arial"/>
        </w:rPr>
      </w:pPr>
      <w:r w:rsidRPr="00A53D4C">
        <w:rPr>
          <w:rFonts w:ascii="Arial" w:hAnsi="Arial" w:cs="Arial"/>
        </w:rPr>
        <w:t xml:space="preserve">For the collection of metrics and evaluation of C&amp;K metrics, the Java Code Metrics Calculator (CK) tool created by Maurício </w:t>
      </w:r>
      <w:proofErr w:type="spellStart"/>
      <w:r w:rsidRPr="00A53D4C">
        <w:rPr>
          <w:rFonts w:ascii="Arial" w:hAnsi="Arial" w:cs="Arial"/>
        </w:rPr>
        <w:t>Aniche</w:t>
      </w:r>
      <w:proofErr w:type="spellEnd"/>
      <w:r w:rsidRPr="00A53D4C">
        <w:rPr>
          <w:rFonts w:ascii="Arial" w:hAnsi="Arial" w:cs="Arial"/>
        </w:rPr>
        <w:t xml:space="preserve"> was </w:t>
      </w:r>
      <w:proofErr w:type="gramStart"/>
      <w:r w:rsidRPr="00A53D4C">
        <w:rPr>
          <w:rFonts w:ascii="Arial" w:hAnsi="Arial" w:cs="Arial"/>
        </w:rPr>
        <w:t>used(</w:t>
      </w:r>
      <w:proofErr w:type="gramEnd"/>
      <w:r w:rsidRPr="00A53D4C">
        <w:rPr>
          <w:rFonts w:ascii="Arial" w:hAnsi="Arial" w:cs="Arial"/>
        </w:rPr>
        <w:t xml:space="preserve">Aniche,15). CK evaluates source code and provides a report with the C&amp;K metrics along with other metrics to evaluate software. </w:t>
      </w:r>
    </w:p>
    <w:p w14:paraId="75071A92" w14:textId="77777777" w:rsidR="00F01D5D" w:rsidRPr="00A53D4C" w:rsidRDefault="00F01D5D" w:rsidP="00F01D5D">
      <w:pPr>
        <w:rPr>
          <w:rFonts w:ascii="Arial" w:hAnsi="Arial" w:cs="Arial"/>
          <w:b/>
          <w:bCs/>
        </w:rPr>
      </w:pPr>
      <w:r w:rsidRPr="00A53D4C">
        <w:rPr>
          <w:rFonts w:ascii="Arial" w:hAnsi="Arial" w:cs="Arial"/>
          <w:b/>
          <w:bCs/>
        </w:rPr>
        <w:t>Results:</w:t>
      </w:r>
    </w:p>
    <w:p w14:paraId="554C4C2C" w14:textId="217A2DA1" w:rsidR="00F01D5D" w:rsidRPr="00A53D4C" w:rsidRDefault="00F01D5D">
      <w:pPr>
        <w:rPr>
          <w:rFonts w:ascii="Arial" w:hAnsi="Arial" w:cs="Arial"/>
        </w:rPr>
      </w:pPr>
      <w:r w:rsidRPr="00A53D4C">
        <w:rPr>
          <w:rFonts w:ascii="Arial" w:hAnsi="Arial" w:cs="Arial"/>
        </w:rPr>
        <w:t xml:space="preserve">The utilization of the CK tool to evaluate </w:t>
      </w:r>
      <w:proofErr w:type="spellStart"/>
      <w:r w:rsidRPr="00A53D4C">
        <w:rPr>
          <w:rFonts w:ascii="Arial" w:hAnsi="Arial" w:cs="Arial"/>
        </w:rPr>
        <w:t>Ghidra</w:t>
      </w:r>
      <w:proofErr w:type="spellEnd"/>
      <w:r w:rsidRPr="00A53D4C">
        <w:rPr>
          <w:rFonts w:ascii="Arial" w:hAnsi="Arial" w:cs="Arial"/>
        </w:rPr>
        <w:t xml:space="preserve"> produced some surprising results. As mentioned earlier, the primary C&amp;K metrics being used </w:t>
      </w:r>
      <w:proofErr w:type="gramStart"/>
      <w:r w:rsidRPr="00A53D4C">
        <w:rPr>
          <w:rFonts w:ascii="Arial" w:hAnsi="Arial" w:cs="Arial"/>
        </w:rPr>
        <w:t>is</w:t>
      </w:r>
      <w:proofErr w:type="gramEnd"/>
      <w:r w:rsidRPr="00A53D4C">
        <w:rPr>
          <w:rFonts w:ascii="Arial" w:hAnsi="Arial" w:cs="Arial"/>
        </w:rPr>
        <w:t xml:space="preserve"> WMC and LCOM. The result set produces several other </w:t>
      </w:r>
      <w:proofErr w:type="gramStart"/>
      <w:r w:rsidRPr="00A53D4C">
        <w:rPr>
          <w:rFonts w:ascii="Arial" w:hAnsi="Arial" w:cs="Arial"/>
        </w:rPr>
        <w:t>metrics</w:t>
      </w:r>
      <w:proofErr w:type="gramEnd"/>
      <w:r w:rsidRPr="00A53D4C">
        <w:rPr>
          <w:rFonts w:ascii="Arial" w:hAnsi="Arial" w:cs="Arial"/>
        </w:rPr>
        <w:t xml:space="preserve"> but WMC and LCOM are focused on for the purpose of evaluating maintainability over a period of time. The summary statistics of the WMC, LCOM and Lines of Coe are shown in the table below:</w:t>
      </w:r>
    </w:p>
    <w:p w14:paraId="57C669A3" w14:textId="1E0A18CC" w:rsidR="00F01D5D" w:rsidRPr="00A53D4C" w:rsidRDefault="00F01D5D">
      <w:pPr>
        <w:rPr>
          <w:rFonts w:ascii="Arial" w:hAnsi="Arial" w:cs="Arial"/>
        </w:rPr>
      </w:pPr>
      <w:r w:rsidRPr="00A53D4C">
        <w:rPr>
          <w:rFonts w:ascii="Arial" w:hAnsi="Arial" w:cs="Arial"/>
        </w:rPr>
        <w:drawing>
          <wp:inline distT="0" distB="0" distL="0" distR="0" wp14:anchorId="04660E26" wp14:editId="69D3CF7B">
            <wp:extent cx="3048157" cy="2311519"/>
            <wp:effectExtent l="0" t="0" r="0" b="0"/>
            <wp:docPr id="1095781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81434" name="Picture 1" descr="A table with numbers and symbols&#10;&#10;Description automatically generated"/>
                    <pic:cNvPicPr/>
                  </pic:nvPicPr>
                  <pic:blipFill>
                    <a:blip r:embed="rId4"/>
                    <a:stretch>
                      <a:fillRect/>
                    </a:stretch>
                  </pic:blipFill>
                  <pic:spPr>
                    <a:xfrm>
                      <a:off x="0" y="0"/>
                      <a:ext cx="3048157" cy="2311519"/>
                    </a:xfrm>
                    <a:prstGeom prst="rect">
                      <a:avLst/>
                    </a:prstGeom>
                  </pic:spPr>
                </pic:pic>
              </a:graphicData>
            </a:graphic>
          </wp:inline>
        </w:drawing>
      </w:r>
    </w:p>
    <w:p w14:paraId="15C3E4B5" w14:textId="1649C16E" w:rsidR="00F01D5D" w:rsidRPr="00A53D4C" w:rsidRDefault="00F01D5D">
      <w:pPr>
        <w:rPr>
          <w:rFonts w:ascii="Arial" w:hAnsi="Arial" w:cs="Arial"/>
        </w:rPr>
      </w:pPr>
      <w:r w:rsidRPr="00A53D4C">
        <w:rPr>
          <w:rFonts w:ascii="Arial" w:hAnsi="Arial" w:cs="Arial"/>
        </w:rPr>
        <w:t xml:space="preserve">Some of the general observations made are that we are evaluating 520 classes that make up </w:t>
      </w:r>
      <w:proofErr w:type="spellStart"/>
      <w:r w:rsidRPr="00A53D4C">
        <w:rPr>
          <w:rFonts w:ascii="Arial" w:hAnsi="Arial" w:cs="Arial"/>
        </w:rPr>
        <w:t>Ghidra</w:t>
      </w:r>
      <w:proofErr w:type="spellEnd"/>
      <w:r w:rsidRPr="00A53D4C">
        <w:rPr>
          <w:rFonts w:ascii="Arial" w:hAnsi="Arial" w:cs="Arial"/>
        </w:rPr>
        <w:t xml:space="preserve">. An acceptable </w:t>
      </w:r>
      <w:proofErr w:type="gramStart"/>
      <w:r w:rsidRPr="00A53D4C">
        <w:rPr>
          <w:rFonts w:ascii="Arial" w:hAnsi="Arial" w:cs="Arial"/>
        </w:rPr>
        <w:t>WMC  and</w:t>
      </w:r>
      <w:proofErr w:type="gramEnd"/>
      <w:r w:rsidRPr="00A53D4C">
        <w:rPr>
          <w:rFonts w:ascii="Arial" w:hAnsi="Arial" w:cs="Arial"/>
        </w:rPr>
        <w:t xml:space="preserve"> LCOM would be under 20 and under .5 respectively for each class. For WMC, 75% of the classes have a value of under 21. Also, 75% fall below .68 signifying generally acceptable values for both WMC and LCOM. It is important to note that on a </w:t>
      </w:r>
      <w:proofErr w:type="gramStart"/>
      <w:r w:rsidRPr="00A53D4C">
        <w:rPr>
          <w:rFonts w:ascii="Arial" w:hAnsi="Arial" w:cs="Arial"/>
        </w:rPr>
        <w:t>large scale</w:t>
      </w:r>
      <w:proofErr w:type="gramEnd"/>
      <w:r w:rsidRPr="00A53D4C">
        <w:rPr>
          <w:rFonts w:ascii="Arial" w:hAnsi="Arial" w:cs="Arial"/>
        </w:rPr>
        <w:t xml:space="preserve"> software product such as </w:t>
      </w:r>
      <w:proofErr w:type="spellStart"/>
      <w:r w:rsidRPr="00A53D4C">
        <w:rPr>
          <w:rFonts w:ascii="Arial" w:hAnsi="Arial" w:cs="Arial"/>
        </w:rPr>
        <w:t>Ghidra</w:t>
      </w:r>
      <w:proofErr w:type="spellEnd"/>
      <w:r w:rsidRPr="00A53D4C">
        <w:rPr>
          <w:rFonts w:ascii="Arial" w:hAnsi="Arial" w:cs="Arial"/>
        </w:rPr>
        <w:t xml:space="preserve">, C&amp;K metrics are used as a guideline and best practice to produce robust software but achieving </w:t>
      </w:r>
      <w:proofErr w:type="gramStart"/>
      <w:r w:rsidRPr="00A53D4C">
        <w:rPr>
          <w:rFonts w:ascii="Arial" w:hAnsi="Arial" w:cs="Arial"/>
        </w:rPr>
        <w:t>100</w:t>
      </w:r>
      <w:proofErr w:type="gramEnd"/>
      <w:r w:rsidRPr="00A53D4C">
        <w:rPr>
          <w:rFonts w:ascii="Arial" w:hAnsi="Arial" w:cs="Arial"/>
        </w:rPr>
        <w:t xml:space="preserve">% compliance rate is unrealistic. </w:t>
      </w:r>
    </w:p>
    <w:p w14:paraId="7C3860B7" w14:textId="39D64C15" w:rsidR="00F01D5D" w:rsidRPr="00A53D4C" w:rsidRDefault="00F01D5D">
      <w:pPr>
        <w:rPr>
          <w:rFonts w:ascii="Arial" w:hAnsi="Arial" w:cs="Arial"/>
        </w:rPr>
      </w:pPr>
      <w:r w:rsidRPr="00A53D4C">
        <w:rPr>
          <w:rFonts w:ascii="Arial" w:hAnsi="Arial" w:cs="Arial"/>
        </w:rPr>
        <w:t xml:space="preserve">When exploring the WMC metrics a bit more, we can see that there are some outliers when observing the standard deviation and when observing the </w:t>
      </w:r>
      <w:proofErr w:type="gramStart"/>
      <w:r w:rsidRPr="00A53D4C">
        <w:rPr>
          <w:rFonts w:ascii="Arial" w:hAnsi="Arial" w:cs="Arial"/>
        </w:rPr>
        <w:t>boxplot</w:t>
      </w:r>
      <w:proofErr w:type="gramEnd"/>
      <w:r w:rsidRPr="00A53D4C">
        <w:rPr>
          <w:rFonts w:ascii="Arial" w:hAnsi="Arial" w:cs="Arial"/>
        </w:rPr>
        <w:t xml:space="preserve"> below. </w:t>
      </w:r>
    </w:p>
    <w:p w14:paraId="211813EF" w14:textId="1ACF460C" w:rsidR="00F01D5D" w:rsidRPr="00A53D4C" w:rsidRDefault="00F01D5D">
      <w:pPr>
        <w:rPr>
          <w:rFonts w:ascii="Arial" w:hAnsi="Arial" w:cs="Arial"/>
        </w:rPr>
      </w:pPr>
      <w:r w:rsidRPr="00A53D4C">
        <w:rPr>
          <w:rFonts w:ascii="Arial" w:hAnsi="Arial" w:cs="Arial"/>
        </w:rPr>
        <w:lastRenderedPageBreak/>
        <w:drawing>
          <wp:inline distT="0" distB="0" distL="0" distR="0" wp14:anchorId="1CBF0032" wp14:editId="07619F1D">
            <wp:extent cx="3905451" cy="2495678"/>
            <wp:effectExtent l="0" t="0" r="0" b="0"/>
            <wp:docPr id="104734717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47172" name="Picture 1" descr="A graph with numbers and lines&#10;&#10;Description automatically generated"/>
                    <pic:cNvPicPr/>
                  </pic:nvPicPr>
                  <pic:blipFill>
                    <a:blip r:embed="rId5"/>
                    <a:stretch>
                      <a:fillRect/>
                    </a:stretch>
                  </pic:blipFill>
                  <pic:spPr>
                    <a:xfrm>
                      <a:off x="0" y="0"/>
                      <a:ext cx="3905451" cy="2495678"/>
                    </a:xfrm>
                    <a:prstGeom prst="rect">
                      <a:avLst/>
                    </a:prstGeom>
                  </pic:spPr>
                </pic:pic>
              </a:graphicData>
            </a:graphic>
          </wp:inline>
        </w:drawing>
      </w:r>
    </w:p>
    <w:p w14:paraId="7793B1CF" w14:textId="619BCD33" w:rsidR="00F01D5D" w:rsidRPr="00A53D4C" w:rsidRDefault="00F01D5D">
      <w:pPr>
        <w:rPr>
          <w:rFonts w:ascii="Arial" w:hAnsi="Arial" w:cs="Arial"/>
        </w:rPr>
      </w:pPr>
      <w:proofErr w:type="gramStart"/>
      <w:r w:rsidRPr="00A53D4C">
        <w:rPr>
          <w:rFonts w:ascii="Arial" w:hAnsi="Arial" w:cs="Arial"/>
        </w:rPr>
        <w:t>It is clear that there</w:t>
      </w:r>
      <w:proofErr w:type="gramEnd"/>
      <w:r w:rsidRPr="00A53D4C">
        <w:rPr>
          <w:rFonts w:ascii="Arial" w:hAnsi="Arial" w:cs="Arial"/>
        </w:rPr>
        <w:t xml:space="preserve"> are approximately f</w:t>
      </w:r>
      <w:r w:rsidR="002C0FC4" w:rsidRPr="00A53D4C">
        <w:rPr>
          <w:rFonts w:ascii="Arial" w:hAnsi="Arial" w:cs="Arial"/>
        </w:rPr>
        <w:t>our</w:t>
      </w:r>
      <w:r w:rsidRPr="00A53D4C">
        <w:rPr>
          <w:rFonts w:ascii="Arial" w:hAnsi="Arial" w:cs="Arial"/>
        </w:rPr>
        <w:t xml:space="preserve"> classes that</w:t>
      </w:r>
      <w:r w:rsidR="002C0FC4" w:rsidRPr="00A53D4C">
        <w:rPr>
          <w:rFonts w:ascii="Arial" w:hAnsi="Arial" w:cs="Arial"/>
        </w:rPr>
        <w:t xml:space="preserve"> have a WMC greater than </w:t>
      </w:r>
      <w:proofErr w:type="gramStart"/>
      <w:r w:rsidR="002C0FC4" w:rsidRPr="00A53D4C">
        <w:rPr>
          <w:rFonts w:ascii="Arial" w:hAnsi="Arial" w:cs="Arial"/>
        </w:rPr>
        <w:t>300</w:t>
      </w:r>
      <w:proofErr w:type="gramEnd"/>
      <w:r w:rsidR="002C0FC4" w:rsidRPr="00A53D4C">
        <w:rPr>
          <w:rFonts w:ascii="Arial" w:hAnsi="Arial" w:cs="Arial"/>
        </w:rPr>
        <w:t xml:space="preserve"> which is well outside of the target range. Specifically, the following classes were identified as potential candidates for refactoring based on these results. </w:t>
      </w:r>
    </w:p>
    <w:p w14:paraId="302B4C76" w14:textId="77777777" w:rsidR="00A53D4C" w:rsidRPr="00A53D4C" w:rsidRDefault="00A53D4C">
      <w:pPr>
        <w:rPr>
          <w:rFonts w:ascii="Arial" w:hAnsi="Arial" w:cs="Arial"/>
        </w:rPr>
      </w:pPr>
    </w:p>
    <w:p w14:paraId="17489D9F" w14:textId="266CAA7F" w:rsidR="002C0FC4" w:rsidRPr="00A53D4C" w:rsidRDefault="002C0FC4">
      <w:pPr>
        <w:rPr>
          <w:rFonts w:ascii="Arial" w:hAnsi="Arial" w:cs="Arial"/>
        </w:rPr>
      </w:pPr>
      <w:r w:rsidRPr="00A53D4C">
        <w:rPr>
          <w:rFonts w:ascii="Arial" w:hAnsi="Arial" w:cs="Arial"/>
        </w:rPr>
        <w:drawing>
          <wp:inline distT="0" distB="0" distL="0" distR="0" wp14:anchorId="31D59F42" wp14:editId="46D3CF0D">
            <wp:extent cx="4254719" cy="1314518"/>
            <wp:effectExtent l="0" t="0" r="0" b="0"/>
            <wp:docPr id="10663361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36163" name="Picture 1" descr="A screenshot of a computer code&#10;&#10;Description automatically generated"/>
                    <pic:cNvPicPr/>
                  </pic:nvPicPr>
                  <pic:blipFill>
                    <a:blip r:embed="rId6"/>
                    <a:stretch>
                      <a:fillRect/>
                    </a:stretch>
                  </pic:blipFill>
                  <pic:spPr>
                    <a:xfrm>
                      <a:off x="0" y="0"/>
                      <a:ext cx="4254719" cy="1314518"/>
                    </a:xfrm>
                    <a:prstGeom prst="rect">
                      <a:avLst/>
                    </a:prstGeom>
                  </pic:spPr>
                </pic:pic>
              </a:graphicData>
            </a:graphic>
          </wp:inline>
        </w:drawing>
      </w:r>
    </w:p>
    <w:p w14:paraId="1D3CEB27" w14:textId="08211739" w:rsidR="002C0FC4" w:rsidRPr="00A53D4C" w:rsidRDefault="002C0FC4">
      <w:pPr>
        <w:rPr>
          <w:rFonts w:ascii="Arial" w:hAnsi="Arial" w:cs="Arial"/>
        </w:rPr>
      </w:pPr>
      <w:r w:rsidRPr="00A53D4C">
        <w:rPr>
          <w:rFonts w:ascii="Arial" w:hAnsi="Arial" w:cs="Arial"/>
        </w:rPr>
        <w:t xml:space="preserve">When removing these outliers, a clearer picture of the WMC values of </w:t>
      </w:r>
      <w:proofErr w:type="gramStart"/>
      <w:r w:rsidRPr="00A53D4C">
        <w:rPr>
          <w:rFonts w:ascii="Arial" w:hAnsi="Arial" w:cs="Arial"/>
        </w:rPr>
        <w:t>a majority of</w:t>
      </w:r>
      <w:proofErr w:type="gramEnd"/>
      <w:r w:rsidRPr="00A53D4C">
        <w:rPr>
          <w:rFonts w:ascii="Arial" w:hAnsi="Arial" w:cs="Arial"/>
        </w:rPr>
        <w:t xml:space="preserve"> classes within </w:t>
      </w:r>
      <w:proofErr w:type="spellStart"/>
      <w:r w:rsidRPr="00A53D4C">
        <w:rPr>
          <w:rFonts w:ascii="Arial" w:hAnsi="Arial" w:cs="Arial"/>
        </w:rPr>
        <w:t>Ghidra</w:t>
      </w:r>
      <w:proofErr w:type="spellEnd"/>
      <w:r w:rsidRPr="00A53D4C">
        <w:rPr>
          <w:rFonts w:ascii="Arial" w:hAnsi="Arial" w:cs="Arial"/>
        </w:rPr>
        <w:t xml:space="preserve"> can be observed. </w:t>
      </w:r>
      <w:r w:rsidRPr="00A53D4C">
        <w:rPr>
          <w:rFonts w:ascii="Arial" w:hAnsi="Arial" w:cs="Arial"/>
        </w:rPr>
        <w:drawing>
          <wp:inline distT="0" distB="0" distL="0" distR="0" wp14:anchorId="52EBA434" wp14:editId="7265A09A">
            <wp:extent cx="4248368" cy="2578233"/>
            <wp:effectExtent l="0" t="0" r="0" b="0"/>
            <wp:docPr id="993638125" name="Picture 1" descr="A graph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38125" name="Picture 1" descr="A graph with numbers and circles&#10;&#10;Description automatically generated"/>
                    <pic:cNvPicPr/>
                  </pic:nvPicPr>
                  <pic:blipFill>
                    <a:blip r:embed="rId7"/>
                    <a:stretch>
                      <a:fillRect/>
                    </a:stretch>
                  </pic:blipFill>
                  <pic:spPr>
                    <a:xfrm>
                      <a:off x="0" y="0"/>
                      <a:ext cx="4248368" cy="2578233"/>
                    </a:xfrm>
                    <a:prstGeom prst="rect">
                      <a:avLst/>
                    </a:prstGeom>
                  </pic:spPr>
                </pic:pic>
              </a:graphicData>
            </a:graphic>
          </wp:inline>
        </w:drawing>
      </w:r>
    </w:p>
    <w:p w14:paraId="32990876" w14:textId="78849CB4" w:rsidR="002C0FC4" w:rsidRPr="00A53D4C" w:rsidRDefault="00A53D4C">
      <w:pPr>
        <w:rPr>
          <w:rFonts w:ascii="Arial" w:hAnsi="Arial" w:cs="Arial"/>
          <w:b/>
          <w:bCs/>
        </w:rPr>
      </w:pPr>
      <w:r w:rsidRPr="00A53D4C">
        <w:rPr>
          <w:rFonts w:ascii="Arial" w:hAnsi="Arial" w:cs="Arial"/>
          <w:b/>
          <w:bCs/>
        </w:rPr>
        <w:lastRenderedPageBreak/>
        <w:t>Conclusion:</w:t>
      </w:r>
    </w:p>
    <w:p w14:paraId="2DB9C3D7" w14:textId="3C17EE6F" w:rsidR="002C0FC4" w:rsidRPr="00A53D4C" w:rsidRDefault="002C0FC4" w:rsidP="002C0FC4">
      <w:pPr>
        <w:rPr>
          <w:rFonts w:ascii="Arial" w:hAnsi="Arial" w:cs="Arial"/>
        </w:rPr>
      </w:pPr>
      <w:r w:rsidRPr="00A53D4C">
        <w:rPr>
          <w:rFonts w:ascii="Arial" w:hAnsi="Arial" w:cs="Arial"/>
        </w:rPr>
        <w:t>The key question addressed i</w:t>
      </w:r>
      <w:r w:rsidRPr="00A53D4C">
        <w:rPr>
          <w:rFonts w:ascii="Arial" w:hAnsi="Arial" w:cs="Arial"/>
        </w:rPr>
        <w:t>n this report is</w:t>
      </w:r>
      <w:r w:rsidRPr="00A53D4C">
        <w:rPr>
          <w:rFonts w:ascii="Arial" w:hAnsi="Arial" w:cs="Arial"/>
        </w:rPr>
        <w:t xml:space="preserve"> the effect of class size on the maintainability of Java programs, measured using the Weighted Methods Per Class (WMC) and Lack of Cohesion of Methods (LCOM) metrics. The subject of this analysis is </w:t>
      </w:r>
      <w:proofErr w:type="spellStart"/>
      <w:r w:rsidRPr="00A53D4C">
        <w:rPr>
          <w:rFonts w:ascii="Arial" w:hAnsi="Arial" w:cs="Arial"/>
        </w:rPr>
        <w:t>Ghidra</w:t>
      </w:r>
      <w:proofErr w:type="spellEnd"/>
      <w:r w:rsidRPr="00A53D4C">
        <w:rPr>
          <w:rFonts w:ascii="Arial" w:hAnsi="Arial" w:cs="Arial"/>
        </w:rPr>
        <w:t xml:space="preserve">, a sophisticated reverse engineering tool developed by the National Security Agency (NSA). </w:t>
      </w:r>
    </w:p>
    <w:p w14:paraId="3462F807" w14:textId="127C8BAC" w:rsidR="002C0FC4" w:rsidRPr="00A53D4C" w:rsidRDefault="002C0FC4" w:rsidP="002C0FC4">
      <w:pPr>
        <w:rPr>
          <w:rFonts w:ascii="Arial" w:hAnsi="Arial" w:cs="Arial"/>
        </w:rPr>
      </w:pPr>
      <w:r w:rsidRPr="00A53D4C">
        <w:rPr>
          <w:rFonts w:ascii="Arial" w:hAnsi="Arial" w:cs="Arial"/>
        </w:rPr>
        <w:t xml:space="preserve">To collect and evaluate the relevant C&amp;K metrics, the Java Code Metrics Calculator (CK) tool </w:t>
      </w:r>
      <w:r w:rsidRPr="00A53D4C">
        <w:rPr>
          <w:rFonts w:ascii="Arial" w:hAnsi="Arial" w:cs="Arial"/>
        </w:rPr>
        <w:t xml:space="preserve">was used. </w:t>
      </w:r>
      <w:r w:rsidRPr="00A53D4C">
        <w:rPr>
          <w:rFonts w:ascii="Arial" w:hAnsi="Arial" w:cs="Arial"/>
        </w:rPr>
        <w:t>The analysis</w:t>
      </w:r>
      <w:r w:rsidRPr="00A53D4C">
        <w:rPr>
          <w:rFonts w:ascii="Arial" w:hAnsi="Arial" w:cs="Arial"/>
        </w:rPr>
        <w:t xml:space="preserve"> of </w:t>
      </w:r>
      <w:proofErr w:type="spellStart"/>
      <w:r w:rsidRPr="00A53D4C">
        <w:rPr>
          <w:rFonts w:ascii="Arial" w:hAnsi="Arial" w:cs="Arial"/>
        </w:rPr>
        <w:t>Ghidra</w:t>
      </w:r>
      <w:proofErr w:type="spellEnd"/>
      <w:r w:rsidRPr="00A53D4C">
        <w:rPr>
          <w:rFonts w:ascii="Arial" w:hAnsi="Arial" w:cs="Arial"/>
        </w:rPr>
        <w:t xml:space="preserve"> using this tool brought several interesting insights. Specifically, 520 classes were evaluated and some of the primary observations were </w:t>
      </w:r>
      <w:proofErr w:type="gramStart"/>
      <w:r w:rsidRPr="00A53D4C">
        <w:rPr>
          <w:rFonts w:ascii="Arial" w:hAnsi="Arial" w:cs="Arial"/>
        </w:rPr>
        <w:t xml:space="preserve">that </w:t>
      </w:r>
      <w:r w:rsidRPr="00A53D4C">
        <w:rPr>
          <w:rFonts w:ascii="Arial" w:hAnsi="Arial" w:cs="Arial"/>
        </w:rPr>
        <w:t xml:space="preserve"> 75</w:t>
      </w:r>
      <w:proofErr w:type="gramEnd"/>
      <w:r w:rsidRPr="00A53D4C">
        <w:rPr>
          <w:rFonts w:ascii="Arial" w:hAnsi="Arial" w:cs="Arial"/>
        </w:rPr>
        <w:t>% of the classes have a WMC below 21 and an LCOM below 0.68, indicating generally acceptable maintainability metrics. However, outliers were identified, with approximately four classes exhibiting WMC values exceeding 300, far above the acceptable range. These outlier</w:t>
      </w:r>
      <w:r w:rsidRPr="00A53D4C">
        <w:rPr>
          <w:rFonts w:ascii="Arial" w:hAnsi="Arial" w:cs="Arial"/>
        </w:rPr>
        <w:t xml:space="preserve"> classes</w:t>
      </w:r>
      <w:r w:rsidRPr="00A53D4C">
        <w:rPr>
          <w:rFonts w:ascii="Arial" w:hAnsi="Arial" w:cs="Arial"/>
        </w:rPr>
        <w:t xml:space="preserve"> suggest potential candidates for refactoring.</w:t>
      </w:r>
      <w:r w:rsidRPr="00A53D4C">
        <w:rPr>
          <w:rFonts w:ascii="Arial" w:hAnsi="Arial" w:cs="Arial"/>
        </w:rPr>
        <w:t xml:space="preserve"> As mentioned earlier, it is important to remember that these metrics are guidelines and serve to provide a </w:t>
      </w:r>
      <w:r w:rsidR="00A53D4C" w:rsidRPr="00A53D4C">
        <w:rPr>
          <w:rFonts w:ascii="Arial" w:hAnsi="Arial" w:cs="Arial"/>
        </w:rPr>
        <w:t xml:space="preserve">framework to ensure that best practices are being followed to help with maintainability. </w:t>
      </w:r>
      <w:r w:rsidRPr="00A53D4C">
        <w:rPr>
          <w:rFonts w:ascii="Arial" w:hAnsi="Arial" w:cs="Arial"/>
        </w:rPr>
        <w:t xml:space="preserve"> Despite the presence of</w:t>
      </w:r>
      <w:r w:rsidR="00A53D4C" w:rsidRPr="00A53D4C">
        <w:rPr>
          <w:rFonts w:ascii="Arial" w:hAnsi="Arial" w:cs="Arial"/>
        </w:rPr>
        <w:t xml:space="preserve"> some </w:t>
      </w:r>
      <w:r w:rsidRPr="00A53D4C">
        <w:rPr>
          <w:rFonts w:ascii="Arial" w:hAnsi="Arial" w:cs="Arial"/>
        </w:rPr>
        <w:t>outliers</w:t>
      </w:r>
      <w:r w:rsidR="00A53D4C" w:rsidRPr="00A53D4C">
        <w:rPr>
          <w:rFonts w:ascii="Arial" w:hAnsi="Arial" w:cs="Arial"/>
        </w:rPr>
        <w:t xml:space="preserve"> in both WMC and LCOM</w:t>
      </w:r>
      <w:r w:rsidRPr="00A53D4C">
        <w:rPr>
          <w:rFonts w:ascii="Arial" w:hAnsi="Arial" w:cs="Arial"/>
        </w:rPr>
        <w:t xml:space="preserve">, the overall maintainability of </w:t>
      </w:r>
      <w:proofErr w:type="spellStart"/>
      <w:r w:rsidRPr="00A53D4C">
        <w:rPr>
          <w:rFonts w:ascii="Arial" w:hAnsi="Arial" w:cs="Arial"/>
        </w:rPr>
        <w:t>Ghidra</w:t>
      </w:r>
      <w:proofErr w:type="spellEnd"/>
      <w:r w:rsidRPr="00A53D4C">
        <w:rPr>
          <w:rFonts w:ascii="Arial" w:hAnsi="Arial" w:cs="Arial"/>
        </w:rPr>
        <w:t xml:space="preserve"> remains robust</w:t>
      </w:r>
      <w:r w:rsidR="00A53D4C" w:rsidRPr="00A53D4C">
        <w:rPr>
          <w:rFonts w:ascii="Arial" w:hAnsi="Arial" w:cs="Arial"/>
        </w:rPr>
        <w:t xml:space="preserve"> as demonstrated by the years of remaining a relevant and popular tool in a fast-paced industry. </w:t>
      </w:r>
      <w:proofErr w:type="spellStart"/>
      <w:r w:rsidR="00A53D4C" w:rsidRPr="00A53D4C">
        <w:rPr>
          <w:rFonts w:ascii="Arial" w:hAnsi="Arial" w:cs="Arial"/>
        </w:rPr>
        <w:t>Ghidra’s</w:t>
      </w:r>
      <w:proofErr w:type="spellEnd"/>
      <w:r w:rsidR="00A53D4C" w:rsidRPr="00A53D4C">
        <w:rPr>
          <w:rFonts w:ascii="Arial" w:hAnsi="Arial" w:cs="Arial"/>
        </w:rPr>
        <w:t xml:space="preserve"> success </w:t>
      </w:r>
      <w:r w:rsidRPr="00A53D4C">
        <w:rPr>
          <w:rFonts w:ascii="Arial" w:hAnsi="Arial" w:cs="Arial"/>
        </w:rPr>
        <w:t>illustrat</w:t>
      </w:r>
      <w:r w:rsidR="00A53D4C" w:rsidRPr="00A53D4C">
        <w:rPr>
          <w:rFonts w:ascii="Arial" w:hAnsi="Arial" w:cs="Arial"/>
        </w:rPr>
        <w:t>es</w:t>
      </w:r>
      <w:r w:rsidRPr="00A53D4C">
        <w:rPr>
          <w:rFonts w:ascii="Arial" w:hAnsi="Arial" w:cs="Arial"/>
        </w:rPr>
        <w:t xml:space="preserve"> the utility of C&amp;K metrics in guiding software development and maintenance practices in large-scale projects.</w:t>
      </w:r>
    </w:p>
    <w:p w14:paraId="53D1E62E" w14:textId="77777777" w:rsidR="002C0FC4" w:rsidRPr="00A53D4C" w:rsidRDefault="002C0FC4" w:rsidP="002C0FC4">
      <w:pPr>
        <w:rPr>
          <w:rFonts w:ascii="Arial" w:hAnsi="Arial" w:cs="Arial"/>
        </w:rPr>
      </w:pPr>
    </w:p>
    <w:p w14:paraId="3678510C" w14:textId="2A24DB55" w:rsidR="002C0FC4" w:rsidRPr="00A53D4C" w:rsidRDefault="00A53D4C" w:rsidP="002C0FC4">
      <w:pPr>
        <w:rPr>
          <w:rFonts w:ascii="Arial" w:hAnsi="Arial" w:cs="Arial"/>
          <w:b/>
          <w:bCs/>
        </w:rPr>
      </w:pPr>
      <w:r w:rsidRPr="00A53D4C">
        <w:rPr>
          <w:rFonts w:ascii="Arial" w:hAnsi="Arial" w:cs="Arial"/>
          <w:b/>
          <w:bCs/>
        </w:rPr>
        <w:t>References:</w:t>
      </w:r>
    </w:p>
    <w:p w14:paraId="5EAF941E" w14:textId="0C8CBED0" w:rsidR="00A53D4C" w:rsidRPr="00A53D4C" w:rsidRDefault="00A53D4C" w:rsidP="00A53D4C">
      <w:pPr>
        <w:rPr>
          <w:rFonts w:ascii="Arial" w:hAnsi="Arial" w:cs="Arial"/>
        </w:rPr>
      </w:pPr>
      <w:proofErr w:type="spellStart"/>
      <w:r w:rsidRPr="00A53D4C">
        <w:rPr>
          <w:rFonts w:ascii="Arial" w:hAnsi="Arial" w:cs="Arial"/>
        </w:rPr>
        <w:t>Aniche</w:t>
      </w:r>
      <w:proofErr w:type="spellEnd"/>
      <w:r w:rsidRPr="00A53D4C">
        <w:rPr>
          <w:rFonts w:ascii="Arial" w:hAnsi="Arial" w:cs="Arial"/>
        </w:rPr>
        <w:t>, M. (</w:t>
      </w:r>
      <w:r w:rsidRPr="00A53D4C">
        <w:rPr>
          <w:rFonts w:ascii="Arial" w:hAnsi="Arial" w:cs="Arial"/>
        </w:rPr>
        <w:t>2015</w:t>
      </w:r>
      <w:r w:rsidRPr="00A53D4C">
        <w:rPr>
          <w:rFonts w:ascii="Arial" w:hAnsi="Arial" w:cs="Arial"/>
        </w:rPr>
        <w:t>). CK. GitHub. Retrieved</w:t>
      </w:r>
      <w:r w:rsidRPr="00A53D4C">
        <w:rPr>
          <w:rFonts w:ascii="Arial" w:hAnsi="Arial" w:cs="Arial"/>
        </w:rPr>
        <w:t xml:space="preserve"> </w:t>
      </w:r>
      <w:r w:rsidRPr="00A53D4C">
        <w:rPr>
          <w:rFonts w:ascii="Arial" w:hAnsi="Arial" w:cs="Arial"/>
        </w:rPr>
        <w:t xml:space="preserve">May 27, </w:t>
      </w:r>
      <w:proofErr w:type="gramStart"/>
      <w:r w:rsidRPr="00A53D4C">
        <w:rPr>
          <w:rFonts w:ascii="Arial" w:hAnsi="Arial" w:cs="Arial"/>
        </w:rPr>
        <w:t>2024</w:t>
      </w:r>
      <w:proofErr w:type="gramEnd"/>
      <w:r w:rsidRPr="00A53D4C">
        <w:rPr>
          <w:rFonts w:ascii="Arial" w:hAnsi="Arial" w:cs="Arial"/>
        </w:rPr>
        <w:t xml:space="preserve"> from</w:t>
      </w:r>
      <w:r w:rsidRPr="00A53D4C">
        <w:rPr>
          <w:rFonts w:ascii="Arial" w:hAnsi="Arial" w:cs="Arial"/>
        </w:rPr>
        <w:t xml:space="preserve"> </w:t>
      </w:r>
      <w:r w:rsidRPr="00A53D4C">
        <w:rPr>
          <w:rFonts w:ascii="Arial" w:hAnsi="Arial" w:cs="Arial"/>
        </w:rPr>
        <w:t>https://github.com/mauricioaniche/ck</w:t>
      </w:r>
    </w:p>
    <w:p w14:paraId="6E5A37EA" w14:textId="2D2DF5B1" w:rsidR="00A53D4C" w:rsidRPr="00A53D4C" w:rsidRDefault="00A53D4C" w:rsidP="00A53D4C">
      <w:pPr>
        <w:rPr>
          <w:rFonts w:ascii="Arial" w:hAnsi="Arial" w:cs="Arial"/>
        </w:rPr>
      </w:pPr>
      <w:r w:rsidRPr="00A53D4C">
        <w:rPr>
          <w:rFonts w:ascii="Arial" w:hAnsi="Arial" w:cs="Arial"/>
        </w:rPr>
        <w:t>National Security Agency. (</w:t>
      </w:r>
      <w:r w:rsidRPr="00A53D4C">
        <w:rPr>
          <w:rFonts w:ascii="Arial" w:hAnsi="Arial" w:cs="Arial"/>
        </w:rPr>
        <w:t>2019</w:t>
      </w:r>
      <w:r w:rsidRPr="00A53D4C">
        <w:rPr>
          <w:rFonts w:ascii="Arial" w:hAnsi="Arial" w:cs="Arial"/>
        </w:rPr>
        <w:t xml:space="preserve">). </w:t>
      </w:r>
      <w:proofErr w:type="spellStart"/>
      <w:r w:rsidRPr="00A53D4C">
        <w:rPr>
          <w:rFonts w:ascii="Arial" w:hAnsi="Arial" w:cs="Arial"/>
        </w:rPr>
        <w:t>Ghidra</w:t>
      </w:r>
      <w:proofErr w:type="spellEnd"/>
      <w:r w:rsidRPr="00A53D4C">
        <w:rPr>
          <w:rFonts w:ascii="Arial" w:hAnsi="Arial" w:cs="Arial"/>
        </w:rPr>
        <w:t xml:space="preserve">. GitHub. Retrieved May 27, </w:t>
      </w:r>
      <w:proofErr w:type="gramStart"/>
      <w:r w:rsidRPr="00A53D4C">
        <w:rPr>
          <w:rFonts w:ascii="Arial" w:hAnsi="Arial" w:cs="Arial"/>
        </w:rPr>
        <w:t>2024</w:t>
      </w:r>
      <w:proofErr w:type="gramEnd"/>
      <w:r w:rsidRPr="00A53D4C">
        <w:rPr>
          <w:rFonts w:ascii="Arial" w:hAnsi="Arial" w:cs="Arial"/>
        </w:rPr>
        <w:t xml:space="preserve"> </w:t>
      </w:r>
      <w:r w:rsidRPr="00A53D4C">
        <w:rPr>
          <w:rFonts w:ascii="Arial" w:hAnsi="Arial" w:cs="Arial"/>
        </w:rPr>
        <w:t>from https://github.com/NationalSecurityAgency/ghidra</w:t>
      </w:r>
    </w:p>
    <w:p w14:paraId="40CA0723" w14:textId="77777777" w:rsidR="002C0FC4" w:rsidRPr="00A53D4C" w:rsidRDefault="002C0FC4" w:rsidP="002C0FC4">
      <w:pPr>
        <w:rPr>
          <w:rFonts w:ascii="Arial" w:hAnsi="Arial" w:cs="Arial"/>
        </w:rPr>
      </w:pPr>
    </w:p>
    <w:p w14:paraId="21809206" w14:textId="77777777" w:rsidR="002C0FC4" w:rsidRPr="00A53D4C" w:rsidRDefault="002C0FC4" w:rsidP="002C0FC4">
      <w:pPr>
        <w:rPr>
          <w:rFonts w:ascii="Arial" w:hAnsi="Arial" w:cs="Arial"/>
        </w:rPr>
      </w:pPr>
    </w:p>
    <w:p w14:paraId="7CCFDC23" w14:textId="77777777" w:rsidR="002C0FC4" w:rsidRPr="00A53D4C" w:rsidRDefault="002C0FC4">
      <w:pPr>
        <w:rPr>
          <w:rFonts w:ascii="Arial" w:hAnsi="Arial" w:cs="Arial"/>
        </w:rPr>
      </w:pPr>
    </w:p>
    <w:p w14:paraId="0858C6DA" w14:textId="77777777" w:rsidR="002C0FC4" w:rsidRPr="00A53D4C" w:rsidRDefault="002C0FC4">
      <w:pPr>
        <w:rPr>
          <w:rFonts w:ascii="Arial" w:hAnsi="Arial" w:cs="Arial"/>
        </w:rPr>
      </w:pPr>
    </w:p>
    <w:sectPr w:rsidR="002C0FC4" w:rsidRPr="00A5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5D"/>
    <w:rsid w:val="0000326D"/>
    <w:rsid w:val="002C0FC4"/>
    <w:rsid w:val="00A53D4C"/>
    <w:rsid w:val="00E273B6"/>
    <w:rsid w:val="00F0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5866"/>
  <w15:chartTrackingRefBased/>
  <w15:docId w15:val="{15C4C185-C1B4-4EEE-AB97-5769136E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D5D"/>
    <w:rPr>
      <w:rFonts w:eastAsiaTheme="majorEastAsia" w:cstheme="majorBidi"/>
      <w:color w:val="272727" w:themeColor="text1" w:themeTint="D8"/>
    </w:rPr>
  </w:style>
  <w:style w:type="paragraph" w:styleId="Title">
    <w:name w:val="Title"/>
    <w:basedOn w:val="Normal"/>
    <w:next w:val="Normal"/>
    <w:link w:val="TitleChar"/>
    <w:uiPriority w:val="10"/>
    <w:qFormat/>
    <w:rsid w:val="00F01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D5D"/>
    <w:pPr>
      <w:spacing w:before="160"/>
      <w:jc w:val="center"/>
    </w:pPr>
    <w:rPr>
      <w:i/>
      <w:iCs/>
      <w:color w:val="404040" w:themeColor="text1" w:themeTint="BF"/>
    </w:rPr>
  </w:style>
  <w:style w:type="character" w:customStyle="1" w:styleId="QuoteChar">
    <w:name w:val="Quote Char"/>
    <w:basedOn w:val="DefaultParagraphFont"/>
    <w:link w:val="Quote"/>
    <w:uiPriority w:val="29"/>
    <w:rsid w:val="00F01D5D"/>
    <w:rPr>
      <w:i/>
      <w:iCs/>
      <w:color w:val="404040" w:themeColor="text1" w:themeTint="BF"/>
    </w:rPr>
  </w:style>
  <w:style w:type="paragraph" w:styleId="ListParagraph">
    <w:name w:val="List Paragraph"/>
    <w:basedOn w:val="Normal"/>
    <w:uiPriority w:val="34"/>
    <w:qFormat/>
    <w:rsid w:val="00F01D5D"/>
    <w:pPr>
      <w:ind w:left="720"/>
      <w:contextualSpacing/>
    </w:pPr>
  </w:style>
  <w:style w:type="character" w:styleId="IntenseEmphasis">
    <w:name w:val="Intense Emphasis"/>
    <w:basedOn w:val="DefaultParagraphFont"/>
    <w:uiPriority w:val="21"/>
    <w:qFormat/>
    <w:rsid w:val="00F01D5D"/>
    <w:rPr>
      <w:i/>
      <w:iCs/>
      <w:color w:val="0F4761" w:themeColor="accent1" w:themeShade="BF"/>
    </w:rPr>
  </w:style>
  <w:style w:type="paragraph" w:styleId="IntenseQuote">
    <w:name w:val="Intense Quote"/>
    <w:basedOn w:val="Normal"/>
    <w:next w:val="Normal"/>
    <w:link w:val="IntenseQuoteChar"/>
    <w:uiPriority w:val="30"/>
    <w:qFormat/>
    <w:rsid w:val="00F01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D5D"/>
    <w:rPr>
      <w:i/>
      <w:iCs/>
      <w:color w:val="0F4761" w:themeColor="accent1" w:themeShade="BF"/>
    </w:rPr>
  </w:style>
  <w:style w:type="character" w:styleId="IntenseReference">
    <w:name w:val="Intense Reference"/>
    <w:basedOn w:val="DefaultParagraphFont"/>
    <w:uiPriority w:val="32"/>
    <w:qFormat/>
    <w:rsid w:val="00F01D5D"/>
    <w:rPr>
      <w:b/>
      <w:bCs/>
      <w:smallCaps/>
      <w:color w:val="0F4761" w:themeColor="accent1" w:themeShade="BF"/>
      <w:spacing w:val="5"/>
    </w:rPr>
  </w:style>
  <w:style w:type="character" w:styleId="Strong">
    <w:name w:val="Strong"/>
    <w:basedOn w:val="DefaultParagraphFont"/>
    <w:uiPriority w:val="22"/>
    <w:qFormat/>
    <w:rsid w:val="00F01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66842">
      <w:bodyDiv w:val="1"/>
      <w:marLeft w:val="0"/>
      <w:marRight w:val="0"/>
      <w:marTop w:val="0"/>
      <w:marBottom w:val="0"/>
      <w:divBdr>
        <w:top w:val="none" w:sz="0" w:space="0" w:color="auto"/>
        <w:left w:val="none" w:sz="0" w:space="0" w:color="auto"/>
        <w:bottom w:val="none" w:sz="0" w:space="0" w:color="auto"/>
        <w:right w:val="none" w:sz="0" w:space="0" w:color="auto"/>
      </w:divBdr>
    </w:div>
    <w:div w:id="479419716">
      <w:bodyDiv w:val="1"/>
      <w:marLeft w:val="0"/>
      <w:marRight w:val="0"/>
      <w:marTop w:val="0"/>
      <w:marBottom w:val="0"/>
      <w:divBdr>
        <w:top w:val="none" w:sz="0" w:space="0" w:color="auto"/>
        <w:left w:val="none" w:sz="0" w:space="0" w:color="auto"/>
        <w:bottom w:val="none" w:sz="0" w:space="0" w:color="auto"/>
        <w:right w:val="none" w:sz="0" w:space="0" w:color="auto"/>
      </w:divBdr>
      <w:divsChild>
        <w:div w:id="1736851905">
          <w:marLeft w:val="0"/>
          <w:marRight w:val="0"/>
          <w:marTop w:val="0"/>
          <w:marBottom w:val="0"/>
          <w:divBdr>
            <w:top w:val="none" w:sz="0" w:space="0" w:color="auto"/>
            <w:left w:val="none" w:sz="0" w:space="0" w:color="auto"/>
            <w:bottom w:val="none" w:sz="0" w:space="0" w:color="auto"/>
            <w:right w:val="none" w:sz="0" w:space="0" w:color="auto"/>
          </w:divBdr>
        </w:div>
      </w:divsChild>
    </w:div>
    <w:div w:id="810171546">
      <w:bodyDiv w:val="1"/>
      <w:marLeft w:val="0"/>
      <w:marRight w:val="0"/>
      <w:marTop w:val="0"/>
      <w:marBottom w:val="0"/>
      <w:divBdr>
        <w:top w:val="none" w:sz="0" w:space="0" w:color="auto"/>
        <w:left w:val="none" w:sz="0" w:space="0" w:color="auto"/>
        <w:bottom w:val="none" w:sz="0" w:space="0" w:color="auto"/>
        <w:right w:val="none" w:sz="0" w:space="0" w:color="auto"/>
      </w:divBdr>
      <w:divsChild>
        <w:div w:id="253629382">
          <w:marLeft w:val="0"/>
          <w:marRight w:val="0"/>
          <w:marTop w:val="0"/>
          <w:marBottom w:val="0"/>
          <w:divBdr>
            <w:top w:val="single" w:sz="2" w:space="0" w:color="E3E3E3"/>
            <w:left w:val="single" w:sz="2" w:space="0" w:color="E3E3E3"/>
            <w:bottom w:val="single" w:sz="2" w:space="0" w:color="E3E3E3"/>
            <w:right w:val="single" w:sz="2" w:space="0" w:color="E3E3E3"/>
          </w:divBdr>
          <w:divsChild>
            <w:div w:id="1083065753">
              <w:marLeft w:val="0"/>
              <w:marRight w:val="0"/>
              <w:marTop w:val="0"/>
              <w:marBottom w:val="0"/>
              <w:divBdr>
                <w:top w:val="single" w:sz="2" w:space="0" w:color="E3E3E3"/>
                <w:left w:val="single" w:sz="2" w:space="0" w:color="E3E3E3"/>
                <w:bottom w:val="single" w:sz="2" w:space="0" w:color="E3E3E3"/>
                <w:right w:val="single" w:sz="2" w:space="0" w:color="E3E3E3"/>
              </w:divBdr>
              <w:divsChild>
                <w:div w:id="935409589">
                  <w:marLeft w:val="0"/>
                  <w:marRight w:val="0"/>
                  <w:marTop w:val="0"/>
                  <w:marBottom w:val="0"/>
                  <w:divBdr>
                    <w:top w:val="single" w:sz="2" w:space="2" w:color="E3E3E3"/>
                    <w:left w:val="single" w:sz="2" w:space="0" w:color="E3E3E3"/>
                    <w:bottom w:val="single" w:sz="2" w:space="0" w:color="E3E3E3"/>
                    <w:right w:val="single" w:sz="2" w:space="0" w:color="E3E3E3"/>
                  </w:divBdr>
                  <w:divsChild>
                    <w:div w:id="133741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42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Holguin</dc:creator>
  <cp:keywords/>
  <dc:description/>
  <cp:lastModifiedBy>Ivan Holguin</cp:lastModifiedBy>
  <cp:revision>1</cp:revision>
  <dcterms:created xsi:type="dcterms:W3CDTF">2024-05-28T00:46:00Z</dcterms:created>
  <dcterms:modified xsi:type="dcterms:W3CDTF">2024-05-28T01:30:00Z</dcterms:modified>
</cp:coreProperties>
</file>