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单元格0,0</w:t>
            </w:r>
          </w:p>
        </w:tc>
        <w:tc>
          <w:tcPr>
            <w:tcW w:type="dxa" w:w="2880"/>
          </w:tcPr>
          <w:p>
            <w:r>
              <w:t>单元格0,1</w:t>
            </w:r>
          </w:p>
          <w:p>
            <w:pPr>
              <w:jc w:val="center"/>
            </w:pPr>
            <w:r>
              <w:t>居中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