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DE23" w14:textId="7F6E4C21" w:rsidR="003839D9" w:rsidRPr="00CB758C" w:rsidRDefault="003839D9" w:rsidP="005C7B6E">
      <w:pPr>
        <w:rPr>
          <w:b/>
          <w:bCs/>
          <w:sz w:val="20"/>
          <w:szCs w:val="20"/>
          <w:u w:val="single"/>
        </w:rPr>
      </w:pPr>
      <w:r w:rsidRPr="00CB758C">
        <w:rPr>
          <w:b/>
          <w:bCs/>
          <w:sz w:val="20"/>
          <w:szCs w:val="20"/>
          <w:u w:val="single"/>
        </w:rPr>
        <w:t>Study Objectives</w:t>
      </w:r>
    </w:p>
    <w:p w14:paraId="4E898BF1" w14:textId="38FEDE53" w:rsidR="00CE5B73" w:rsidRPr="00CB758C" w:rsidRDefault="00CE5B73" w:rsidP="00CE5B73">
      <w:pPr>
        <w:rPr>
          <w:sz w:val="20"/>
          <w:szCs w:val="20"/>
        </w:rPr>
      </w:pPr>
      <w:r w:rsidRPr="00CB758C">
        <w:rPr>
          <w:sz w:val="20"/>
          <w:szCs w:val="20"/>
        </w:rPr>
        <w:t>The objective of this study is to systematically extract and curate data related to HIV drug resistance. Specifically, the study aims to identify and compile information from published reports that include:</w:t>
      </w:r>
    </w:p>
    <w:p w14:paraId="2A1E7829" w14:textId="5ACADB12" w:rsidR="00CE5B73" w:rsidRDefault="00CE5B73" w:rsidP="00CE5B73">
      <w:pPr>
        <w:pStyle w:val="ListParagraph"/>
        <w:numPr>
          <w:ilvl w:val="0"/>
          <w:numId w:val="27"/>
        </w:numPr>
        <w:rPr>
          <w:sz w:val="20"/>
          <w:szCs w:val="20"/>
        </w:rPr>
      </w:pPr>
      <w:r w:rsidRPr="00CB758C">
        <w:rPr>
          <w:sz w:val="20"/>
          <w:szCs w:val="20"/>
        </w:rPr>
        <w:t>HIV sequences obtained from patient samples, including their corresponding GenBank accession numbers.</w:t>
      </w:r>
    </w:p>
    <w:p w14:paraId="691D5906" w14:textId="057E5EBF" w:rsidR="001E2767" w:rsidRPr="00CB758C" w:rsidRDefault="001E2767" w:rsidP="00CE5B73">
      <w:pPr>
        <w:pStyle w:val="ListParagraph"/>
        <w:numPr>
          <w:ilvl w:val="0"/>
          <w:numId w:val="27"/>
        </w:numPr>
        <w:rPr>
          <w:sz w:val="20"/>
          <w:szCs w:val="20"/>
        </w:rPr>
      </w:pPr>
      <w:r>
        <w:rPr>
          <w:sz w:val="20"/>
          <w:szCs w:val="20"/>
        </w:rPr>
        <w:t>The demographics of the populations undergoing HIV sequencing</w:t>
      </w:r>
    </w:p>
    <w:p w14:paraId="5606387E" w14:textId="5767824E" w:rsidR="00CE5B73" w:rsidRPr="00CB758C" w:rsidRDefault="00CE5B73" w:rsidP="00CE5B73">
      <w:pPr>
        <w:pStyle w:val="ListParagraph"/>
        <w:numPr>
          <w:ilvl w:val="0"/>
          <w:numId w:val="27"/>
        </w:numPr>
        <w:rPr>
          <w:sz w:val="20"/>
          <w:szCs w:val="20"/>
        </w:rPr>
      </w:pPr>
      <w:r w:rsidRPr="00CB758C">
        <w:rPr>
          <w:sz w:val="20"/>
          <w:szCs w:val="20"/>
        </w:rPr>
        <w:t xml:space="preserve">Details on </w:t>
      </w:r>
      <w:r w:rsidR="001E2767">
        <w:rPr>
          <w:sz w:val="20"/>
          <w:szCs w:val="20"/>
        </w:rPr>
        <w:t xml:space="preserve">the samples and </w:t>
      </w:r>
      <w:r w:rsidRPr="00CB758C">
        <w:rPr>
          <w:sz w:val="20"/>
          <w:szCs w:val="20"/>
        </w:rPr>
        <w:t>sequencing methods used to generate these sequences.</w:t>
      </w:r>
    </w:p>
    <w:p w14:paraId="17286E61" w14:textId="36FC17F0" w:rsidR="00CE5B73" w:rsidRPr="00CB758C" w:rsidRDefault="00CE5B73" w:rsidP="00CE5B73">
      <w:pPr>
        <w:pStyle w:val="ListParagraph"/>
        <w:numPr>
          <w:ilvl w:val="0"/>
          <w:numId w:val="27"/>
        </w:numPr>
        <w:rPr>
          <w:sz w:val="20"/>
          <w:szCs w:val="20"/>
        </w:rPr>
      </w:pPr>
      <w:r w:rsidRPr="00CB758C">
        <w:rPr>
          <w:sz w:val="20"/>
          <w:szCs w:val="20"/>
        </w:rPr>
        <w:t xml:space="preserve">Antiretroviral treatment histories </w:t>
      </w:r>
      <w:r w:rsidR="001E2767">
        <w:rPr>
          <w:sz w:val="20"/>
          <w:szCs w:val="20"/>
        </w:rPr>
        <w:t>of the persons undergoing HIV sequencing.</w:t>
      </w:r>
    </w:p>
    <w:p w14:paraId="1E77F586" w14:textId="77777777" w:rsidR="00CE5B73" w:rsidRPr="00CB758C" w:rsidRDefault="00CE5B73" w:rsidP="00CE5B73">
      <w:pPr>
        <w:rPr>
          <w:b/>
          <w:bCs/>
          <w:sz w:val="20"/>
          <w:szCs w:val="20"/>
          <w:u w:val="single"/>
        </w:rPr>
      </w:pPr>
    </w:p>
    <w:p w14:paraId="711E019B" w14:textId="47B0933F" w:rsidR="005C7B6E" w:rsidRPr="00CB758C" w:rsidRDefault="005C7B6E" w:rsidP="005C7B6E">
      <w:pPr>
        <w:rPr>
          <w:rFonts w:eastAsia="Times New Roman" w:cs="Times New Roman"/>
          <w:color w:val="000000"/>
          <w:kern w:val="0"/>
          <w:sz w:val="20"/>
          <w:szCs w:val="20"/>
          <w:lang w:eastAsia="zh-CN"/>
          <w14:ligatures w14:val="none"/>
        </w:rPr>
      </w:pPr>
      <w:r w:rsidRPr="00CB758C">
        <w:rPr>
          <w:b/>
          <w:bCs/>
          <w:sz w:val="20"/>
          <w:szCs w:val="20"/>
          <w:u w:val="single"/>
        </w:rPr>
        <w:t>Question</w:t>
      </w:r>
      <w:r w:rsidR="00ED2F61" w:rsidRPr="00CB758C">
        <w:rPr>
          <w:b/>
          <w:bCs/>
          <w:sz w:val="20"/>
          <w:szCs w:val="20"/>
          <w:u w:val="single"/>
        </w:rPr>
        <w:t xml:space="preserve"> 1</w:t>
      </w:r>
      <w:r w:rsidRPr="00CB758C">
        <w:rPr>
          <w:b/>
          <w:bCs/>
          <w:sz w:val="20"/>
          <w:szCs w:val="20"/>
          <w:u w:val="single"/>
        </w:rPr>
        <w:t xml:space="preserve">: </w:t>
      </w:r>
      <w:r w:rsidRPr="00CB758C">
        <w:rPr>
          <w:rFonts w:eastAsia="Times New Roman" w:cs="Times New Roman"/>
          <w:color w:val="000000"/>
          <w:kern w:val="0"/>
          <w:sz w:val="20"/>
          <w:szCs w:val="20"/>
          <w:lang w:eastAsia="zh-CN"/>
          <w14:ligatures w14:val="none"/>
        </w:rPr>
        <w:t>Does the paper report HIV sequences from patient samples?</w:t>
      </w:r>
    </w:p>
    <w:p w14:paraId="60B49431" w14:textId="4B45C69D" w:rsidR="00233A0F" w:rsidRPr="00CB758C" w:rsidRDefault="00233A0F" w:rsidP="00E449F9">
      <w:pPr>
        <w:pStyle w:val="ListParagraph"/>
        <w:numPr>
          <w:ilvl w:val="0"/>
          <w:numId w:val="35"/>
        </w:numPr>
        <w:rPr>
          <w:sz w:val="20"/>
          <w:szCs w:val="20"/>
        </w:rPr>
      </w:pPr>
      <w:r w:rsidRPr="00CB758C">
        <w:rPr>
          <w:sz w:val="20"/>
          <w:szCs w:val="20"/>
        </w:rPr>
        <w:t xml:space="preserve">The answer is likely to be “Yes” </w:t>
      </w:r>
      <w:proofErr w:type="gramStart"/>
      <w:r w:rsidRPr="00CB758C">
        <w:rPr>
          <w:sz w:val="20"/>
          <w:szCs w:val="20"/>
        </w:rPr>
        <w:t>i</w:t>
      </w:r>
      <w:r w:rsidR="005378AC" w:rsidRPr="00CB758C">
        <w:rPr>
          <w:sz w:val="20"/>
          <w:szCs w:val="20"/>
        </w:rPr>
        <w:t xml:space="preserve">f </w:t>
      </w:r>
      <w:r w:rsidRPr="00CB758C">
        <w:rPr>
          <w:sz w:val="20"/>
          <w:szCs w:val="20"/>
        </w:rPr>
        <w:t>:</w:t>
      </w:r>
      <w:proofErr w:type="gramEnd"/>
    </w:p>
    <w:p w14:paraId="20B3206A" w14:textId="5FA5A3B8" w:rsidR="005378AC" w:rsidRPr="00CB758C" w:rsidRDefault="00233A0F" w:rsidP="00E449F9">
      <w:pPr>
        <w:pStyle w:val="ListParagraph"/>
        <w:numPr>
          <w:ilvl w:val="1"/>
          <w:numId w:val="35"/>
        </w:numPr>
        <w:rPr>
          <w:sz w:val="20"/>
          <w:szCs w:val="20"/>
        </w:rPr>
      </w:pPr>
      <w:r w:rsidRPr="00CB758C">
        <w:rPr>
          <w:sz w:val="20"/>
          <w:szCs w:val="20"/>
        </w:rPr>
        <w:t>T</w:t>
      </w:r>
      <w:r w:rsidR="005378AC" w:rsidRPr="00CB758C">
        <w:rPr>
          <w:sz w:val="20"/>
          <w:szCs w:val="20"/>
        </w:rPr>
        <w:t xml:space="preserve">he paper states </w:t>
      </w:r>
      <w:r w:rsidR="00AA0812" w:rsidRPr="00CB758C">
        <w:rPr>
          <w:sz w:val="20"/>
          <w:szCs w:val="20"/>
        </w:rPr>
        <w:t xml:space="preserve">sequences </w:t>
      </w:r>
      <w:r w:rsidR="005378AC" w:rsidRPr="00CB758C">
        <w:rPr>
          <w:sz w:val="20"/>
          <w:szCs w:val="20"/>
        </w:rPr>
        <w:t>from clinical sample</w:t>
      </w:r>
      <w:r w:rsidR="00AA0812" w:rsidRPr="00CB758C">
        <w:rPr>
          <w:sz w:val="20"/>
          <w:szCs w:val="20"/>
        </w:rPr>
        <w:t>s</w:t>
      </w:r>
      <w:r w:rsidR="005378AC" w:rsidRPr="00CB758C">
        <w:rPr>
          <w:sz w:val="20"/>
          <w:szCs w:val="20"/>
        </w:rPr>
        <w:t xml:space="preserve"> such as </w:t>
      </w:r>
      <w:r w:rsidRPr="00CB758C">
        <w:rPr>
          <w:sz w:val="20"/>
          <w:szCs w:val="20"/>
        </w:rPr>
        <w:t>“</w:t>
      </w:r>
      <w:r w:rsidR="005378AC" w:rsidRPr="00CB758C">
        <w:rPr>
          <w:sz w:val="20"/>
          <w:szCs w:val="20"/>
        </w:rPr>
        <w:t>plasma</w:t>
      </w:r>
      <w:r w:rsidR="00F37E29">
        <w:rPr>
          <w:sz w:val="20"/>
          <w:szCs w:val="20"/>
        </w:rPr>
        <w:t>”,</w:t>
      </w:r>
      <w:r w:rsidR="005378AC" w:rsidRPr="00CB758C">
        <w:rPr>
          <w:sz w:val="20"/>
          <w:szCs w:val="20"/>
        </w:rPr>
        <w:t xml:space="preserve"> “serum</w:t>
      </w:r>
      <w:r w:rsidR="00F37E29">
        <w:rPr>
          <w:sz w:val="20"/>
          <w:szCs w:val="20"/>
        </w:rPr>
        <w:t>”,</w:t>
      </w:r>
      <w:r w:rsidR="005378AC" w:rsidRPr="00CB758C">
        <w:rPr>
          <w:sz w:val="20"/>
          <w:szCs w:val="20"/>
        </w:rPr>
        <w:t xml:space="preserve"> “PBMC</w:t>
      </w:r>
      <w:r w:rsidR="00F37E29">
        <w:rPr>
          <w:sz w:val="20"/>
          <w:szCs w:val="20"/>
        </w:rPr>
        <w:t>”,</w:t>
      </w:r>
      <w:r w:rsidR="005378AC" w:rsidRPr="00CB758C">
        <w:rPr>
          <w:sz w:val="20"/>
          <w:szCs w:val="20"/>
        </w:rPr>
        <w:t xml:space="preserve"> “buffy coat</w:t>
      </w:r>
      <w:r w:rsidR="00F37E29">
        <w:rPr>
          <w:sz w:val="20"/>
          <w:szCs w:val="20"/>
        </w:rPr>
        <w:t>”,</w:t>
      </w:r>
      <w:r w:rsidR="005378AC" w:rsidRPr="00CB758C">
        <w:rPr>
          <w:sz w:val="20"/>
          <w:szCs w:val="20"/>
        </w:rPr>
        <w:t xml:space="preserve"> or “dried blood spots (DBS)”</w:t>
      </w:r>
      <w:r w:rsidRPr="00CB758C">
        <w:rPr>
          <w:sz w:val="20"/>
          <w:szCs w:val="20"/>
        </w:rPr>
        <w:t>.</w:t>
      </w:r>
    </w:p>
    <w:p w14:paraId="6CF0A5D7" w14:textId="42069B2C" w:rsidR="005378AC" w:rsidRPr="00CB758C" w:rsidRDefault="00233A0F" w:rsidP="00E449F9">
      <w:pPr>
        <w:pStyle w:val="ListParagraph"/>
        <w:numPr>
          <w:ilvl w:val="1"/>
          <w:numId w:val="35"/>
        </w:numPr>
        <w:rPr>
          <w:sz w:val="20"/>
          <w:szCs w:val="20"/>
        </w:rPr>
      </w:pPr>
      <w:r w:rsidRPr="00CB758C">
        <w:rPr>
          <w:sz w:val="20"/>
          <w:szCs w:val="20"/>
        </w:rPr>
        <w:t>The</w:t>
      </w:r>
      <w:r w:rsidR="005378AC" w:rsidRPr="00CB758C">
        <w:rPr>
          <w:sz w:val="20"/>
          <w:szCs w:val="20"/>
        </w:rPr>
        <w:t xml:space="preserve"> paper states that </w:t>
      </w:r>
      <w:r w:rsidR="00AA0812" w:rsidRPr="00CB758C">
        <w:rPr>
          <w:sz w:val="20"/>
          <w:szCs w:val="20"/>
        </w:rPr>
        <w:t xml:space="preserve">sequenced </w:t>
      </w:r>
      <w:r w:rsidR="005378AC" w:rsidRPr="00CB758C">
        <w:rPr>
          <w:sz w:val="20"/>
          <w:szCs w:val="20"/>
        </w:rPr>
        <w:t>samples were obtained from “patients”, “participants”, “subjects”, “blood donors”</w:t>
      </w:r>
      <w:r w:rsidR="008906BE" w:rsidRPr="00CB758C">
        <w:rPr>
          <w:sz w:val="20"/>
          <w:szCs w:val="20"/>
        </w:rPr>
        <w:t>, “newly diagnosed persons”, “newly infected persons”, “PWH”, “PLWH”</w:t>
      </w:r>
      <w:r w:rsidR="005378AC" w:rsidRPr="00CB758C">
        <w:rPr>
          <w:sz w:val="20"/>
          <w:szCs w:val="20"/>
        </w:rPr>
        <w:t xml:space="preserve"> or “cohorts”</w:t>
      </w:r>
      <w:r w:rsidRPr="00CB758C">
        <w:rPr>
          <w:sz w:val="20"/>
          <w:szCs w:val="20"/>
        </w:rPr>
        <w:t>.</w:t>
      </w:r>
    </w:p>
    <w:p w14:paraId="174A56F8" w14:textId="3B8F00B9" w:rsidR="005378AC" w:rsidRPr="00CB758C" w:rsidRDefault="00233A0F" w:rsidP="00E449F9">
      <w:pPr>
        <w:pStyle w:val="ListParagraph"/>
        <w:numPr>
          <w:ilvl w:val="1"/>
          <w:numId w:val="35"/>
        </w:numPr>
        <w:rPr>
          <w:sz w:val="20"/>
          <w:szCs w:val="20"/>
        </w:rPr>
      </w:pPr>
      <w:r w:rsidRPr="00CB758C">
        <w:rPr>
          <w:sz w:val="20"/>
          <w:szCs w:val="20"/>
        </w:rPr>
        <w:t>T</w:t>
      </w:r>
      <w:r w:rsidR="005378AC" w:rsidRPr="00CB758C">
        <w:rPr>
          <w:sz w:val="20"/>
          <w:szCs w:val="20"/>
        </w:rPr>
        <w:t xml:space="preserve">he paper </w:t>
      </w:r>
      <w:r w:rsidR="00AA0812" w:rsidRPr="00CB758C">
        <w:rPr>
          <w:sz w:val="20"/>
          <w:szCs w:val="20"/>
        </w:rPr>
        <w:t>refers to</w:t>
      </w:r>
      <w:r w:rsidR="005378AC" w:rsidRPr="00CB758C">
        <w:rPr>
          <w:sz w:val="20"/>
          <w:szCs w:val="20"/>
        </w:rPr>
        <w:t xml:space="preserve"> “genotypic resistance testing”, “HIV sequencing”, “Sanger”, “Illumina” “MiSeq”, “single-genome”, or “whole genome” sequencing</w:t>
      </w:r>
      <w:r w:rsidRPr="00CB758C">
        <w:rPr>
          <w:sz w:val="20"/>
          <w:szCs w:val="20"/>
        </w:rPr>
        <w:t>.</w:t>
      </w:r>
    </w:p>
    <w:p w14:paraId="3722B678" w14:textId="157A4B80" w:rsidR="005378AC" w:rsidRPr="00CB758C" w:rsidRDefault="00233A0F" w:rsidP="00E449F9">
      <w:pPr>
        <w:pStyle w:val="ListParagraph"/>
        <w:numPr>
          <w:ilvl w:val="1"/>
          <w:numId w:val="35"/>
        </w:numPr>
        <w:rPr>
          <w:sz w:val="20"/>
          <w:szCs w:val="20"/>
        </w:rPr>
      </w:pPr>
      <w:r w:rsidRPr="00CB758C">
        <w:rPr>
          <w:sz w:val="20"/>
          <w:szCs w:val="20"/>
        </w:rPr>
        <w:t>The</w:t>
      </w:r>
      <w:r w:rsidR="005378AC" w:rsidRPr="00CB758C">
        <w:rPr>
          <w:sz w:val="20"/>
          <w:szCs w:val="20"/>
        </w:rPr>
        <w:t xml:space="preserve"> paper reports “GenBank accession numbers” for sequences generated in this study or states sequences were “submitted/deposited”</w:t>
      </w:r>
      <w:r w:rsidRPr="00CB758C">
        <w:rPr>
          <w:sz w:val="20"/>
          <w:szCs w:val="20"/>
        </w:rPr>
        <w:t>.</w:t>
      </w:r>
    </w:p>
    <w:p w14:paraId="1834D09D" w14:textId="4C548B35" w:rsidR="00AA0812" w:rsidRPr="00CB758C" w:rsidRDefault="00233A0F" w:rsidP="00E449F9">
      <w:pPr>
        <w:pStyle w:val="ListParagraph"/>
        <w:numPr>
          <w:ilvl w:val="1"/>
          <w:numId w:val="35"/>
        </w:numPr>
        <w:rPr>
          <w:sz w:val="20"/>
          <w:szCs w:val="20"/>
        </w:rPr>
      </w:pPr>
      <w:r w:rsidRPr="00CB758C">
        <w:rPr>
          <w:sz w:val="20"/>
          <w:szCs w:val="20"/>
        </w:rPr>
        <w:t>The</w:t>
      </w:r>
      <w:r w:rsidR="008906BE" w:rsidRPr="00CB758C">
        <w:rPr>
          <w:sz w:val="20"/>
          <w:szCs w:val="20"/>
        </w:rPr>
        <w:t xml:space="preserve"> paper mentions sequencing and “ART-naïve” or “ART-experienced” patients, “baseline” or “virologic failure (VF)” samples, “transmitted drug resistance (TDR)”, “HIV drug resistance surveillance”</w:t>
      </w:r>
      <w:r w:rsidRPr="00CB758C">
        <w:rPr>
          <w:sz w:val="20"/>
          <w:szCs w:val="20"/>
        </w:rPr>
        <w:t>.</w:t>
      </w:r>
    </w:p>
    <w:p w14:paraId="61955F1E" w14:textId="3D33DDEB" w:rsidR="008906BE" w:rsidRPr="00CB758C" w:rsidRDefault="008906BE" w:rsidP="008906BE">
      <w:pPr>
        <w:rPr>
          <w:sz w:val="20"/>
          <w:szCs w:val="20"/>
        </w:rPr>
      </w:pPr>
    </w:p>
    <w:p w14:paraId="3FE69D6B" w14:textId="316C18C4" w:rsidR="00233A0F" w:rsidRPr="00CB758C" w:rsidRDefault="00233A0F" w:rsidP="00E449F9">
      <w:pPr>
        <w:pStyle w:val="ListParagraph"/>
        <w:numPr>
          <w:ilvl w:val="0"/>
          <w:numId w:val="35"/>
        </w:numPr>
        <w:rPr>
          <w:sz w:val="20"/>
          <w:szCs w:val="20"/>
        </w:rPr>
      </w:pPr>
      <w:r w:rsidRPr="00CB758C">
        <w:rPr>
          <w:sz w:val="20"/>
          <w:szCs w:val="20"/>
        </w:rPr>
        <w:t xml:space="preserve">The answer is likely to be “No” </w:t>
      </w:r>
      <w:proofErr w:type="gramStart"/>
      <w:r w:rsidRPr="00CB758C">
        <w:rPr>
          <w:sz w:val="20"/>
          <w:szCs w:val="20"/>
        </w:rPr>
        <w:t>if :</w:t>
      </w:r>
      <w:proofErr w:type="gramEnd"/>
    </w:p>
    <w:p w14:paraId="1AD89630" w14:textId="42ACF9E0" w:rsidR="008906BE" w:rsidRPr="00CB758C" w:rsidRDefault="00233A0F" w:rsidP="00E449F9">
      <w:pPr>
        <w:pStyle w:val="ListParagraph"/>
        <w:numPr>
          <w:ilvl w:val="1"/>
          <w:numId w:val="35"/>
        </w:numPr>
        <w:rPr>
          <w:sz w:val="20"/>
          <w:szCs w:val="20"/>
        </w:rPr>
      </w:pPr>
      <w:r w:rsidRPr="00CB758C">
        <w:rPr>
          <w:sz w:val="20"/>
          <w:szCs w:val="20"/>
        </w:rPr>
        <w:t>O</w:t>
      </w:r>
      <w:r w:rsidR="008906BE" w:rsidRPr="00CB758C">
        <w:rPr>
          <w:sz w:val="20"/>
          <w:szCs w:val="20"/>
        </w:rPr>
        <w:t>nly laboratory strains or site-directed mutants were reported or sequenced</w:t>
      </w:r>
      <w:r w:rsidRPr="00CB758C">
        <w:rPr>
          <w:sz w:val="20"/>
          <w:szCs w:val="20"/>
        </w:rPr>
        <w:t>.</w:t>
      </w:r>
      <w:r w:rsidR="008906BE" w:rsidRPr="00CB758C">
        <w:rPr>
          <w:sz w:val="20"/>
          <w:szCs w:val="20"/>
        </w:rPr>
        <w:t xml:space="preserve"> Examples of laboratory strains include HXB2, IIIB, NL43, BAL, and LAI.</w:t>
      </w:r>
    </w:p>
    <w:p w14:paraId="092375BE" w14:textId="66E9B1B5" w:rsidR="008906BE" w:rsidRPr="00CB758C" w:rsidRDefault="00233A0F" w:rsidP="00E449F9">
      <w:pPr>
        <w:pStyle w:val="ListParagraph"/>
        <w:numPr>
          <w:ilvl w:val="1"/>
          <w:numId w:val="35"/>
        </w:numPr>
        <w:rPr>
          <w:sz w:val="20"/>
          <w:szCs w:val="20"/>
        </w:rPr>
      </w:pPr>
      <w:r w:rsidRPr="00CB758C">
        <w:rPr>
          <w:sz w:val="20"/>
          <w:szCs w:val="20"/>
        </w:rPr>
        <w:t>W</w:t>
      </w:r>
      <w:r w:rsidR="008906BE" w:rsidRPr="00CB758C">
        <w:rPr>
          <w:sz w:val="20"/>
          <w:szCs w:val="20"/>
        </w:rPr>
        <w:t xml:space="preserve">ork in the paper is limited to just susceptibility testing or biochemical enzyme or replication fitness studies on laboratory strains or </w:t>
      </w:r>
      <w:r w:rsidR="00AA0812" w:rsidRPr="00CB758C">
        <w:rPr>
          <w:sz w:val="20"/>
          <w:szCs w:val="20"/>
        </w:rPr>
        <w:t>on</w:t>
      </w:r>
      <w:r w:rsidR="008906BE" w:rsidRPr="00CB758C">
        <w:rPr>
          <w:sz w:val="20"/>
          <w:szCs w:val="20"/>
        </w:rPr>
        <w:t xml:space="preserve"> panel</w:t>
      </w:r>
      <w:r w:rsidR="00AA0812" w:rsidRPr="00CB758C">
        <w:rPr>
          <w:sz w:val="20"/>
          <w:szCs w:val="20"/>
        </w:rPr>
        <w:t>s</w:t>
      </w:r>
      <w:r w:rsidR="008906BE" w:rsidRPr="00CB758C">
        <w:rPr>
          <w:sz w:val="20"/>
          <w:szCs w:val="20"/>
        </w:rPr>
        <w:t xml:space="preserve"> of mutant strains</w:t>
      </w:r>
      <w:r w:rsidRPr="00CB758C">
        <w:rPr>
          <w:sz w:val="20"/>
          <w:szCs w:val="20"/>
        </w:rPr>
        <w:t>.</w:t>
      </w:r>
    </w:p>
    <w:p w14:paraId="5F0C488B" w14:textId="5E8435D5" w:rsidR="008906BE" w:rsidRPr="00CB758C" w:rsidRDefault="00233A0F" w:rsidP="00E449F9">
      <w:pPr>
        <w:pStyle w:val="ListParagraph"/>
        <w:numPr>
          <w:ilvl w:val="1"/>
          <w:numId w:val="35"/>
        </w:numPr>
        <w:rPr>
          <w:sz w:val="20"/>
          <w:szCs w:val="20"/>
        </w:rPr>
      </w:pPr>
      <w:r w:rsidRPr="00CB758C">
        <w:rPr>
          <w:sz w:val="20"/>
          <w:szCs w:val="20"/>
        </w:rPr>
        <w:t>The</w:t>
      </w:r>
      <w:r w:rsidR="008906BE" w:rsidRPr="00CB758C">
        <w:rPr>
          <w:sz w:val="20"/>
          <w:szCs w:val="20"/>
        </w:rPr>
        <w:t xml:space="preserve"> paper is a review or meta-analysis that solely analyzes sequences downloaded from databases or reported in other studies</w:t>
      </w:r>
      <w:r w:rsidRPr="00CB758C">
        <w:rPr>
          <w:sz w:val="20"/>
          <w:szCs w:val="20"/>
        </w:rPr>
        <w:t>.</w:t>
      </w:r>
    </w:p>
    <w:p w14:paraId="7346B088" w14:textId="068766BF" w:rsidR="00AA0812" w:rsidRPr="00CB758C" w:rsidRDefault="00233A0F" w:rsidP="00E449F9">
      <w:pPr>
        <w:pStyle w:val="ListParagraph"/>
        <w:numPr>
          <w:ilvl w:val="1"/>
          <w:numId w:val="35"/>
        </w:numPr>
        <w:rPr>
          <w:sz w:val="20"/>
          <w:szCs w:val="20"/>
        </w:rPr>
      </w:pPr>
      <w:r w:rsidRPr="00CB758C">
        <w:rPr>
          <w:sz w:val="20"/>
          <w:szCs w:val="20"/>
        </w:rPr>
        <w:t>O</w:t>
      </w:r>
      <w:r w:rsidR="008906BE" w:rsidRPr="00CB758C">
        <w:rPr>
          <w:sz w:val="20"/>
          <w:szCs w:val="20"/>
        </w:rPr>
        <w:t>nly clinical or virological outcomes or pharmacokinetics are reported</w:t>
      </w:r>
      <w:r w:rsidR="00AA0812" w:rsidRPr="00CB758C">
        <w:rPr>
          <w:sz w:val="20"/>
          <w:szCs w:val="20"/>
        </w:rPr>
        <w:t>.</w:t>
      </w:r>
    </w:p>
    <w:p w14:paraId="653C4D27" w14:textId="77777777" w:rsidR="00ED2F61" w:rsidRPr="00CB758C" w:rsidRDefault="00ED2F61" w:rsidP="00AA0812">
      <w:pPr>
        <w:rPr>
          <w:sz w:val="20"/>
          <w:szCs w:val="20"/>
        </w:rPr>
      </w:pPr>
    </w:p>
    <w:p w14:paraId="4AB44992" w14:textId="77777777" w:rsidR="00ED2F61" w:rsidRPr="00CB758C" w:rsidRDefault="00ED2F61">
      <w:pPr>
        <w:rPr>
          <w:sz w:val="22"/>
          <w:szCs w:val="22"/>
        </w:rPr>
      </w:pPr>
    </w:p>
    <w:p w14:paraId="015C7EF5" w14:textId="5452E310" w:rsidR="005C7B6E" w:rsidRPr="00CB758C" w:rsidRDefault="005C7B6E" w:rsidP="005C7B6E">
      <w:pPr>
        <w:rPr>
          <w:rFonts w:eastAsia="Times New Roman" w:cs="Times New Roman"/>
          <w:color w:val="000000"/>
          <w:kern w:val="0"/>
          <w:sz w:val="20"/>
          <w:szCs w:val="20"/>
          <w:lang w:eastAsia="zh-CN"/>
          <w14:ligatures w14:val="none"/>
        </w:rPr>
      </w:pPr>
      <w:r w:rsidRPr="00CB758C">
        <w:rPr>
          <w:b/>
          <w:bCs/>
          <w:sz w:val="20"/>
          <w:szCs w:val="20"/>
          <w:u w:val="single"/>
        </w:rPr>
        <w:t>Question</w:t>
      </w:r>
      <w:r w:rsidR="00ED2F61" w:rsidRPr="00CB758C">
        <w:rPr>
          <w:b/>
          <w:bCs/>
          <w:sz w:val="20"/>
          <w:szCs w:val="20"/>
          <w:u w:val="single"/>
        </w:rPr>
        <w:t xml:space="preserve"> 2</w:t>
      </w:r>
      <w:r w:rsidRPr="00CB758C">
        <w:rPr>
          <w:b/>
          <w:bCs/>
          <w:sz w:val="20"/>
          <w:szCs w:val="20"/>
          <w:u w:val="single"/>
        </w:rPr>
        <w:t xml:space="preserve">: </w:t>
      </w:r>
      <w:r w:rsidRPr="00CB758C">
        <w:rPr>
          <w:rFonts w:eastAsia="Times New Roman" w:cs="Times New Roman"/>
          <w:color w:val="000000"/>
          <w:kern w:val="0"/>
          <w:sz w:val="20"/>
          <w:szCs w:val="20"/>
          <w:lang w:eastAsia="zh-CN"/>
          <w14:ligatures w14:val="none"/>
        </w:rPr>
        <w:t>Does the paper report in vitro drug susceptibility data?</w:t>
      </w:r>
    </w:p>
    <w:p w14:paraId="497C22F5" w14:textId="77777777" w:rsidR="00233A0F" w:rsidRPr="00CB758C" w:rsidRDefault="00233A0F" w:rsidP="00E449F9">
      <w:pPr>
        <w:pStyle w:val="ListParagraph"/>
        <w:numPr>
          <w:ilvl w:val="0"/>
          <w:numId w:val="36"/>
        </w:numPr>
        <w:rPr>
          <w:sz w:val="20"/>
          <w:szCs w:val="20"/>
        </w:rPr>
      </w:pPr>
      <w:r w:rsidRPr="00CB758C">
        <w:rPr>
          <w:sz w:val="20"/>
          <w:szCs w:val="20"/>
        </w:rPr>
        <w:t xml:space="preserve">The answer is likely to be “Yes” </w:t>
      </w:r>
      <w:proofErr w:type="gramStart"/>
      <w:r w:rsidRPr="00CB758C">
        <w:rPr>
          <w:sz w:val="20"/>
          <w:szCs w:val="20"/>
        </w:rPr>
        <w:t>if :</w:t>
      </w:r>
      <w:proofErr w:type="gramEnd"/>
    </w:p>
    <w:p w14:paraId="7C3DBDD3" w14:textId="757B9FA3" w:rsidR="009B1318" w:rsidRPr="00CB758C" w:rsidRDefault="00233A0F" w:rsidP="00E449F9">
      <w:pPr>
        <w:pStyle w:val="ListParagraph"/>
        <w:numPr>
          <w:ilvl w:val="1"/>
          <w:numId w:val="36"/>
        </w:numPr>
        <w:rPr>
          <w:sz w:val="20"/>
          <w:szCs w:val="20"/>
        </w:rPr>
      </w:pPr>
      <w:r w:rsidRPr="00CB758C">
        <w:rPr>
          <w:sz w:val="20"/>
          <w:szCs w:val="20"/>
        </w:rPr>
        <w:t>T</w:t>
      </w:r>
      <w:r w:rsidR="00821EC0" w:rsidRPr="00CB758C">
        <w:rPr>
          <w:sz w:val="20"/>
          <w:szCs w:val="20"/>
        </w:rPr>
        <w:t>he paper states “phenotypic susceptibility</w:t>
      </w:r>
      <w:r w:rsidR="00F37E29">
        <w:rPr>
          <w:sz w:val="20"/>
          <w:szCs w:val="20"/>
        </w:rPr>
        <w:t>”,</w:t>
      </w:r>
      <w:r w:rsidR="00821EC0" w:rsidRPr="00CB758C">
        <w:rPr>
          <w:sz w:val="20"/>
          <w:szCs w:val="20"/>
        </w:rPr>
        <w:t xml:space="preserve"> “phenotypic resistance testing</w:t>
      </w:r>
      <w:r w:rsidR="00F37E29">
        <w:rPr>
          <w:sz w:val="20"/>
          <w:szCs w:val="20"/>
        </w:rPr>
        <w:t>”,</w:t>
      </w:r>
      <w:r w:rsidR="00821EC0" w:rsidRPr="00CB758C">
        <w:rPr>
          <w:sz w:val="20"/>
          <w:szCs w:val="20"/>
        </w:rPr>
        <w:t xml:space="preserve"> or “drug susceptibility assay”</w:t>
      </w:r>
      <w:r w:rsidR="00143BD9" w:rsidRPr="00CB758C">
        <w:rPr>
          <w:sz w:val="20"/>
          <w:szCs w:val="20"/>
        </w:rPr>
        <w:t>.</w:t>
      </w:r>
    </w:p>
    <w:p w14:paraId="387A95A2" w14:textId="1DB99E5C" w:rsidR="004A425B" w:rsidRPr="00CB758C" w:rsidRDefault="00143BD9" w:rsidP="00E449F9">
      <w:pPr>
        <w:pStyle w:val="ListParagraph"/>
        <w:numPr>
          <w:ilvl w:val="1"/>
          <w:numId w:val="36"/>
        </w:numPr>
        <w:rPr>
          <w:sz w:val="20"/>
          <w:szCs w:val="20"/>
        </w:rPr>
      </w:pPr>
      <w:r w:rsidRPr="00CB758C">
        <w:rPr>
          <w:sz w:val="20"/>
          <w:szCs w:val="20"/>
        </w:rPr>
        <w:t xml:space="preserve">The </w:t>
      </w:r>
      <w:r w:rsidR="00821EC0" w:rsidRPr="00CB758C">
        <w:rPr>
          <w:sz w:val="20"/>
          <w:szCs w:val="20"/>
        </w:rPr>
        <w:t>methods</w:t>
      </w:r>
      <w:r w:rsidR="009B1318" w:rsidRPr="00CB758C">
        <w:rPr>
          <w:sz w:val="20"/>
          <w:szCs w:val="20"/>
        </w:rPr>
        <w:t xml:space="preserve"> or </w:t>
      </w:r>
      <w:r w:rsidR="00821EC0" w:rsidRPr="00CB758C">
        <w:rPr>
          <w:sz w:val="20"/>
          <w:szCs w:val="20"/>
        </w:rPr>
        <w:t>results report IC50, EC50, EC90, fold-change in susceptibility</w:t>
      </w:r>
      <w:r w:rsidR="004A425B" w:rsidRPr="00CB758C">
        <w:rPr>
          <w:sz w:val="20"/>
          <w:szCs w:val="20"/>
        </w:rPr>
        <w:t>, or reduced susceptibility</w:t>
      </w:r>
      <w:r w:rsidRPr="00CB758C">
        <w:rPr>
          <w:sz w:val="20"/>
          <w:szCs w:val="20"/>
        </w:rPr>
        <w:t>.</w:t>
      </w:r>
    </w:p>
    <w:p w14:paraId="5F5B3D37" w14:textId="24611F64" w:rsidR="004A425B" w:rsidRPr="00CB758C" w:rsidRDefault="00143BD9" w:rsidP="00E449F9">
      <w:pPr>
        <w:pStyle w:val="ListParagraph"/>
        <w:numPr>
          <w:ilvl w:val="1"/>
          <w:numId w:val="36"/>
        </w:numPr>
        <w:rPr>
          <w:sz w:val="20"/>
          <w:szCs w:val="20"/>
        </w:rPr>
      </w:pPr>
      <w:r w:rsidRPr="00CB758C">
        <w:rPr>
          <w:sz w:val="20"/>
          <w:szCs w:val="20"/>
        </w:rPr>
        <w:t>The</w:t>
      </w:r>
      <w:r w:rsidR="00821EC0" w:rsidRPr="00CB758C">
        <w:rPr>
          <w:sz w:val="20"/>
          <w:szCs w:val="20"/>
        </w:rPr>
        <w:t xml:space="preserve"> assays use named platforms like PhenoSense, </w:t>
      </w:r>
      <w:r w:rsidR="004A425B" w:rsidRPr="00CB758C">
        <w:rPr>
          <w:sz w:val="20"/>
          <w:szCs w:val="20"/>
        </w:rPr>
        <w:t xml:space="preserve">Monogram, </w:t>
      </w:r>
      <w:proofErr w:type="spellStart"/>
      <w:r w:rsidR="00821EC0" w:rsidRPr="00CB758C">
        <w:rPr>
          <w:sz w:val="20"/>
          <w:szCs w:val="20"/>
        </w:rPr>
        <w:t>Antivirogram</w:t>
      </w:r>
      <w:proofErr w:type="spellEnd"/>
      <w:r w:rsidR="00821EC0" w:rsidRPr="00CB758C">
        <w:rPr>
          <w:sz w:val="20"/>
          <w:szCs w:val="20"/>
        </w:rPr>
        <w:t xml:space="preserve">, </w:t>
      </w:r>
      <w:r w:rsidR="004A425B" w:rsidRPr="00CB758C">
        <w:rPr>
          <w:sz w:val="20"/>
          <w:szCs w:val="20"/>
        </w:rPr>
        <w:t>or Virco</w:t>
      </w:r>
      <w:r w:rsidRPr="00CB758C">
        <w:rPr>
          <w:sz w:val="20"/>
          <w:szCs w:val="20"/>
        </w:rPr>
        <w:t>.</w:t>
      </w:r>
    </w:p>
    <w:p w14:paraId="2FC4E0B5" w14:textId="77777777" w:rsidR="00143BD9" w:rsidRPr="00CB758C" w:rsidRDefault="00143BD9" w:rsidP="00E449F9">
      <w:pPr>
        <w:pStyle w:val="ListParagraph"/>
        <w:numPr>
          <w:ilvl w:val="1"/>
          <w:numId w:val="36"/>
        </w:numPr>
        <w:rPr>
          <w:sz w:val="20"/>
          <w:szCs w:val="20"/>
        </w:rPr>
      </w:pPr>
      <w:r w:rsidRPr="00CB758C">
        <w:rPr>
          <w:sz w:val="20"/>
          <w:szCs w:val="20"/>
        </w:rPr>
        <w:t>C</w:t>
      </w:r>
      <w:r w:rsidR="00821EC0" w:rsidRPr="00CB758C">
        <w:rPr>
          <w:sz w:val="20"/>
          <w:szCs w:val="20"/>
        </w:rPr>
        <w:t>ell-based susceptibility assays are described (e.g., TZM-bl, MAGIC-5, MT-2, PBMCs, SupT1, CEM-ss, HeLa-CD4, HEK293) with drug titrations and reporter readouts (luciferase, p24, RT activity)</w:t>
      </w:r>
      <w:r w:rsidRPr="00CB758C">
        <w:rPr>
          <w:sz w:val="20"/>
          <w:szCs w:val="20"/>
        </w:rPr>
        <w:t>.</w:t>
      </w:r>
    </w:p>
    <w:p w14:paraId="48220E1D" w14:textId="5DCBDAF8" w:rsidR="004A425B" w:rsidRPr="00CB758C" w:rsidRDefault="00143BD9" w:rsidP="00E449F9">
      <w:pPr>
        <w:pStyle w:val="ListParagraph"/>
        <w:numPr>
          <w:ilvl w:val="1"/>
          <w:numId w:val="36"/>
        </w:numPr>
        <w:rPr>
          <w:sz w:val="20"/>
          <w:szCs w:val="20"/>
        </w:rPr>
      </w:pPr>
      <w:r w:rsidRPr="00CB758C">
        <w:rPr>
          <w:sz w:val="20"/>
          <w:szCs w:val="20"/>
        </w:rPr>
        <w:t>T</w:t>
      </w:r>
      <w:r w:rsidR="00821EC0" w:rsidRPr="00CB758C">
        <w:rPr>
          <w:sz w:val="20"/>
          <w:szCs w:val="20"/>
        </w:rPr>
        <w:t>he study uses recombinant/pseudotyped/site-directed mutant viruses or patient-derived clones and tests antiviral activity in vitro against drugs</w:t>
      </w:r>
      <w:r w:rsidRPr="00CB758C">
        <w:rPr>
          <w:sz w:val="20"/>
          <w:szCs w:val="20"/>
        </w:rPr>
        <w:t>.</w:t>
      </w:r>
    </w:p>
    <w:p w14:paraId="27BEF294" w14:textId="66932971" w:rsidR="004A425B" w:rsidRPr="00CB758C" w:rsidRDefault="00143BD9" w:rsidP="00E449F9">
      <w:pPr>
        <w:pStyle w:val="ListParagraph"/>
        <w:numPr>
          <w:ilvl w:val="1"/>
          <w:numId w:val="36"/>
        </w:numPr>
        <w:rPr>
          <w:sz w:val="20"/>
          <w:szCs w:val="20"/>
        </w:rPr>
      </w:pPr>
      <w:r w:rsidRPr="00CB758C">
        <w:rPr>
          <w:sz w:val="20"/>
          <w:szCs w:val="20"/>
        </w:rPr>
        <w:t>I</w:t>
      </w:r>
      <w:r w:rsidR="00821EC0" w:rsidRPr="00CB758C">
        <w:rPr>
          <w:sz w:val="20"/>
          <w:szCs w:val="20"/>
        </w:rPr>
        <w:t>n vitro enzymatic inhibition assays or resistance passage/selection experiments with subsequent phenotypic susceptibility measures are reported</w:t>
      </w:r>
      <w:r w:rsidRPr="00CB758C">
        <w:rPr>
          <w:sz w:val="20"/>
          <w:szCs w:val="20"/>
        </w:rPr>
        <w:t>.</w:t>
      </w:r>
    </w:p>
    <w:p w14:paraId="2A242B9A" w14:textId="77777777" w:rsidR="00143BD9" w:rsidRPr="00CB758C" w:rsidRDefault="00143BD9" w:rsidP="004A425B">
      <w:pPr>
        <w:rPr>
          <w:sz w:val="20"/>
          <w:szCs w:val="20"/>
        </w:rPr>
      </w:pPr>
    </w:p>
    <w:p w14:paraId="4A8A0EC5" w14:textId="77777777" w:rsidR="00143BD9" w:rsidRPr="00CB758C" w:rsidRDefault="00143BD9" w:rsidP="00E449F9">
      <w:pPr>
        <w:pStyle w:val="ListParagraph"/>
        <w:numPr>
          <w:ilvl w:val="0"/>
          <w:numId w:val="36"/>
        </w:numPr>
        <w:rPr>
          <w:sz w:val="20"/>
          <w:szCs w:val="20"/>
        </w:rPr>
      </w:pPr>
      <w:r w:rsidRPr="00CB758C">
        <w:rPr>
          <w:sz w:val="20"/>
          <w:szCs w:val="20"/>
        </w:rPr>
        <w:t xml:space="preserve">The answer is likely to be “No” </w:t>
      </w:r>
      <w:proofErr w:type="gramStart"/>
      <w:r w:rsidRPr="00CB758C">
        <w:rPr>
          <w:sz w:val="20"/>
          <w:szCs w:val="20"/>
        </w:rPr>
        <w:t>if :</w:t>
      </w:r>
      <w:proofErr w:type="gramEnd"/>
    </w:p>
    <w:p w14:paraId="7CA94680" w14:textId="60FDA579" w:rsidR="004A425B" w:rsidRPr="00CB758C" w:rsidRDefault="00143BD9" w:rsidP="00E449F9">
      <w:pPr>
        <w:pStyle w:val="ListParagraph"/>
        <w:numPr>
          <w:ilvl w:val="1"/>
          <w:numId w:val="36"/>
        </w:numPr>
        <w:rPr>
          <w:sz w:val="20"/>
          <w:szCs w:val="20"/>
        </w:rPr>
      </w:pPr>
      <w:r w:rsidRPr="00CB758C">
        <w:rPr>
          <w:sz w:val="20"/>
          <w:szCs w:val="20"/>
        </w:rPr>
        <w:t>O</w:t>
      </w:r>
      <w:r w:rsidR="00821EC0" w:rsidRPr="00CB758C">
        <w:rPr>
          <w:sz w:val="20"/>
          <w:szCs w:val="20"/>
        </w:rPr>
        <w:t xml:space="preserve">nly genotypic resistance, mutation prevalence, or algorithmic/predicted susceptibility (Stanford HIVdb, ANRS, Rega, Geno2pheno, WHO SDRM/CPR) is reported without </w:t>
      </w:r>
      <w:r w:rsidR="004A425B" w:rsidRPr="00CB758C">
        <w:rPr>
          <w:sz w:val="20"/>
          <w:szCs w:val="20"/>
        </w:rPr>
        <w:t>reporting in vitro susceptibility data</w:t>
      </w:r>
      <w:r w:rsidRPr="00CB758C">
        <w:rPr>
          <w:sz w:val="20"/>
          <w:szCs w:val="20"/>
        </w:rPr>
        <w:t>.</w:t>
      </w:r>
    </w:p>
    <w:p w14:paraId="58F08FE0" w14:textId="05F3DF41" w:rsidR="004A425B" w:rsidRPr="00CB758C" w:rsidRDefault="00143BD9" w:rsidP="00E449F9">
      <w:pPr>
        <w:pStyle w:val="ListParagraph"/>
        <w:numPr>
          <w:ilvl w:val="1"/>
          <w:numId w:val="36"/>
        </w:numPr>
        <w:rPr>
          <w:sz w:val="20"/>
          <w:szCs w:val="20"/>
        </w:rPr>
      </w:pPr>
      <w:r w:rsidRPr="00CB758C">
        <w:rPr>
          <w:sz w:val="20"/>
          <w:szCs w:val="20"/>
        </w:rPr>
        <w:t>T</w:t>
      </w:r>
      <w:r w:rsidR="00821EC0" w:rsidRPr="00CB758C">
        <w:rPr>
          <w:sz w:val="20"/>
          <w:szCs w:val="20"/>
        </w:rPr>
        <w:t xml:space="preserve">he study focuses on sequencing, phylogenetics, recombination, epidemiology, surveillance, prevalence of </w:t>
      </w:r>
      <w:r w:rsidR="004A425B" w:rsidRPr="00CB758C">
        <w:rPr>
          <w:sz w:val="20"/>
          <w:szCs w:val="20"/>
        </w:rPr>
        <w:t xml:space="preserve">transmitted drug resistance (TDR), </w:t>
      </w:r>
      <w:r w:rsidR="00821EC0" w:rsidRPr="00CB758C">
        <w:rPr>
          <w:sz w:val="20"/>
          <w:szCs w:val="20"/>
        </w:rPr>
        <w:t xml:space="preserve">or transmission clusters without </w:t>
      </w:r>
      <w:r w:rsidR="004A425B" w:rsidRPr="00CB758C">
        <w:rPr>
          <w:sz w:val="20"/>
          <w:szCs w:val="20"/>
        </w:rPr>
        <w:t>reporting in vitro susceptibility data</w:t>
      </w:r>
      <w:r w:rsidRPr="00CB758C">
        <w:rPr>
          <w:sz w:val="20"/>
          <w:szCs w:val="20"/>
        </w:rPr>
        <w:t>.</w:t>
      </w:r>
    </w:p>
    <w:p w14:paraId="3D9BF2A6" w14:textId="5C66DC8C" w:rsidR="004A425B" w:rsidRPr="00CB758C" w:rsidRDefault="00143BD9" w:rsidP="00E449F9">
      <w:pPr>
        <w:pStyle w:val="ListParagraph"/>
        <w:numPr>
          <w:ilvl w:val="1"/>
          <w:numId w:val="36"/>
        </w:numPr>
        <w:rPr>
          <w:sz w:val="20"/>
          <w:szCs w:val="20"/>
        </w:rPr>
      </w:pPr>
      <w:r w:rsidRPr="00CB758C">
        <w:rPr>
          <w:sz w:val="20"/>
          <w:szCs w:val="20"/>
        </w:rPr>
        <w:t>O</w:t>
      </w:r>
      <w:r w:rsidR="00821EC0" w:rsidRPr="00CB758C">
        <w:rPr>
          <w:sz w:val="20"/>
          <w:szCs w:val="20"/>
        </w:rPr>
        <w:t xml:space="preserve">nly replication capacity/fitness assays are </w:t>
      </w:r>
      <w:r w:rsidR="004A425B" w:rsidRPr="00CB758C">
        <w:rPr>
          <w:sz w:val="20"/>
          <w:szCs w:val="20"/>
        </w:rPr>
        <w:t>reported</w:t>
      </w:r>
      <w:r w:rsidR="00821EC0" w:rsidRPr="00CB758C">
        <w:rPr>
          <w:sz w:val="20"/>
          <w:szCs w:val="20"/>
        </w:rPr>
        <w:t xml:space="preserve"> without drugs</w:t>
      </w:r>
      <w:r w:rsidRPr="00CB758C">
        <w:rPr>
          <w:sz w:val="20"/>
          <w:szCs w:val="20"/>
        </w:rPr>
        <w:t>.</w:t>
      </w:r>
    </w:p>
    <w:p w14:paraId="0B63F6D7" w14:textId="65116A59" w:rsidR="004A425B" w:rsidRPr="00CB758C" w:rsidRDefault="00143BD9" w:rsidP="00E449F9">
      <w:pPr>
        <w:pStyle w:val="ListParagraph"/>
        <w:numPr>
          <w:ilvl w:val="1"/>
          <w:numId w:val="36"/>
        </w:numPr>
        <w:rPr>
          <w:sz w:val="20"/>
          <w:szCs w:val="20"/>
        </w:rPr>
      </w:pPr>
      <w:r w:rsidRPr="00CB758C">
        <w:rPr>
          <w:sz w:val="20"/>
          <w:szCs w:val="20"/>
        </w:rPr>
        <w:t>Only</w:t>
      </w:r>
      <w:r w:rsidR="00821EC0" w:rsidRPr="00CB758C">
        <w:rPr>
          <w:sz w:val="20"/>
          <w:szCs w:val="20"/>
        </w:rPr>
        <w:t xml:space="preserve"> tropism phenotyping (e.g., Trofile R5/X4) is reported</w:t>
      </w:r>
      <w:r w:rsidRPr="00CB758C">
        <w:rPr>
          <w:sz w:val="20"/>
          <w:szCs w:val="20"/>
        </w:rPr>
        <w:t>.</w:t>
      </w:r>
    </w:p>
    <w:p w14:paraId="25C0B47E" w14:textId="28B92850" w:rsidR="004A425B" w:rsidRPr="00CB758C" w:rsidRDefault="00143BD9" w:rsidP="00E449F9">
      <w:pPr>
        <w:pStyle w:val="ListParagraph"/>
        <w:numPr>
          <w:ilvl w:val="1"/>
          <w:numId w:val="36"/>
        </w:numPr>
        <w:rPr>
          <w:sz w:val="20"/>
          <w:szCs w:val="20"/>
        </w:rPr>
      </w:pPr>
      <w:r w:rsidRPr="00CB758C">
        <w:rPr>
          <w:sz w:val="20"/>
          <w:szCs w:val="20"/>
        </w:rPr>
        <w:t>O</w:t>
      </w:r>
      <w:r w:rsidR="00821EC0" w:rsidRPr="00CB758C">
        <w:rPr>
          <w:sz w:val="20"/>
          <w:szCs w:val="20"/>
        </w:rPr>
        <w:t xml:space="preserve">nly clinical outcomes, pharmacokinetics/drug levels, or case descriptions without in vitro susceptibility </w:t>
      </w:r>
      <w:r w:rsidR="004A425B" w:rsidRPr="00CB758C">
        <w:rPr>
          <w:sz w:val="20"/>
          <w:szCs w:val="20"/>
        </w:rPr>
        <w:t>data are reported</w:t>
      </w:r>
      <w:r w:rsidRPr="00CB758C">
        <w:rPr>
          <w:sz w:val="20"/>
          <w:szCs w:val="20"/>
        </w:rPr>
        <w:t>.</w:t>
      </w:r>
    </w:p>
    <w:p w14:paraId="67FDE815" w14:textId="7F167847" w:rsidR="004A425B" w:rsidRPr="00CB758C" w:rsidRDefault="00143BD9" w:rsidP="00E449F9">
      <w:pPr>
        <w:pStyle w:val="ListParagraph"/>
        <w:numPr>
          <w:ilvl w:val="1"/>
          <w:numId w:val="36"/>
        </w:numPr>
        <w:rPr>
          <w:sz w:val="20"/>
          <w:szCs w:val="20"/>
        </w:rPr>
      </w:pPr>
      <w:r w:rsidRPr="00CB758C">
        <w:rPr>
          <w:sz w:val="20"/>
          <w:szCs w:val="20"/>
        </w:rPr>
        <w:t>I</w:t>
      </w:r>
      <w:r w:rsidR="00821EC0" w:rsidRPr="00CB758C">
        <w:rPr>
          <w:sz w:val="20"/>
          <w:szCs w:val="20"/>
        </w:rPr>
        <w:t xml:space="preserve">n vitro selection/passaging is described but no susceptibility </w:t>
      </w:r>
      <w:r w:rsidR="004A425B" w:rsidRPr="00CB758C">
        <w:rPr>
          <w:sz w:val="20"/>
          <w:szCs w:val="20"/>
        </w:rPr>
        <w:t>data are reported.</w:t>
      </w:r>
    </w:p>
    <w:p w14:paraId="6B63B46D" w14:textId="77777777" w:rsidR="00821EC0" w:rsidRPr="00CB758C" w:rsidRDefault="00821EC0" w:rsidP="00821EC0">
      <w:pPr>
        <w:rPr>
          <w:sz w:val="20"/>
          <w:szCs w:val="20"/>
        </w:rPr>
      </w:pPr>
    </w:p>
    <w:p w14:paraId="4C0B8EE5" w14:textId="77777777" w:rsidR="00ED2F61" w:rsidRPr="00CB758C" w:rsidRDefault="00ED2F61" w:rsidP="005C7B6E">
      <w:pPr>
        <w:rPr>
          <w:b/>
          <w:bCs/>
          <w:sz w:val="20"/>
          <w:szCs w:val="20"/>
          <w:u w:val="single"/>
        </w:rPr>
      </w:pPr>
    </w:p>
    <w:p w14:paraId="2ACE47A5" w14:textId="2BB1939D" w:rsidR="005C7B6E" w:rsidRPr="00CB758C" w:rsidRDefault="005C7B6E" w:rsidP="005C7B6E">
      <w:pPr>
        <w:rPr>
          <w:rFonts w:eastAsia="Times New Roman" w:cs="Times New Roman"/>
          <w:color w:val="000000"/>
          <w:kern w:val="0"/>
          <w:sz w:val="20"/>
          <w:szCs w:val="20"/>
          <w:lang w:eastAsia="zh-CN"/>
          <w14:ligatures w14:val="none"/>
        </w:rPr>
      </w:pPr>
      <w:r w:rsidRPr="00CB758C">
        <w:rPr>
          <w:b/>
          <w:bCs/>
          <w:sz w:val="20"/>
          <w:szCs w:val="20"/>
          <w:u w:val="single"/>
        </w:rPr>
        <w:t>Question</w:t>
      </w:r>
      <w:r w:rsidR="00ED2F61" w:rsidRPr="00CB758C">
        <w:rPr>
          <w:b/>
          <w:bCs/>
          <w:sz w:val="20"/>
          <w:szCs w:val="20"/>
          <w:u w:val="single"/>
        </w:rPr>
        <w:t xml:space="preserve"> 3</w:t>
      </w:r>
      <w:r w:rsidRPr="00CB758C">
        <w:rPr>
          <w:b/>
          <w:bCs/>
          <w:sz w:val="20"/>
          <w:szCs w:val="20"/>
          <w:u w:val="single"/>
        </w:rPr>
        <w:t xml:space="preserve">: </w:t>
      </w:r>
      <w:r w:rsidRPr="00CB758C">
        <w:rPr>
          <w:rFonts w:eastAsia="Times New Roman" w:cs="Times New Roman"/>
          <w:color w:val="000000"/>
          <w:kern w:val="0"/>
          <w:sz w:val="20"/>
          <w:szCs w:val="20"/>
          <w:lang w:eastAsia="zh-CN"/>
          <w14:ligatures w14:val="none"/>
        </w:rPr>
        <w:t>Were sequences from the paper made publicly available?</w:t>
      </w:r>
    </w:p>
    <w:p w14:paraId="4E2490B4" w14:textId="6D904994" w:rsidR="006C6247" w:rsidRPr="00CB758C" w:rsidRDefault="00143BD9" w:rsidP="00821EC0">
      <w:pPr>
        <w:rPr>
          <w:color w:val="000000" w:themeColor="text1"/>
          <w:sz w:val="20"/>
          <w:szCs w:val="20"/>
        </w:rPr>
      </w:pPr>
      <w:r w:rsidRPr="00CB758C">
        <w:rPr>
          <w:color w:val="000000" w:themeColor="text1"/>
          <w:sz w:val="20"/>
          <w:szCs w:val="20"/>
        </w:rPr>
        <w:t>**</w:t>
      </w:r>
      <w:r w:rsidR="006C6247" w:rsidRPr="00CB758C">
        <w:rPr>
          <w:color w:val="000000" w:themeColor="text1"/>
          <w:sz w:val="20"/>
          <w:szCs w:val="20"/>
        </w:rPr>
        <w:t xml:space="preserve">If the answer to the first question – Does </w:t>
      </w:r>
      <w:r w:rsidR="006C6247" w:rsidRPr="00CB758C">
        <w:rPr>
          <w:rFonts w:eastAsia="Times New Roman" w:cs="Times New Roman"/>
          <w:color w:val="000000"/>
          <w:kern w:val="0"/>
          <w:sz w:val="20"/>
          <w:szCs w:val="20"/>
          <w:lang w:eastAsia="zh-CN"/>
          <w14:ligatures w14:val="none"/>
        </w:rPr>
        <w:t xml:space="preserve">the paper report HIV sequences from patient samples? – is </w:t>
      </w:r>
      <w:r w:rsidRPr="00CB758C">
        <w:rPr>
          <w:rFonts w:eastAsia="Times New Roman" w:cs="Times New Roman"/>
          <w:color w:val="000000"/>
          <w:kern w:val="0"/>
          <w:sz w:val="20"/>
          <w:szCs w:val="20"/>
          <w:lang w:eastAsia="zh-CN"/>
          <w14:ligatures w14:val="none"/>
        </w:rPr>
        <w:t>“No”</w:t>
      </w:r>
      <w:r w:rsidR="006C6247" w:rsidRPr="00CB758C">
        <w:rPr>
          <w:rFonts w:eastAsia="Times New Roman" w:cs="Times New Roman"/>
          <w:color w:val="000000"/>
          <w:kern w:val="0"/>
          <w:sz w:val="20"/>
          <w:szCs w:val="20"/>
          <w:lang w:eastAsia="zh-CN"/>
          <w14:ligatures w14:val="none"/>
        </w:rPr>
        <w:t xml:space="preserve">, then the answer is “No”. Otherwise, read the remainder of the “if-then” rules for this </w:t>
      </w:r>
      <w:proofErr w:type="gramStart"/>
      <w:r w:rsidR="006C6247" w:rsidRPr="00CB758C">
        <w:rPr>
          <w:rFonts w:eastAsia="Times New Roman" w:cs="Times New Roman"/>
          <w:color w:val="000000"/>
          <w:kern w:val="0"/>
          <w:sz w:val="20"/>
          <w:szCs w:val="20"/>
          <w:lang w:eastAsia="zh-CN"/>
          <w14:ligatures w14:val="none"/>
        </w:rPr>
        <w:t>question.</w:t>
      </w:r>
      <w:r w:rsidRPr="00CB758C">
        <w:rPr>
          <w:rFonts w:eastAsia="Times New Roman" w:cs="Times New Roman"/>
          <w:color w:val="000000"/>
          <w:kern w:val="0"/>
          <w:sz w:val="20"/>
          <w:szCs w:val="20"/>
          <w:lang w:eastAsia="zh-CN"/>
          <w14:ligatures w14:val="none"/>
        </w:rPr>
        <w:t>*</w:t>
      </w:r>
      <w:proofErr w:type="gramEnd"/>
      <w:r w:rsidRPr="00CB758C">
        <w:rPr>
          <w:rFonts w:eastAsia="Times New Roman" w:cs="Times New Roman"/>
          <w:color w:val="000000"/>
          <w:kern w:val="0"/>
          <w:sz w:val="20"/>
          <w:szCs w:val="20"/>
          <w:lang w:eastAsia="zh-CN"/>
          <w14:ligatures w14:val="none"/>
        </w:rPr>
        <w:t>*</w:t>
      </w:r>
    </w:p>
    <w:p w14:paraId="5A20B290" w14:textId="77777777" w:rsidR="006C6247" w:rsidRPr="00CB758C" w:rsidRDefault="006C6247" w:rsidP="006C6247">
      <w:pPr>
        <w:rPr>
          <w:color w:val="000000" w:themeColor="text1"/>
          <w:sz w:val="20"/>
          <w:szCs w:val="20"/>
        </w:rPr>
      </w:pPr>
    </w:p>
    <w:p w14:paraId="24B638D5" w14:textId="77777777" w:rsidR="00CA55FB" w:rsidRPr="00CB758C" w:rsidRDefault="00CA55FB" w:rsidP="00E449F9">
      <w:pPr>
        <w:pStyle w:val="ListParagraph"/>
        <w:numPr>
          <w:ilvl w:val="0"/>
          <w:numId w:val="37"/>
        </w:numPr>
        <w:rPr>
          <w:sz w:val="20"/>
          <w:szCs w:val="20"/>
        </w:rPr>
      </w:pPr>
      <w:r w:rsidRPr="00CB758C">
        <w:rPr>
          <w:sz w:val="20"/>
          <w:szCs w:val="20"/>
        </w:rPr>
        <w:t xml:space="preserve">The answer is likely to be “Yes” </w:t>
      </w:r>
      <w:proofErr w:type="gramStart"/>
      <w:r w:rsidRPr="00CB758C">
        <w:rPr>
          <w:sz w:val="20"/>
          <w:szCs w:val="20"/>
        </w:rPr>
        <w:t>if :</w:t>
      </w:r>
      <w:proofErr w:type="gramEnd"/>
    </w:p>
    <w:p w14:paraId="359DD479" w14:textId="1694D967" w:rsidR="00E660B6" w:rsidRPr="00CB758C" w:rsidRDefault="00CA55FB" w:rsidP="00E449F9">
      <w:pPr>
        <w:pStyle w:val="ListParagraph"/>
        <w:numPr>
          <w:ilvl w:val="1"/>
          <w:numId w:val="37"/>
        </w:numPr>
        <w:rPr>
          <w:color w:val="000000" w:themeColor="text1"/>
          <w:sz w:val="20"/>
          <w:szCs w:val="20"/>
        </w:rPr>
      </w:pPr>
      <w:r w:rsidRPr="00CB758C">
        <w:rPr>
          <w:color w:val="000000" w:themeColor="text1"/>
          <w:sz w:val="20"/>
          <w:szCs w:val="20"/>
        </w:rPr>
        <w:t>T</w:t>
      </w:r>
      <w:r w:rsidR="00E660B6" w:rsidRPr="00CB758C">
        <w:rPr>
          <w:color w:val="000000" w:themeColor="text1"/>
          <w:sz w:val="20"/>
          <w:szCs w:val="20"/>
        </w:rPr>
        <w:t>he paper reports that sequences were submitted to “GenBank”, “NCBI”, “EMBL”, “DDBJ”, “ENA”, or the “Short read archive (SRA)”</w:t>
      </w:r>
      <w:r w:rsidRPr="00CB758C">
        <w:rPr>
          <w:color w:val="000000" w:themeColor="text1"/>
          <w:sz w:val="20"/>
          <w:szCs w:val="20"/>
        </w:rPr>
        <w:t>.</w:t>
      </w:r>
    </w:p>
    <w:p w14:paraId="1D096760" w14:textId="124FD00E" w:rsidR="00E660B6" w:rsidRPr="00CB758C" w:rsidRDefault="00CA55FB" w:rsidP="00E449F9">
      <w:pPr>
        <w:pStyle w:val="ListParagraph"/>
        <w:numPr>
          <w:ilvl w:val="1"/>
          <w:numId w:val="37"/>
        </w:numPr>
        <w:rPr>
          <w:color w:val="000000" w:themeColor="text1"/>
          <w:sz w:val="20"/>
          <w:szCs w:val="20"/>
        </w:rPr>
      </w:pPr>
      <w:r w:rsidRPr="00CB758C">
        <w:rPr>
          <w:color w:val="000000" w:themeColor="text1"/>
          <w:sz w:val="20"/>
          <w:szCs w:val="20"/>
        </w:rPr>
        <w:t>T</w:t>
      </w:r>
      <w:r w:rsidR="00E660B6" w:rsidRPr="00CB758C">
        <w:rPr>
          <w:color w:val="000000" w:themeColor="text1"/>
          <w:sz w:val="20"/>
          <w:szCs w:val="20"/>
        </w:rPr>
        <w:t>he paper reports accession numbers for GenBank or any of the above databases. Accession numbers contain two letters followed by a series of numbers.</w:t>
      </w:r>
    </w:p>
    <w:p w14:paraId="72BF65D5" w14:textId="0F5A401B" w:rsidR="00E660B6" w:rsidRPr="00CB758C" w:rsidRDefault="00CA55FB" w:rsidP="00E449F9">
      <w:pPr>
        <w:pStyle w:val="ListParagraph"/>
        <w:numPr>
          <w:ilvl w:val="1"/>
          <w:numId w:val="37"/>
        </w:numPr>
        <w:rPr>
          <w:color w:val="000000" w:themeColor="text1"/>
          <w:sz w:val="20"/>
          <w:szCs w:val="20"/>
        </w:rPr>
      </w:pPr>
      <w:r w:rsidRPr="00CB758C">
        <w:rPr>
          <w:sz w:val="20"/>
          <w:szCs w:val="20"/>
        </w:rPr>
        <w:t>T</w:t>
      </w:r>
      <w:r w:rsidR="00E660B6" w:rsidRPr="00CB758C">
        <w:rPr>
          <w:sz w:val="20"/>
          <w:szCs w:val="20"/>
        </w:rPr>
        <w:t>he paper reports that sequences have been deposited or made available in a sequence database</w:t>
      </w:r>
      <w:r w:rsidR="00E660B6" w:rsidRPr="00CB758C">
        <w:rPr>
          <w:color w:val="000000" w:themeColor="text1"/>
          <w:sz w:val="20"/>
          <w:szCs w:val="20"/>
        </w:rPr>
        <w:t>.</w:t>
      </w:r>
    </w:p>
    <w:p w14:paraId="2961DFFD" w14:textId="32F2F558" w:rsidR="006C6247" w:rsidRPr="00CB758C" w:rsidRDefault="00CA55FB" w:rsidP="00E449F9">
      <w:pPr>
        <w:pStyle w:val="ListParagraph"/>
        <w:numPr>
          <w:ilvl w:val="1"/>
          <w:numId w:val="37"/>
        </w:numPr>
        <w:rPr>
          <w:sz w:val="20"/>
          <w:szCs w:val="20"/>
        </w:rPr>
      </w:pPr>
      <w:r w:rsidRPr="00CB758C">
        <w:rPr>
          <w:sz w:val="20"/>
          <w:szCs w:val="20"/>
        </w:rPr>
        <w:t>T</w:t>
      </w:r>
      <w:r w:rsidR="006C6247" w:rsidRPr="00CB758C">
        <w:rPr>
          <w:sz w:val="20"/>
          <w:szCs w:val="20"/>
        </w:rPr>
        <w:t>he paper reports that the raw reads are in the SRA database or consensus/amplicon sequences are in GenBank with accession numbers.</w:t>
      </w:r>
    </w:p>
    <w:p w14:paraId="22B2FE2D" w14:textId="28140AEB" w:rsidR="00E660B6" w:rsidRPr="00CB758C" w:rsidRDefault="007A6D2A" w:rsidP="00E449F9">
      <w:pPr>
        <w:pStyle w:val="ListParagraph"/>
        <w:numPr>
          <w:ilvl w:val="1"/>
          <w:numId w:val="37"/>
        </w:numPr>
        <w:rPr>
          <w:color w:val="000000" w:themeColor="text1"/>
          <w:sz w:val="20"/>
          <w:szCs w:val="20"/>
        </w:rPr>
      </w:pPr>
      <w:r w:rsidRPr="00CB758C">
        <w:rPr>
          <w:sz w:val="20"/>
          <w:szCs w:val="20"/>
        </w:rPr>
        <w:t>A</w:t>
      </w:r>
      <w:r w:rsidR="00E660B6" w:rsidRPr="00CB758C">
        <w:rPr>
          <w:sz w:val="20"/>
          <w:szCs w:val="20"/>
        </w:rPr>
        <w:t>ccession numbers are provided in a Supplementary Table or in the Data Availability statement</w:t>
      </w:r>
      <w:r w:rsidRPr="00CB758C">
        <w:rPr>
          <w:sz w:val="20"/>
          <w:szCs w:val="20"/>
        </w:rPr>
        <w:t>.</w:t>
      </w:r>
    </w:p>
    <w:p w14:paraId="6C4B84CA" w14:textId="294C8123" w:rsidR="00ED2F61" w:rsidRPr="00CB758C" w:rsidRDefault="007A6D2A" w:rsidP="00E449F9">
      <w:pPr>
        <w:pStyle w:val="ListParagraph"/>
        <w:numPr>
          <w:ilvl w:val="1"/>
          <w:numId w:val="37"/>
        </w:numPr>
        <w:rPr>
          <w:color w:val="000000" w:themeColor="text1"/>
          <w:sz w:val="20"/>
          <w:szCs w:val="20"/>
        </w:rPr>
      </w:pPr>
      <w:r w:rsidRPr="00CB758C">
        <w:rPr>
          <w:sz w:val="20"/>
          <w:szCs w:val="20"/>
        </w:rPr>
        <w:t>T</w:t>
      </w:r>
      <w:r w:rsidR="00ED2F61" w:rsidRPr="00CB758C">
        <w:rPr>
          <w:sz w:val="20"/>
          <w:szCs w:val="20"/>
        </w:rPr>
        <w:t>he authors state that sequences were submitted to GenBank but that the accession numbers are pending</w:t>
      </w:r>
      <w:r w:rsidRPr="00CB758C">
        <w:rPr>
          <w:sz w:val="20"/>
          <w:szCs w:val="20"/>
        </w:rPr>
        <w:t>.</w:t>
      </w:r>
    </w:p>
    <w:p w14:paraId="4A32A1F1" w14:textId="47CDD32C" w:rsidR="00E660B6" w:rsidRPr="00CB758C" w:rsidRDefault="00E660B6" w:rsidP="00E660B6">
      <w:pPr>
        <w:rPr>
          <w:sz w:val="20"/>
          <w:szCs w:val="20"/>
        </w:rPr>
      </w:pPr>
    </w:p>
    <w:p w14:paraId="48AA1C92" w14:textId="77777777" w:rsidR="007A6D2A" w:rsidRPr="00CB758C" w:rsidRDefault="007A6D2A" w:rsidP="00E449F9">
      <w:pPr>
        <w:pStyle w:val="ListParagraph"/>
        <w:numPr>
          <w:ilvl w:val="0"/>
          <w:numId w:val="37"/>
        </w:numPr>
        <w:rPr>
          <w:sz w:val="20"/>
          <w:szCs w:val="20"/>
        </w:rPr>
      </w:pPr>
      <w:r w:rsidRPr="00CB758C">
        <w:rPr>
          <w:sz w:val="20"/>
          <w:szCs w:val="20"/>
        </w:rPr>
        <w:t xml:space="preserve">The answer is likely to be “No” </w:t>
      </w:r>
      <w:proofErr w:type="gramStart"/>
      <w:r w:rsidRPr="00CB758C">
        <w:rPr>
          <w:sz w:val="20"/>
          <w:szCs w:val="20"/>
        </w:rPr>
        <w:t>if :</w:t>
      </w:r>
      <w:proofErr w:type="gramEnd"/>
    </w:p>
    <w:p w14:paraId="2DE9105C" w14:textId="32E8033C" w:rsidR="00E660B6" w:rsidRPr="00CB758C" w:rsidRDefault="007A6D2A" w:rsidP="00E449F9">
      <w:pPr>
        <w:pStyle w:val="ListParagraph"/>
        <w:numPr>
          <w:ilvl w:val="1"/>
          <w:numId w:val="37"/>
        </w:numPr>
        <w:rPr>
          <w:color w:val="000000" w:themeColor="text1"/>
          <w:sz w:val="20"/>
          <w:szCs w:val="20"/>
        </w:rPr>
      </w:pPr>
      <w:r w:rsidRPr="00CB758C">
        <w:rPr>
          <w:color w:val="000000" w:themeColor="text1"/>
          <w:sz w:val="20"/>
          <w:szCs w:val="20"/>
        </w:rPr>
        <w:t>T</w:t>
      </w:r>
      <w:r w:rsidR="00E660B6" w:rsidRPr="00CB758C">
        <w:rPr>
          <w:color w:val="000000" w:themeColor="text1"/>
          <w:sz w:val="20"/>
          <w:szCs w:val="20"/>
        </w:rPr>
        <w:t>he only accession numbers reported are for HIV-1 reference strains such as HXB2 (K03455.1), NL4-3 (AF324493.2), LAI (U54771), and BAL (AY713409)</w:t>
      </w:r>
      <w:r w:rsidRPr="00CB758C">
        <w:rPr>
          <w:color w:val="000000" w:themeColor="text1"/>
          <w:sz w:val="20"/>
          <w:szCs w:val="20"/>
        </w:rPr>
        <w:t>.</w:t>
      </w:r>
    </w:p>
    <w:p w14:paraId="0AE0121A" w14:textId="1010DA15" w:rsidR="006C6247" w:rsidRPr="00CB758C" w:rsidRDefault="007A6D2A" w:rsidP="00E449F9">
      <w:pPr>
        <w:pStyle w:val="ListParagraph"/>
        <w:numPr>
          <w:ilvl w:val="1"/>
          <w:numId w:val="37"/>
        </w:numPr>
        <w:rPr>
          <w:sz w:val="20"/>
          <w:szCs w:val="20"/>
        </w:rPr>
      </w:pPr>
      <w:r w:rsidRPr="00CB758C">
        <w:rPr>
          <w:sz w:val="20"/>
          <w:szCs w:val="20"/>
        </w:rPr>
        <w:t>N</w:t>
      </w:r>
      <w:r w:rsidR="006C6247" w:rsidRPr="00CB758C">
        <w:rPr>
          <w:sz w:val="20"/>
          <w:szCs w:val="20"/>
        </w:rPr>
        <w:t>o accession numbers are reported and no explicit deposition statement to public repositories is made.</w:t>
      </w:r>
    </w:p>
    <w:p w14:paraId="0E7FEB94" w14:textId="613B893C" w:rsidR="006C6247" w:rsidRPr="00CB758C" w:rsidRDefault="007A6D2A" w:rsidP="00E449F9">
      <w:pPr>
        <w:pStyle w:val="ListParagraph"/>
        <w:numPr>
          <w:ilvl w:val="1"/>
          <w:numId w:val="37"/>
        </w:numPr>
        <w:rPr>
          <w:sz w:val="20"/>
          <w:szCs w:val="20"/>
        </w:rPr>
      </w:pPr>
      <w:r w:rsidRPr="00CB758C">
        <w:rPr>
          <w:sz w:val="20"/>
          <w:szCs w:val="20"/>
        </w:rPr>
        <w:t>T</w:t>
      </w:r>
      <w:r w:rsidR="006C6247" w:rsidRPr="00CB758C">
        <w:rPr>
          <w:sz w:val="20"/>
          <w:szCs w:val="20"/>
        </w:rPr>
        <w:t>he paper only cites accession numbers from previous studies or reference strains</w:t>
      </w:r>
      <w:r w:rsidR="00F3141B" w:rsidRPr="00CB758C">
        <w:rPr>
          <w:sz w:val="20"/>
          <w:szCs w:val="20"/>
        </w:rPr>
        <w:t xml:space="preserve">. </w:t>
      </w:r>
    </w:p>
    <w:p w14:paraId="0B480F60" w14:textId="5CA8ABB2" w:rsidR="00ED2F61" w:rsidRPr="00CB758C" w:rsidRDefault="007A6D2A" w:rsidP="00E449F9">
      <w:pPr>
        <w:pStyle w:val="ListParagraph"/>
        <w:numPr>
          <w:ilvl w:val="1"/>
          <w:numId w:val="37"/>
        </w:numPr>
        <w:rPr>
          <w:sz w:val="20"/>
          <w:szCs w:val="20"/>
        </w:rPr>
      </w:pPr>
      <w:r w:rsidRPr="00CB758C">
        <w:rPr>
          <w:sz w:val="20"/>
          <w:szCs w:val="20"/>
        </w:rPr>
        <w:t>T</w:t>
      </w:r>
      <w:r w:rsidR="00ED2F61" w:rsidRPr="00CB758C">
        <w:rPr>
          <w:sz w:val="20"/>
          <w:szCs w:val="20"/>
        </w:rPr>
        <w:t xml:space="preserve">he paper is a review or meta-analysis using existing just existing sequence data. </w:t>
      </w:r>
    </w:p>
    <w:p w14:paraId="69DE2937" w14:textId="77777777" w:rsidR="006C6247" w:rsidRPr="00CB758C" w:rsidRDefault="006C6247" w:rsidP="00821EC0">
      <w:pPr>
        <w:rPr>
          <w:color w:val="0070C0"/>
          <w:sz w:val="20"/>
          <w:szCs w:val="20"/>
        </w:rPr>
      </w:pPr>
    </w:p>
    <w:p w14:paraId="6F17D665" w14:textId="77777777" w:rsidR="00ED2F61" w:rsidRPr="00CB758C" w:rsidRDefault="00ED2F61" w:rsidP="00821EC0">
      <w:pPr>
        <w:rPr>
          <w:b/>
          <w:bCs/>
          <w:sz w:val="20"/>
          <w:szCs w:val="20"/>
          <w:u w:val="single"/>
        </w:rPr>
      </w:pPr>
    </w:p>
    <w:p w14:paraId="667EAD88" w14:textId="1B4E63CA" w:rsidR="00821EC0" w:rsidRPr="00CB758C" w:rsidRDefault="00821EC0" w:rsidP="00821EC0">
      <w:pPr>
        <w:rPr>
          <w:b/>
          <w:bCs/>
          <w:sz w:val="20"/>
          <w:szCs w:val="20"/>
          <w:u w:val="single"/>
        </w:rPr>
      </w:pPr>
      <w:r w:rsidRPr="00CB758C">
        <w:rPr>
          <w:b/>
          <w:bCs/>
          <w:sz w:val="20"/>
          <w:szCs w:val="20"/>
          <w:u w:val="single"/>
        </w:rPr>
        <w:t>Question</w:t>
      </w:r>
      <w:r w:rsidR="00ED2F61" w:rsidRPr="00CB758C">
        <w:rPr>
          <w:b/>
          <w:bCs/>
          <w:sz w:val="20"/>
          <w:szCs w:val="20"/>
          <w:u w:val="single"/>
        </w:rPr>
        <w:t xml:space="preserve"> 4</w:t>
      </w:r>
      <w:r w:rsidRPr="00CB758C">
        <w:rPr>
          <w:b/>
          <w:bCs/>
          <w:sz w:val="20"/>
          <w:szCs w:val="20"/>
          <w:u w:val="single"/>
        </w:rPr>
        <w:t>: What were the GenBank accession numbers for sequenced HIV isolates?</w:t>
      </w:r>
    </w:p>
    <w:p w14:paraId="09DA69F7" w14:textId="4DAAB865" w:rsidR="00ED2F61" w:rsidRPr="00CB758C" w:rsidRDefault="00834C22" w:rsidP="00821EC0">
      <w:pPr>
        <w:rPr>
          <w:sz w:val="20"/>
          <w:szCs w:val="20"/>
        </w:rPr>
      </w:pPr>
      <w:r w:rsidRPr="00CB758C">
        <w:rPr>
          <w:sz w:val="20"/>
          <w:szCs w:val="20"/>
        </w:rPr>
        <w:t>**</w:t>
      </w:r>
      <w:r w:rsidR="00ED2F61" w:rsidRPr="00CB758C">
        <w:rPr>
          <w:sz w:val="20"/>
          <w:szCs w:val="20"/>
        </w:rPr>
        <w:t>If the answer to questions 1 or 3 is “No”, then report “Not reported”.</w:t>
      </w:r>
      <w:r w:rsidR="009F5072" w:rsidRPr="00CB758C">
        <w:rPr>
          <w:rFonts w:eastAsia="Times New Roman" w:cs="Times New Roman"/>
          <w:color w:val="000000"/>
          <w:kern w:val="0"/>
          <w:sz w:val="20"/>
          <w:szCs w:val="20"/>
          <w:lang w:eastAsia="zh-CN"/>
          <w14:ligatures w14:val="none"/>
        </w:rPr>
        <w:t xml:space="preserve"> Otherwise, read the remainder of the “if-then” rules for this </w:t>
      </w:r>
      <w:proofErr w:type="gramStart"/>
      <w:r w:rsidR="009F5072" w:rsidRPr="00CB758C">
        <w:rPr>
          <w:rFonts w:eastAsia="Times New Roman" w:cs="Times New Roman"/>
          <w:color w:val="000000"/>
          <w:kern w:val="0"/>
          <w:sz w:val="20"/>
          <w:szCs w:val="20"/>
          <w:lang w:eastAsia="zh-CN"/>
          <w14:ligatures w14:val="none"/>
        </w:rPr>
        <w:t>question.</w:t>
      </w:r>
      <w:r w:rsidRPr="00CB758C">
        <w:rPr>
          <w:sz w:val="20"/>
          <w:szCs w:val="20"/>
        </w:rPr>
        <w:t>*</w:t>
      </w:r>
      <w:proofErr w:type="gramEnd"/>
      <w:r w:rsidRPr="00CB758C">
        <w:rPr>
          <w:sz w:val="20"/>
          <w:szCs w:val="20"/>
        </w:rPr>
        <w:t>*</w:t>
      </w:r>
    </w:p>
    <w:p w14:paraId="3AB5A0B6" w14:textId="77777777" w:rsidR="00ED2F61" w:rsidRPr="00CB758C" w:rsidRDefault="00ED2F61" w:rsidP="00821EC0">
      <w:pPr>
        <w:rPr>
          <w:sz w:val="20"/>
          <w:szCs w:val="20"/>
        </w:rPr>
      </w:pPr>
    </w:p>
    <w:p w14:paraId="55C71AD6" w14:textId="78568F70" w:rsidR="00ED2F61" w:rsidRPr="00CB758C" w:rsidRDefault="00ED2F61" w:rsidP="00E449F9">
      <w:pPr>
        <w:pStyle w:val="ListParagraph"/>
        <w:numPr>
          <w:ilvl w:val="0"/>
          <w:numId w:val="38"/>
        </w:numPr>
        <w:rPr>
          <w:sz w:val="20"/>
          <w:szCs w:val="20"/>
        </w:rPr>
      </w:pPr>
      <w:r w:rsidRPr="00CB758C">
        <w:rPr>
          <w:sz w:val="20"/>
          <w:szCs w:val="20"/>
        </w:rPr>
        <w:t>If the paper reports that sequences have been submitted or deposited to GenBank and if accession numbers have been provided in the text then ex</w:t>
      </w:r>
      <w:r w:rsidR="00AF4E6A" w:rsidRPr="00CB758C">
        <w:rPr>
          <w:sz w:val="20"/>
          <w:szCs w:val="20"/>
        </w:rPr>
        <w:t>tract</w:t>
      </w:r>
      <w:r w:rsidRPr="00CB758C">
        <w:rPr>
          <w:sz w:val="20"/>
          <w:szCs w:val="20"/>
        </w:rPr>
        <w:t xml:space="preserve"> </w:t>
      </w:r>
      <w:r w:rsidR="00AF4E6A" w:rsidRPr="00CB758C">
        <w:rPr>
          <w:sz w:val="20"/>
          <w:szCs w:val="20"/>
        </w:rPr>
        <w:t xml:space="preserve">the </w:t>
      </w:r>
      <w:r w:rsidRPr="00CB758C">
        <w:rPr>
          <w:sz w:val="20"/>
          <w:szCs w:val="20"/>
        </w:rPr>
        <w:t xml:space="preserve">ranges and individual </w:t>
      </w:r>
      <w:r w:rsidR="00AF4E6A" w:rsidRPr="00CB758C">
        <w:rPr>
          <w:sz w:val="20"/>
          <w:szCs w:val="20"/>
        </w:rPr>
        <w:t xml:space="preserve">accession numbers </w:t>
      </w:r>
      <w:r w:rsidRPr="00CB758C">
        <w:rPr>
          <w:sz w:val="20"/>
          <w:szCs w:val="20"/>
        </w:rPr>
        <w:t>(e.g., “FJ800379–FJ800386</w:t>
      </w:r>
      <w:r w:rsidR="00F37E29">
        <w:rPr>
          <w:sz w:val="20"/>
          <w:szCs w:val="20"/>
        </w:rPr>
        <w:t>”,</w:t>
      </w:r>
      <w:r w:rsidRPr="00CB758C">
        <w:rPr>
          <w:sz w:val="20"/>
          <w:szCs w:val="20"/>
        </w:rPr>
        <w:t xml:space="preserve"> “GQ477441-GQ477451</w:t>
      </w:r>
      <w:r w:rsidR="00F37E29">
        <w:rPr>
          <w:sz w:val="20"/>
          <w:szCs w:val="20"/>
        </w:rPr>
        <w:t>”,</w:t>
      </w:r>
      <w:r w:rsidRPr="00CB758C">
        <w:rPr>
          <w:sz w:val="20"/>
          <w:szCs w:val="20"/>
        </w:rPr>
        <w:t xml:space="preserve"> “KP170487”).</w:t>
      </w:r>
    </w:p>
    <w:p w14:paraId="24E173AC" w14:textId="1B31B9E2" w:rsidR="00AF4E6A" w:rsidRPr="00CB758C" w:rsidRDefault="00AF4E6A" w:rsidP="00E449F9">
      <w:pPr>
        <w:pStyle w:val="ListParagraph"/>
        <w:numPr>
          <w:ilvl w:val="0"/>
          <w:numId w:val="38"/>
        </w:numPr>
        <w:rPr>
          <w:sz w:val="20"/>
          <w:szCs w:val="20"/>
        </w:rPr>
      </w:pPr>
      <w:r w:rsidRPr="00CB758C">
        <w:rPr>
          <w:sz w:val="20"/>
          <w:szCs w:val="20"/>
        </w:rPr>
        <w:t xml:space="preserve">The accession numbers could be presented in the Methods, in a Table, or in a Data Availability statement then extract the ranges and individual accessions. </w:t>
      </w:r>
    </w:p>
    <w:p w14:paraId="30AB8DB3" w14:textId="49F2A78B" w:rsidR="00330EA8" w:rsidRPr="00CB758C" w:rsidRDefault="00330EA8" w:rsidP="00E449F9">
      <w:pPr>
        <w:pStyle w:val="ListParagraph"/>
        <w:numPr>
          <w:ilvl w:val="0"/>
          <w:numId w:val="38"/>
        </w:numPr>
        <w:rPr>
          <w:sz w:val="20"/>
          <w:szCs w:val="20"/>
        </w:rPr>
      </w:pPr>
      <w:r w:rsidRPr="00CB758C">
        <w:rPr>
          <w:sz w:val="20"/>
          <w:szCs w:val="20"/>
        </w:rPr>
        <w:t xml:space="preserve">If you are ensure of how to extract the accession numbers (e.g., ranges and individual numbers) then report the text containing these numbers exactly as printed. </w:t>
      </w:r>
    </w:p>
    <w:p w14:paraId="3245485C" w14:textId="4A54E0CC" w:rsidR="00ED2F61" w:rsidRPr="00CB758C" w:rsidRDefault="00AF4E6A" w:rsidP="00E449F9">
      <w:pPr>
        <w:pStyle w:val="ListParagraph"/>
        <w:numPr>
          <w:ilvl w:val="0"/>
          <w:numId w:val="38"/>
        </w:numPr>
        <w:rPr>
          <w:b/>
          <w:bCs/>
          <w:sz w:val="20"/>
          <w:szCs w:val="20"/>
          <w:u w:val="single"/>
        </w:rPr>
      </w:pPr>
      <w:r w:rsidRPr="00CB758C">
        <w:rPr>
          <w:sz w:val="20"/>
          <w:szCs w:val="20"/>
        </w:rPr>
        <w:t xml:space="preserve">If the paper reports accession numbers for sequences but refers to other public sequence databases, then extract the accession numbers because the nucleotide sequence databases share their sequences under the same accession numbers. </w:t>
      </w:r>
    </w:p>
    <w:p w14:paraId="67D1E47F" w14:textId="77777777" w:rsidR="00ED2F61" w:rsidRPr="00CB758C" w:rsidRDefault="00ED2F61" w:rsidP="00821EC0">
      <w:pPr>
        <w:rPr>
          <w:b/>
          <w:bCs/>
          <w:sz w:val="20"/>
          <w:szCs w:val="20"/>
          <w:u w:val="single"/>
        </w:rPr>
      </w:pPr>
    </w:p>
    <w:p w14:paraId="0E6CF2D6" w14:textId="77777777" w:rsidR="009220BC" w:rsidRPr="00CB758C" w:rsidRDefault="009220BC" w:rsidP="00821EC0">
      <w:pPr>
        <w:rPr>
          <w:b/>
          <w:bCs/>
          <w:sz w:val="20"/>
          <w:szCs w:val="20"/>
          <w:u w:val="single"/>
        </w:rPr>
      </w:pPr>
    </w:p>
    <w:p w14:paraId="5E2637CC" w14:textId="71ADB349" w:rsidR="004F1E20" w:rsidRPr="00CB758C" w:rsidRDefault="004F1E20" w:rsidP="00821EC0">
      <w:pPr>
        <w:rPr>
          <w:b/>
          <w:bCs/>
          <w:sz w:val="20"/>
          <w:szCs w:val="20"/>
          <w:u w:val="single"/>
        </w:rPr>
      </w:pPr>
      <w:r w:rsidRPr="00CB758C">
        <w:rPr>
          <w:b/>
          <w:bCs/>
          <w:sz w:val="20"/>
          <w:szCs w:val="20"/>
          <w:u w:val="single"/>
        </w:rPr>
        <w:t>Question</w:t>
      </w:r>
      <w:r w:rsidR="009220BC" w:rsidRPr="00CB758C">
        <w:rPr>
          <w:b/>
          <w:bCs/>
          <w:sz w:val="20"/>
          <w:szCs w:val="20"/>
          <w:u w:val="single"/>
        </w:rPr>
        <w:t xml:space="preserve"> 5</w:t>
      </w:r>
      <w:r w:rsidRPr="00CB758C">
        <w:rPr>
          <w:b/>
          <w:bCs/>
          <w:sz w:val="20"/>
          <w:szCs w:val="20"/>
          <w:u w:val="single"/>
        </w:rPr>
        <w:t>: How many individuals had samples obtained for HIV sequencing?</w:t>
      </w:r>
    </w:p>
    <w:p w14:paraId="71FCD255" w14:textId="66C48C07" w:rsidR="00461E1D" w:rsidRPr="00CB758C" w:rsidRDefault="00834C22" w:rsidP="00461E1D">
      <w:pPr>
        <w:rPr>
          <w:sz w:val="20"/>
          <w:szCs w:val="20"/>
        </w:rPr>
      </w:pPr>
      <w:r w:rsidRPr="00CB758C">
        <w:rPr>
          <w:sz w:val="20"/>
          <w:szCs w:val="20"/>
        </w:rPr>
        <w:t>**</w:t>
      </w:r>
      <w:r w:rsidR="009220BC" w:rsidRPr="00CB758C">
        <w:rPr>
          <w:sz w:val="20"/>
          <w:szCs w:val="20"/>
        </w:rPr>
        <w:t>If the answer to question 1 is “No”, then the answer to this question is “0”.</w:t>
      </w:r>
      <w:r w:rsidR="009F5072" w:rsidRPr="00CB758C">
        <w:rPr>
          <w:rFonts w:eastAsia="Times New Roman" w:cs="Times New Roman"/>
          <w:color w:val="000000"/>
          <w:kern w:val="0"/>
          <w:sz w:val="20"/>
          <w:szCs w:val="20"/>
          <w:lang w:eastAsia="zh-CN"/>
          <w14:ligatures w14:val="none"/>
        </w:rPr>
        <w:t xml:space="preserve"> Otherwise, read the remainder of the “if-then” rules for this </w:t>
      </w:r>
      <w:proofErr w:type="gramStart"/>
      <w:r w:rsidR="009F5072" w:rsidRPr="00CB758C">
        <w:rPr>
          <w:rFonts w:eastAsia="Times New Roman" w:cs="Times New Roman"/>
          <w:color w:val="000000"/>
          <w:kern w:val="0"/>
          <w:sz w:val="20"/>
          <w:szCs w:val="20"/>
          <w:lang w:eastAsia="zh-CN"/>
          <w14:ligatures w14:val="none"/>
        </w:rPr>
        <w:t>question.</w:t>
      </w:r>
      <w:r w:rsidRPr="00CB758C">
        <w:rPr>
          <w:sz w:val="20"/>
          <w:szCs w:val="20"/>
        </w:rPr>
        <w:t>*</w:t>
      </w:r>
      <w:proofErr w:type="gramEnd"/>
      <w:r w:rsidRPr="00CB758C">
        <w:rPr>
          <w:sz w:val="20"/>
          <w:szCs w:val="20"/>
        </w:rPr>
        <w:t>*</w:t>
      </w:r>
    </w:p>
    <w:p w14:paraId="2B4A67BB" w14:textId="77777777" w:rsidR="00B24674" w:rsidRPr="00CB758C" w:rsidRDefault="00B24674" w:rsidP="00461E1D">
      <w:pPr>
        <w:rPr>
          <w:sz w:val="20"/>
          <w:szCs w:val="20"/>
        </w:rPr>
      </w:pPr>
    </w:p>
    <w:p w14:paraId="23CB896D" w14:textId="2F63BC76" w:rsidR="00B24674" w:rsidRPr="00CB758C" w:rsidRDefault="00B24674" w:rsidP="00CB758C">
      <w:pPr>
        <w:pStyle w:val="ListParagraph"/>
        <w:numPr>
          <w:ilvl w:val="0"/>
          <w:numId w:val="39"/>
        </w:numPr>
        <w:rPr>
          <w:sz w:val="20"/>
          <w:szCs w:val="20"/>
        </w:rPr>
      </w:pPr>
      <w:r w:rsidRPr="00CB758C">
        <w:rPr>
          <w:sz w:val="20"/>
          <w:szCs w:val="20"/>
        </w:rPr>
        <w:t>If the paper reports that “genotypic resistance testing”, “genotyping”, or “sequencing” was performed on samples from X number of individuals, the</w:t>
      </w:r>
      <w:r w:rsidR="00B95853">
        <w:rPr>
          <w:sz w:val="20"/>
          <w:szCs w:val="20"/>
        </w:rPr>
        <w:t>n</w:t>
      </w:r>
      <w:r w:rsidRPr="00CB758C">
        <w:rPr>
          <w:sz w:val="20"/>
          <w:szCs w:val="20"/>
        </w:rPr>
        <w:t xml:space="preserve"> report the number X.</w:t>
      </w:r>
    </w:p>
    <w:p w14:paraId="0C6983B0" w14:textId="030D8BE3" w:rsidR="00B24674" w:rsidRPr="00CB758C" w:rsidRDefault="00B24674" w:rsidP="00CB758C">
      <w:pPr>
        <w:pStyle w:val="ListParagraph"/>
        <w:numPr>
          <w:ilvl w:val="0"/>
          <w:numId w:val="39"/>
        </w:numPr>
        <w:rPr>
          <w:sz w:val="20"/>
          <w:szCs w:val="20"/>
        </w:rPr>
      </w:pPr>
      <w:r w:rsidRPr="00CB758C">
        <w:rPr>
          <w:sz w:val="20"/>
          <w:szCs w:val="20"/>
        </w:rPr>
        <w:t>If the paper reports that X sequences were reported from Y individuals, then report the number Y.</w:t>
      </w:r>
    </w:p>
    <w:p w14:paraId="60F5FA7A" w14:textId="46AA037D" w:rsidR="00B24674" w:rsidRPr="00CB758C" w:rsidRDefault="00B24674" w:rsidP="00CB758C">
      <w:pPr>
        <w:pStyle w:val="ListParagraph"/>
        <w:numPr>
          <w:ilvl w:val="0"/>
          <w:numId w:val="39"/>
        </w:numPr>
        <w:rPr>
          <w:sz w:val="20"/>
          <w:szCs w:val="20"/>
        </w:rPr>
      </w:pPr>
      <w:r w:rsidRPr="00CB758C">
        <w:rPr>
          <w:sz w:val="20"/>
          <w:szCs w:val="20"/>
        </w:rPr>
        <w:t>If the paper reports that a panel of X isolates from the plasma of Y treatment-naïve or experienced individuals, then report the total number of individuals, which is Y.</w:t>
      </w:r>
    </w:p>
    <w:p w14:paraId="6E971822" w14:textId="0EA8C688" w:rsidR="00B24674" w:rsidRPr="00CB758C" w:rsidRDefault="00B24674" w:rsidP="00CB758C">
      <w:pPr>
        <w:pStyle w:val="ListParagraph"/>
        <w:numPr>
          <w:ilvl w:val="0"/>
          <w:numId w:val="39"/>
        </w:numPr>
        <w:rPr>
          <w:sz w:val="20"/>
          <w:szCs w:val="20"/>
        </w:rPr>
      </w:pPr>
      <w:r w:rsidRPr="00CB758C">
        <w:rPr>
          <w:sz w:val="20"/>
          <w:szCs w:val="20"/>
        </w:rPr>
        <w:t>If the paper reports that X isolates were sequenced from a group of patients, then unless stated otherwise assume that one sequence was obtained per individual and report the number X.</w:t>
      </w:r>
    </w:p>
    <w:p w14:paraId="4D68F6E8" w14:textId="0D362562" w:rsidR="00534959" w:rsidRPr="00CB758C" w:rsidRDefault="00534959" w:rsidP="00CB758C">
      <w:pPr>
        <w:pStyle w:val="ListParagraph"/>
        <w:numPr>
          <w:ilvl w:val="0"/>
          <w:numId w:val="39"/>
        </w:numPr>
        <w:rPr>
          <w:sz w:val="20"/>
          <w:szCs w:val="20"/>
        </w:rPr>
      </w:pPr>
      <w:r w:rsidRPr="00CB758C">
        <w:rPr>
          <w:sz w:val="20"/>
          <w:szCs w:val="20"/>
        </w:rPr>
        <w:t xml:space="preserve">If the paper reports the numbers of sequences for each of different mutually exclusive groups of patients, then report the total number of patients from whom sequences were obtained. </w:t>
      </w:r>
    </w:p>
    <w:p w14:paraId="75322993" w14:textId="3C91848F" w:rsidR="00534959" w:rsidRPr="00CB758C" w:rsidRDefault="00534959" w:rsidP="00CB758C">
      <w:pPr>
        <w:pStyle w:val="ListParagraph"/>
        <w:numPr>
          <w:ilvl w:val="0"/>
          <w:numId w:val="39"/>
        </w:numPr>
        <w:rPr>
          <w:sz w:val="20"/>
          <w:szCs w:val="20"/>
        </w:rPr>
      </w:pPr>
      <w:r w:rsidRPr="00CB758C">
        <w:rPr>
          <w:sz w:val="20"/>
          <w:szCs w:val="20"/>
        </w:rPr>
        <w:lastRenderedPageBreak/>
        <w:t xml:space="preserve">If the paper is a case report then report 1. If it is a case series, then report the number of persons in the case series. </w:t>
      </w:r>
    </w:p>
    <w:p w14:paraId="2F0EE1FA" w14:textId="1EEF924C" w:rsidR="00DF0A76" w:rsidRPr="00CB758C" w:rsidRDefault="00DF0A76" w:rsidP="00CB758C">
      <w:pPr>
        <w:pStyle w:val="ListParagraph"/>
        <w:numPr>
          <w:ilvl w:val="0"/>
          <w:numId w:val="39"/>
        </w:numPr>
        <w:rPr>
          <w:sz w:val="20"/>
          <w:szCs w:val="20"/>
        </w:rPr>
      </w:pPr>
      <w:r w:rsidRPr="00CB758C">
        <w:rPr>
          <w:sz w:val="20"/>
          <w:szCs w:val="20"/>
        </w:rPr>
        <w:t xml:space="preserve">If the paper reports sequences are compiled solely from a database or previously published studies then report “0”. </w:t>
      </w:r>
    </w:p>
    <w:p w14:paraId="742F5FB0" w14:textId="13ECBC89" w:rsidR="00DF0A76" w:rsidRPr="00CB758C" w:rsidRDefault="00DF0A76" w:rsidP="00CB758C">
      <w:pPr>
        <w:pStyle w:val="ListParagraph"/>
        <w:numPr>
          <w:ilvl w:val="0"/>
          <w:numId w:val="39"/>
        </w:numPr>
        <w:rPr>
          <w:sz w:val="20"/>
          <w:szCs w:val="20"/>
        </w:rPr>
      </w:pPr>
      <w:r w:rsidRPr="00CB758C">
        <w:rPr>
          <w:sz w:val="20"/>
          <w:szCs w:val="20"/>
        </w:rPr>
        <w:t>If the papers reports that sequences were obtained on patients in the study but the number of individuals or samples undergoing sequencing is not reported, then report “Not reported”.</w:t>
      </w:r>
    </w:p>
    <w:p w14:paraId="01D55719" w14:textId="0A8AD566" w:rsidR="00461E1D" w:rsidRPr="00CB758C" w:rsidRDefault="00461E1D" w:rsidP="000308B9">
      <w:pPr>
        <w:rPr>
          <w:sz w:val="20"/>
          <w:szCs w:val="20"/>
        </w:rPr>
      </w:pPr>
    </w:p>
    <w:p w14:paraId="3BF9C167" w14:textId="77777777" w:rsidR="0036380C" w:rsidRPr="00CB758C" w:rsidRDefault="0036380C" w:rsidP="00461E1D">
      <w:pPr>
        <w:rPr>
          <w:sz w:val="20"/>
          <w:szCs w:val="20"/>
        </w:rPr>
      </w:pPr>
    </w:p>
    <w:p w14:paraId="303781C6" w14:textId="02003433" w:rsidR="00E3742C" w:rsidRPr="00CB758C" w:rsidRDefault="00E3742C" w:rsidP="00461E1D">
      <w:pPr>
        <w:rPr>
          <w:b/>
          <w:bCs/>
          <w:sz w:val="20"/>
          <w:szCs w:val="20"/>
          <w:u w:val="single"/>
        </w:rPr>
      </w:pPr>
      <w:r w:rsidRPr="00CB758C">
        <w:rPr>
          <w:b/>
          <w:bCs/>
          <w:sz w:val="20"/>
          <w:szCs w:val="20"/>
          <w:u w:val="single"/>
        </w:rPr>
        <w:t>Question</w:t>
      </w:r>
      <w:r w:rsidR="009220BC" w:rsidRPr="00CB758C">
        <w:rPr>
          <w:b/>
          <w:bCs/>
          <w:sz w:val="20"/>
          <w:szCs w:val="20"/>
          <w:u w:val="single"/>
        </w:rPr>
        <w:t xml:space="preserve"> 6</w:t>
      </w:r>
      <w:r w:rsidRPr="00CB758C">
        <w:rPr>
          <w:b/>
          <w:bCs/>
          <w:sz w:val="20"/>
          <w:szCs w:val="20"/>
          <w:u w:val="single"/>
        </w:rPr>
        <w:t>: From which countries were the sequenced samples obtained?</w:t>
      </w:r>
    </w:p>
    <w:p w14:paraId="6ACBE8F2" w14:textId="1082E41D" w:rsidR="00E3742C" w:rsidRPr="00CB758C" w:rsidRDefault="001E1735" w:rsidP="005836EF">
      <w:pPr>
        <w:rPr>
          <w:sz w:val="20"/>
          <w:szCs w:val="20"/>
        </w:rPr>
      </w:pPr>
      <w:r w:rsidRPr="00CB758C">
        <w:rPr>
          <w:sz w:val="20"/>
          <w:szCs w:val="20"/>
        </w:rPr>
        <w:t>**</w:t>
      </w:r>
      <w:r w:rsidR="009220BC" w:rsidRPr="00CB758C">
        <w:rPr>
          <w:sz w:val="20"/>
          <w:szCs w:val="20"/>
        </w:rPr>
        <w:t>If the answer to question 1 is “No”, then the answer to this question is “No</w:t>
      </w:r>
      <w:r w:rsidR="00C54F86">
        <w:rPr>
          <w:sz w:val="20"/>
          <w:szCs w:val="20"/>
        </w:rPr>
        <w:t>t applicable</w:t>
      </w:r>
      <w:r w:rsidR="009220BC" w:rsidRPr="00CB758C">
        <w:rPr>
          <w:sz w:val="20"/>
          <w:szCs w:val="20"/>
        </w:rPr>
        <w:t>”.</w:t>
      </w:r>
      <w:r w:rsidR="009F5072" w:rsidRPr="00CB758C">
        <w:rPr>
          <w:rFonts w:eastAsia="Times New Roman" w:cs="Times New Roman"/>
          <w:color w:val="000000"/>
          <w:kern w:val="0"/>
          <w:sz w:val="20"/>
          <w:szCs w:val="20"/>
          <w:lang w:eastAsia="zh-CN"/>
          <w14:ligatures w14:val="none"/>
        </w:rPr>
        <w:t xml:space="preserve"> Otherwise, read the remainder of the “if-then” rules for this </w:t>
      </w:r>
      <w:proofErr w:type="gramStart"/>
      <w:r w:rsidR="009F5072" w:rsidRPr="00CB758C">
        <w:rPr>
          <w:rFonts w:eastAsia="Times New Roman" w:cs="Times New Roman"/>
          <w:color w:val="000000"/>
          <w:kern w:val="0"/>
          <w:sz w:val="20"/>
          <w:szCs w:val="20"/>
          <w:lang w:eastAsia="zh-CN"/>
          <w14:ligatures w14:val="none"/>
        </w:rPr>
        <w:t>question.</w:t>
      </w:r>
      <w:r w:rsidRPr="00CB758C">
        <w:rPr>
          <w:sz w:val="20"/>
          <w:szCs w:val="20"/>
        </w:rPr>
        <w:t>*</w:t>
      </w:r>
      <w:proofErr w:type="gramEnd"/>
      <w:r w:rsidRPr="00CB758C">
        <w:rPr>
          <w:sz w:val="20"/>
          <w:szCs w:val="20"/>
        </w:rPr>
        <w:t>*</w:t>
      </w:r>
    </w:p>
    <w:p w14:paraId="1BE19FC7" w14:textId="77777777" w:rsidR="005836EF" w:rsidRPr="00CB758C" w:rsidRDefault="005836EF" w:rsidP="0036380C">
      <w:pPr>
        <w:rPr>
          <w:color w:val="0070C0"/>
          <w:sz w:val="20"/>
          <w:szCs w:val="20"/>
        </w:rPr>
      </w:pPr>
    </w:p>
    <w:p w14:paraId="03B62AA9" w14:textId="4C95D968" w:rsidR="0036380C" w:rsidRPr="00CB758C" w:rsidRDefault="0036380C" w:rsidP="00CB758C">
      <w:pPr>
        <w:pStyle w:val="ListParagraph"/>
        <w:numPr>
          <w:ilvl w:val="0"/>
          <w:numId w:val="40"/>
        </w:numPr>
        <w:rPr>
          <w:sz w:val="20"/>
          <w:szCs w:val="20"/>
        </w:rPr>
      </w:pPr>
      <w:r w:rsidRPr="00CB758C">
        <w:rPr>
          <w:sz w:val="20"/>
          <w:szCs w:val="20"/>
        </w:rPr>
        <w:t>If the paper states patients</w:t>
      </w:r>
      <w:r w:rsidR="001E1735" w:rsidRPr="00CB758C">
        <w:rPr>
          <w:sz w:val="20"/>
          <w:szCs w:val="20"/>
        </w:rPr>
        <w:t xml:space="preserve"> or participants</w:t>
      </w:r>
      <w:r w:rsidRPr="00CB758C">
        <w:rPr>
          <w:sz w:val="20"/>
          <w:szCs w:val="20"/>
        </w:rPr>
        <w:t xml:space="preserve"> were recruited</w:t>
      </w:r>
      <w:r w:rsidR="001E1735" w:rsidRPr="00CB758C">
        <w:rPr>
          <w:sz w:val="20"/>
          <w:szCs w:val="20"/>
        </w:rPr>
        <w:t xml:space="preserve"> in, </w:t>
      </w:r>
      <w:r w:rsidRPr="00CB758C">
        <w:rPr>
          <w:sz w:val="20"/>
          <w:szCs w:val="20"/>
        </w:rPr>
        <w:t>enrolled</w:t>
      </w:r>
      <w:r w:rsidR="001E1735" w:rsidRPr="00CB758C">
        <w:rPr>
          <w:sz w:val="20"/>
          <w:szCs w:val="20"/>
        </w:rPr>
        <w:t xml:space="preserve"> in, or followed at hospital or clinic in</w:t>
      </w:r>
      <w:r w:rsidRPr="00CB758C">
        <w:rPr>
          <w:sz w:val="20"/>
          <w:szCs w:val="20"/>
        </w:rPr>
        <w:t xml:space="preserve"> </w:t>
      </w:r>
      <w:r w:rsidR="001E1735" w:rsidRPr="00CB758C">
        <w:rPr>
          <w:sz w:val="20"/>
          <w:szCs w:val="20"/>
        </w:rPr>
        <w:t>&lt;</w:t>
      </w:r>
      <w:r w:rsidRPr="00CB758C">
        <w:rPr>
          <w:sz w:val="20"/>
          <w:szCs w:val="20"/>
        </w:rPr>
        <w:t>country</w:t>
      </w:r>
      <w:r w:rsidR="001E1735" w:rsidRPr="00CB758C">
        <w:rPr>
          <w:sz w:val="20"/>
          <w:szCs w:val="20"/>
        </w:rPr>
        <w:t>&gt;,</w:t>
      </w:r>
      <w:r w:rsidRPr="00CB758C">
        <w:rPr>
          <w:sz w:val="20"/>
          <w:szCs w:val="20"/>
        </w:rPr>
        <w:t xml:space="preserve"> then</w:t>
      </w:r>
      <w:r w:rsidR="00CE1685" w:rsidRPr="00CB758C">
        <w:rPr>
          <w:sz w:val="20"/>
          <w:szCs w:val="20"/>
        </w:rPr>
        <w:t xml:space="preserve"> use </w:t>
      </w:r>
      <w:r w:rsidRPr="00CB758C">
        <w:rPr>
          <w:sz w:val="20"/>
          <w:szCs w:val="20"/>
        </w:rPr>
        <w:t>that country as the sample origin.</w:t>
      </w:r>
    </w:p>
    <w:p w14:paraId="3AE80590" w14:textId="3DC6AF06" w:rsidR="001E1735" w:rsidRPr="00CB758C" w:rsidRDefault="001E1735" w:rsidP="00CB758C">
      <w:pPr>
        <w:pStyle w:val="ListParagraph"/>
        <w:numPr>
          <w:ilvl w:val="0"/>
          <w:numId w:val="40"/>
        </w:numPr>
        <w:rPr>
          <w:sz w:val="20"/>
          <w:szCs w:val="20"/>
        </w:rPr>
      </w:pPr>
      <w:r w:rsidRPr="00CB758C">
        <w:rPr>
          <w:sz w:val="20"/>
          <w:szCs w:val="20"/>
        </w:rPr>
        <w:t>If the paper states that samples were collected in &lt;country&gt;, then use that country as the sample origin.</w:t>
      </w:r>
    </w:p>
    <w:p w14:paraId="59392CB3" w14:textId="0EFF1762" w:rsidR="0036380C" w:rsidRPr="00CB758C" w:rsidRDefault="0036380C" w:rsidP="00CB758C">
      <w:pPr>
        <w:pStyle w:val="ListParagraph"/>
        <w:numPr>
          <w:ilvl w:val="0"/>
          <w:numId w:val="40"/>
        </w:numPr>
        <w:rPr>
          <w:sz w:val="20"/>
          <w:szCs w:val="20"/>
        </w:rPr>
      </w:pPr>
      <w:r w:rsidRPr="00CB758C">
        <w:rPr>
          <w:sz w:val="20"/>
          <w:szCs w:val="20"/>
        </w:rPr>
        <w:t xml:space="preserve">If </w:t>
      </w:r>
      <w:r w:rsidR="001E1735" w:rsidRPr="00CB758C">
        <w:rPr>
          <w:sz w:val="20"/>
          <w:szCs w:val="20"/>
        </w:rPr>
        <w:t>the paper</w:t>
      </w:r>
      <w:r w:rsidRPr="00CB758C">
        <w:rPr>
          <w:sz w:val="20"/>
          <w:szCs w:val="20"/>
        </w:rPr>
        <w:t xml:space="preserve"> </w:t>
      </w:r>
      <w:r w:rsidR="003A7667" w:rsidRPr="00CB758C">
        <w:rPr>
          <w:sz w:val="20"/>
          <w:szCs w:val="20"/>
        </w:rPr>
        <w:t>mentions</w:t>
      </w:r>
      <w:r w:rsidRPr="00CB758C">
        <w:rPr>
          <w:sz w:val="20"/>
          <w:szCs w:val="20"/>
        </w:rPr>
        <w:t xml:space="preserve"> nationwide </w:t>
      </w:r>
      <w:r w:rsidR="003A7667" w:rsidRPr="00CB758C">
        <w:rPr>
          <w:sz w:val="20"/>
          <w:szCs w:val="20"/>
        </w:rPr>
        <w:t>“</w:t>
      </w:r>
      <w:r w:rsidRPr="00CB758C">
        <w:rPr>
          <w:sz w:val="20"/>
          <w:szCs w:val="20"/>
        </w:rPr>
        <w:t>cohort</w:t>
      </w:r>
      <w:r w:rsidR="003A7667" w:rsidRPr="00CB758C">
        <w:rPr>
          <w:sz w:val="20"/>
          <w:szCs w:val="20"/>
        </w:rPr>
        <w:t>” or “</w:t>
      </w:r>
      <w:r w:rsidRPr="00CB758C">
        <w:rPr>
          <w:sz w:val="20"/>
          <w:szCs w:val="20"/>
        </w:rPr>
        <w:t>surveillance</w:t>
      </w:r>
      <w:r w:rsidR="003A7667" w:rsidRPr="00CB758C">
        <w:rPr>
          <w:sz w:val="20"/>
          <w:szCs w:val="20"/>
        </w:rPr>
        <w:t>” or “</w:t>
      </w:r>
      <w:r w:rsidRPr="00CB758C">
        <w:rPr>
          <w:sz w:val="20"/>
          <w:szCs w:val="20"/>
        </w:rPr>
        <w:t>registry</w:t>
      </w:r>
      <w:r w:rsidR="003A7667" w:rsidRPr="00CB758C">
        <w:rPr>
          <w:sz w:val="20"/>
          <w:szCs w:val="20"/>
        </w:rPr>
        <w:t>”</w:t>
      </w:r>
      <w:r w:rsidRPr="00CB758C">
        <w:rPr>
          <w:sz w:val="20"/>
          <w:szCs w:val="20"/>
        </w:rPr>
        <w:t xml:space="preserve"> in &lt;country&gt; or “national reference laboratory</w:t>
      </w:r>
      <w:r w:rsidR="003A7667" w:rsidRPr="00CB758C">
        <w:rPr>
          <w:sz w:val="20"/>
          <w:szCs w:val="20"/>
        </w:rPr>
        <w:t>”</w:t>
      </w:r>
      <w:r w:rsidRPr="00CB758C">
        <w:rPr>
          <w:sz w:val="20"/>
          <w:szCs w:val="20"/>
        </w:rPr>
        <w:t xml:space="preserve"> of &lt;country&gt;, </w:t>
      </w:r>
      <w:r w:rsidR="00CA64F2" w:rsidRPr="00CB758C">
        <w:rPr>
          <w:sz w:val="20"/>
          <w:szCs w:val="20"/>
        </w:rPr>
        <w:t>then use that country as the sample origin</w:t>
      </w:r>
      <w:r w:rsidRPr="00CB758C">
        <w:rPr>
          <w:sz w:val="20"/>
          <w:szCs w:val="20"/>
        </w:rPr>
        <w:t>.</w:t>
      </w:r>
    </w:p>
    <w:p w14:paraId="0174C1BF" w14:textId="373DA545" w:rsidR="0036380C" w:rsidRPr="00CB758C" w:rsidRDefault="0036380C" w:rsidP="00CB758C">
      <w:pPr>
        <w:pStyle w:val="ListParagraph"/>
        <w:numPr>
          <w:ilvl w:val="0"/>
          <w:numId w:val="40"/>
        </w:numPr>
        <w:rPr>
          <w:sz w:val="20"/>
          <w:szCs w:val="20"/>
        </w:rPr>
      </w:pPr>
      <w:r w:rsidRPr="00CB758C">
        <w:rPr>
          <w:sz w:val="20"/>
          <w:szCs w:val="20"/>
        </w:rPr>
        <w:t xml:space="preserve">If </w:t>
      </w:r>
      <w:r w:rsidR="003A7667" w:rsidRPr="00CB758C">
        <w:rPr>
          <w:sz w:val="20"/>
          <w:szCs w:val="20"/>
        </w:rPr>
        <w:t>the paper</w:t>
      </w:r>
      <w:r w:rsidRPr="00CB758C">
        <w:rPr>
          <w:sz w:val="20"/>
          <w:szCs w:val="20"/>
        </w:rPr>
        <w:t xml:space="preserve"> names a province</w:t>
      </w:r>
      <w:r w:rsidR="003A7667" w:rsidRPr="00CB758C">
        <w:rPr>
          <w:sz w:val="20"/>
          <w:szCs w:val="20"/>
        </w:rPr>
        <w:t xml:space="preserve"> or </w:t>
      </w:r>
      <w:r w:rsidRPr="00CB758C">
        <w:rPr>
          <w:sz w:val="20"/>
          <w:szCs w:val="20"/>
        </w:rPr>
        <w:t>city uniquely tied to a country</w:t>
      </w:r>
      <w:r w:rsidR="00876E48">
        <w:rPr>
          <w:sz w:val="20"/>
          <w:szCs w:val="20"/>
        </w:rPr>
        <w:t>, report that country</w:t>
      </w:r>
      <w:r w:rsidRPr="00CB758C">
        <w:rPr>
          <w:sz w:val="20"/>
          <w:szCs w:val="20"/>
        </w:rPr>
        <w:t>.</w:t>
      </w:r>
    </w:p>
    <w:p w14:paraId="77397362" w14:textId="14F0BF11" w:rsidR="0036380C" w:rsidRPr="00CB758C" w:rsidRDefault="0036380C" w:rsidP="00CB758C">
      <w:pPr>
        <w:pStyle w:val="ListParagraph"/>
        <w:numPr>
          <w:ilvl w:val="0"/>
          <w:numId w:val="40"/>
        </w:numPr>
        <w:rPr>
          <w:sz w:val="20"/>
          <w:szCs w:val="20"/>
        </w:rPr>
      </w:pPr>
      <w:r w:rsidRPr="00CB758C">
        <w:rPr>
          <w:sz w:val="20"/>
          <w:szCs w:val="20"/>
        </w:rPr>
        <w:t xml:space="preserve">If </w:t>
      </w:r>
      <w:r w:rsidR="00B44E24" w:rsidRPr="00CB758C">
        <w:rPr>
          <w:sz w:val="20"/>
          <w:szCs w:val="20"/>
        </w:rPr>
        <w:t xml:space="preserve">the paper explicitly lists </w:t>
      </w:r>
      <w:r w:rsidRPr="00CB758C">
        <w:rPr>
          <w:sz w:val="20"/>
          <w:szCs w:val="20"/>
        </w:rPr>
        <w:t>multicenter/enrollment sites across countries e.g., “enrolled at sites in Botswana, Uganda, USA, Zimbabwe”, then list all named countries</w:t>
      </w:r>
      <w:r w:rsidR="00B44E24" w:rsidRPr="00CB758C">
        <w:rPr>
          <w:sz w:val="20"/>
          <w:szCs w:val="20"/>
        </w:rPr>
        <w:t>: Botswana, Uganda, USA, Zimbabwe</w:t>
      </w:r>
      <w:r w:rsidRPr="00CB758C">
        <w:rPr>
          <w:sz w:val="20"/>
          <w:szCs w:val="20"/>
        </w:rPr>
        <w:t>.</w:t>
      </w:r>
    </w:p>
    <w:p w14:paraId="720C5CE1" w14:textId="75148D2E" w:rsidR="0036380C" w:rsidRPr="00CB758C" w:rsidRDefault="0036380C" w:rsidP="00CB758C">
      <w:pPr>
        <w:pStyle w:val="ListParagraph"/>
        <w:numPr>
          <w:ilvl w:val="0"/>
          <w:numId w:val="40"/>
        </w:numPr>
        <w:rPr>
          <w:sz w:val="20"/>
          <w:szCs w:val="20"/>
        </w:rPr>
      </w:pPr>
      <w:r w:rsidRPr="00CB758C">
        <w:rPr>
          <w:sz w:val="20"/>
          <w:szCs w:val="20"/>
        </w:rPr>
        <w:t>If the paper mentions “study conducted in &lt;country</w:t>
      </w:r>
      <w:r w:rsidR="00B44E24" w:rsidRPr="00CB758C">
        <w:rPr>
          <w:sz w:val="20"/>
          <w:szCs w:val="20"/>
        </w:rPr>
        <w:t xml:space="preserve"> 1</w:t>
      </w:r>
      <w:r w:rsidRPr="00CB758C">
        <w:rPr>
          <w:sz w:val="20"/>
          <w:szCs w:val="20"/>
        </w:rPr>
        <w:t>&gt;, samples shipped to &lt;country</w:t>
      </w:r>
      <w:r w:rsidR="00B44E24" w:rsidRPr="00CB758C">
        <w:rPr>
          <w:sz w:val="20"/>
          <w:szCs w:val="20"/>
        </w:rPr>
        <w:t xml:space="preserve"> 2</w:t>
      </w:r>
      <w:r w:rsidRPr="00CB758C">
        <w:rPr>
          <w:sz w:val="20"/>
          <w:szCs w:val="20"/>
        </w:rPr>
        <w:t>&gt; for sequencing</w:t>
      </w:r>
      <w:r w:rsidR="00F37E29">
        <w:rPr>
          <w:sz w:val="20"/>
          <w:szCs w:val="20"/>
        </w:rPr>
        <w:t>”,</w:t>
      </w:r>
      <w:r w:rsidRPr="00CB758C">
        <w:rPr>
          <w:sz w:val="20"/>
          <w:szCs w:val="20"/>
        </w:rPr>
        <w:t xml:space="preserve"> then use the collection country</w:t>
      </w:r>
      <w:r w:rsidR="00B44E24" w:rsidRPr="00CB758C">
        <w:rPr>
          <w:sz w:val="20"/>
          <w:szCs w:val="20"/>
        </w:rPr>
        <w:t xml:space="preserve"> &lt;country 1&gt;</w:t>
      </w:r>
      <w:r w:rsidR="00CA64F2" w:rsidRPr="00CB758C">
        <w:rPr>
          <w:sz w:val="20"/>
          <w:szCs w:val="20"/>
        </w:rPr>
        <w:t xml:space="preserve"> as the sample origin</w:t>
      </w:r>
      <w:r w:rsidRPr="00CB758C">
        <w:rPr>
          <w:sz w:val="20"/>
          <w:szCs w:val="20"/>
        </w:rPr>
        <w:t>.</w:t>
      </w:r>
    </w:p>
    <w:p w14:paraId="5F5406DE" w14:textId="30167CC4" w:rsidR="0036380C" w:rsidRPr="00CB758C" w:rsidRDefault="0036380C" w:rsidP="00CB758C">
      <w:pPr>
        <w:pStyle w:val="ListParagraph"/>
        <w:numPr>
          <w:ilvl w:val="0"/>
          <w:numId w:val="40"/>
        </w:numPr>
        <w:rPr>
          <w:sz w:val="20"/>
          <w:szCs w:val="20"/>
        </w:rPr>
      </w:pPr>
      <w:r w:rsidRPr="00CB758C">
        <w:rPr>
          <w:sz w:val="20"/>
          <w:szCs w:val="20"/>
        </w:rPr>
        <w:t xml:space="preserve">If </w:t>
      </w:r>
      <w:r w:rsidR="00B44E24" w:rsidRPr="00CB758C">
        <w:rPr>
          <w:sz w:val="20"/>
          <w:szCs w:val="20"/>
        </w:rPr>
        <w:t>the paper</w:t>
      </w:r>
      <w:r w:rsidRPr="00CB758C">
        <w:rPr>
          <w:sz w:val="20"/>
          <w:szCs w:val="20"/>
        </w:rPr>
        <w:t xml:space="preserve"> references a country-specific cohort name (e.g., SCOPE—San Francisco; ATHENA—Netherlands; SHCS—Switzerland; ANRS CO5 HIV-2—France; BHP—Botswana; UARTO—Uganda), then use the cohort’s country </w:t>
      </w:r>
      <w:r w:rsidR="00CA64F2" w:rsidRPr="00CB758C">
        <w:rPr>
          <w:sz w:val="20"/>
          <w:szCs w:val="20"/>
        </w:rPr>
        <w:t>as the sample origin</w:t>
      </w:r>
      <w:r w:rsidR="00617A14" w:rsidRPr="00CB758C">
        <w:rPr>
          <w:sz w:val="20"/>
          <w:szCs w:val="20"/>
        </w:rPr>
        <w:t>.</w:t>
      </w:r>
    </w:p>
    <w:p w14:paraId="3598587A" w14:textId="1EF81E6F" w:rsidR="0036380C" w:rsidRPr="00CB758C" w:rsidRDefault="0036380C" w:rsidP="00CB758C">
      <w:pPr>
        <w:pStyle w:val="ListParagraph"/>
        <w:numPr>
          <w:ilvl w:val="0"/>
          <w:numId w:val="40"/>
        </w:numPr>
        <w:rPr>
          <w:sz w:val="20"/>
          <w:szCs w:val="20"/>
        </w:rPr>
      </w:pPr>
      <w:r w:rsidRPr="00CB758C">
        <w:rPr>
          <w:sz w:val="20"/>
          <w:szCs w:val="20"/>
        </w:rPr>
        <w:t xml:space="preserve">If participants are immigrants but samples were drawn in the host country, then </w:t>
      </w:r>
      <w:r w:rsidR="00CA64F2" w:rsidRPr="00CB758C">
        <w:rPr>
          <w:sz w:val="20"/>
          <w:szCs w:val="20"/>
        </w:rPr>
        <w:t>use the host country as the sample origin.</w:t>
      </w:r>
    </w:p>
    <w:p w14:paraId="5317A6C9" w14:textId="1D7C2AE6" w:rsidR="0036380C" w:rsidRPr="00CB758C" w:rsidRDefault="00A5497C" w:rsidP="00CB758C">
      <w:pPr>
        <w:pStyle w:val="ListParagraph"/>
        <w:numPr>
          <w:ilvl w:val="0"/>
          <w:numId w:val="40"/>
        </w:numPr>
        <w:rPr>
          <w:sz w:val="20"/>
          <w:szCs w:val="20"/>
        </w:rPr>
      </w:pPr>
      <w:r w:rsidRPr="00CB758C">
        <w:rPr>
          <w:sz w:val="20"/>
          <w:szCs w:val="20"/>
        </w:rPr>
        <w:t>If</w:t>
      </w:r>
      <w:r w:rsidR="0036380C" w:rsidRPr="00CB758C">
        <w:rPr>
          <w:sz w:val="20"/>
          <w:szCs w:val="20"/>
        </w:rPr>
        <w:t xml:space="preserve"> </w:t>
      </w:r>
      <w:r w:rsidR="00CA64F2" w:rsidRPr="00CB758C">
        <w:rPr>
          <w:sz w:val="20"/>
          <w:szCs w:val="20"/>
        </w:rPr>
        <w:t xml:space="preserve">the </w:t>
      </w:r>
      <w:r w:rsidR="0036380C" w:rsidRPr="00CB758C">
        <w:rPr>
          <w:sz w:val="20"/>
          <w:szCs w:val="20"/>
        </w:rPr>
        <w:t xml:space="preserve">paper </w:t>
      </w:r>
      <w:r w:rsidR="00A65F13" w:rsidRPr="00CB758C">
        <w:rPr>
          <w:sz w:val="20"/>
          <w:szCs w:val="20"/>
        </w:rPr>
        <w:t>does not explicitly provide names of countries or nationalities</w:t>
      </w:r>
      <w:r w:rsidRPr="00CB758C">
        <w:rPr>
          <w:sz w:val="20"/>
          <w:szCs w:val="20"/>
        </w:rPr>
        <w:t xml:space="preserve">, </w:t>
      </w:r>
      <w:r w:rsidR="001A68B0" w:rsidRPr="00CB758C">
        <w:rPr>
          <w:sz w:val="20"/>
          <w:szCs w:val="20"/>
        </w:rPr>
        <w:t>answer</w:t>
      </w:r>
      <w:r w:rsidRPr="00CB758C">
        <w:rPr>
          <w:sz w:val="20"/>
          <w:szCs w:val="20"/>
        </w:rPr>
        <w:t xml:space="preserve"> </w:t>
      </w:r>
      <w:r w:rsidR="00CA64F2" w:rsidRPr="00CB758C">
        <w:rPr>
          <w:sz w:val="20"/>
          <w:szCs w:val="20"/>
        </w:rPr>
        <w:t>“No</w:t>
      </w:r>
      <w:r w:rsidR="001A68B0" w:rsidRPr="00CB758C">
        <w:rPr>
          <w:sz w:val="20"/>
          <w:szCs w:val="20"/>
        </w:rPr>
        <w:t>t Reported</w:t>
      </w:r>
      <w:r w:rsidR="00CA64F2" w:rsidRPr="00CB758C">
        <w:rPr>
          <w:sz w:val="20"/>
          <w:szCs w:val="20"/>
        </w:rPr>
        <w:t>”.</w:t>
      </w:r>
    </w:p>
    <w:p w14:paraId="55265705" w14:textId="77777777" w:rsidR="008268A5" w:rsidRPr="00CB758C" w:rsidRDefault="008268A5" w:rsidP="0036380C">
      <w:pPr>
        <w:rPr>
          <w:sz w:val="20"/>
          <w:szCs w:val="20"/>
        </w:rPr>
      </w:pPr>
    </w:p>
    <w:p w14:paraId="22531E41" w14:textId="5DB40687" w:rsidR="008841F9" w:rsidRPr="00CB758C" w:rsidRDefault="008841F9" w:rsidP="0036380C">
      <w:pPr>
        <w:rPr>
          <w:b/>
          <w:bCs/>
          <w:sz w:val="20"/>
          <w:szCs w:val="20"/>
          <w:u w:val="single"/>
        </w:rPr>
      </w:pPr>
      <w:r w:rsidRPr="00CB758C">
        <w:rPr>
          <w:b/>
          <w:bCs/>
          <w:sz w:val="20"/>
          <w:szCs w:val="20"/>
          <w:u w:val="single"/>
        </w:rPr>
        <w:t>Question</w:t>
      </w:r>
      <w:r w:rsidR="009E7C8D" w:rsidRPr="00CB758C">
        <w:rPr>
          <w:b/>
          <w:bCs/>
          <w:sz w:val="20"/>
          <w:szCs w:val="20"/>
          <w:u w:val="single"/>
        </w:rPr>
        <w:t xml:space="preserve"> 7</w:t>
      </w:r>
      <w:r w:rsidRPr="00CB758C">
        <w:rPr>
          <w:b/>
          <w:bCs/>
          <w:sz w:val="20"/>
          <w:szCs w:val="20"/>
          <w:u w:val="single"/>
        </w:rPr>
        <w:t>: From what years were the sequenced samples obtained?</w:t>
      </w:r>
    </w:p>
    <w:p w14:paraId="1C60A6F8" w14:textId="11FE3D4D" w:rsidR="00473E18" w:rsidRPr="00CB758C" w:rsidRDefault="00A65F13" w:rsidP="00473E18">
      <w:pPr>
        <w:rPr>
          <w:sz w:val="20"/>
          <w:szCs w:val="20"/>
        </w:rPr>
      </w:pPr>
      <w:r w:rsidRPr="00CB758C">
        <w:rPr>
          <w:sz w:val="20"/>
          <w:szCs w:val="20"/>
        </w:rPr>
        <w:t>**</w:t>
      </w:r>
      <w:r w:rsidR="00473E18" w:rsidRPr="00CB758C">
        <w:rPr>
          <w:sz w:val="20"/>
          <w:szCs w:val="20"/>
        </w:rPr>
        <w:t>If the answer to question 1 is “No”, then the answer to this question is “</w:t>
      </w:r>
      <w:r w:rsidR="00F2093B">
        <w:rPr>
          <w:sz w:val="20"/>
          <w:szCs w:val="20"/>
        </w:rPr>
        <w:t>Not applicable</w:t>
      </w:r>
      <w:r w:rsidR="00473E18" w:rsidRPr="00CB758C">
        <w:rPr>
          <w:sz w:val="20"/>
          <w:szCs w:val="20"/>
        </w:rPr>
        <w:t>”.</w:t>
      </w:r>
      <w:r w:rsidR="009F5072" w:rsidRPr="00CB758C">
        <w:rPr>
          <w:rFonts w:eastAsia="Times New Roman" w:cs="Times New Roman"/>
          <w:color w:val="000000"/>
          <w:kern w:val="0"/>
          <w:sz w:val="20"/>
          <w:szCs w:val="20"/>
          <w:lang w:eastAsia="zh-CN"/>
          <w14:ligatures w14:val="none"/>
        </w:rPr>
        <w:t xml:space="preserve"> Otherwise, read the remainder of the “if-then” rules for this </w:t>
      </w:r>
      <w:proofErr w:type="gramStart"/>
      <w:r w:rsidR="009F5072" w:rsidRPr="00CB758C">
        <w:rPr>
          <w:rFonts w:eastAsia="Times New Roman" w:cs="Times New Roman"/>
          <w:color w:val="000000"/>
          <w:kern w:val="0"/>
          <w:sz w:val="20"/>
          <w:szCs w:val="20"/>
          <w:lang w:eastAsia="zh-CN"/>
          <w14:ligatures w14:val="none"/>
        </w:rPr>
        <w:t>question.</w:t>
      </w:r>
      <w:r w:rsidRPr="00CB758C">
        <w:rPr>
          <w:sz w:val="20"/>
          <w:szCs w:val="20"/>
        </w:rPr>
        <w:t>*</w:t>
      </w:r>
      <w:proofErr w:type="gramEnd"/>
      <w:r w:rsidRPr="00CB758C">
        <w:rPr>
          <w:sz w:val="20"/>
          <w:szCs w:val="20"/>
        </w:rPr>
        <w:t>*</w:t>
      </w:r>
    </w:p>
    <w:p w14:paraId="0D78660F" w14:textId="5D3E63FE" w:rsidR="005836EF" w:rsidRPr="00CB758C" w:rsidRDefault="005836EF" w:rsidP="008268A5">
      <w:pPr>
        <w:rPr>
          <w:color w:val="0070C0"/>
          <w:sz w:val="20"/>
          <w:szCs w:val="20"/>
          <w:lang w:eastAsia="ja-JP"/>
        </w:rPr>
      </w:pPr>
    </w:p>
    <w:p w14:paraId="12550899" w14:textId="03154EC2" w:rsidR="008268A5" w:rsidRPr="00CB758C" w:rsidRDefault="008268A5" w:rsidP="00CB758C">
      <w:pPr>
        <w:pStyle w:val="ListParagraph"/>
        <w:numPr>
          <w:ilvl w:val="0"/>
          <w:numId w:val="41"/>
        </w:numPr>
        <w:rPr>
          <w:sz w:val="20"/>
          <w:szCs w:val="20"/>
        </w:rPr>
      </w:pPr>
      <w:r w:rsidRPr="00CB758C">
        <w:rPr>
          <w:sz w:val="20"/>
          <w:szCs w:val="20"/>
        </w:rPr>
        <w:t xml:space="preserve">If the paper </w:t>
      </w:r>
      <w:r w:rsidR="00E1396F">
        <w:rPr>
          <w:sz w:val="20"/>
          <w:szCs w:val="20"/>
        </w:rPr>
        <w:t>reports that clinical samples were collected between &lt;Year1&gt; to &lt;Year2&gt;</w:t>
      </w:r>
      <w:r w:rsidRPr="00CB758C">
        <w:rPr>
          <w:sz w:val="20"/>
          <w:szCs w:val="20"/>
        </w:rPr>
        <w:t xml:space="preserve"> </w:t>
      </w:r>
      <w:r w:rsidR="00E1396F">
        <w:rPr>
          <w:sz w:val="20"/>
          <w:szCs w:val="20"/>
        </w:rPr>
        <w:t xml:space="preserve">or &lt;Month/Year1&gt; to &lt;Month/Year2&gt; </w:t>
      </w:r>
      <w:r w:rsidRPr="00CB758C">
        <w:rPr>
          <w:sz w:val="20"/>
          <w:szCs w:val="20"/>
        </w:rPr>
        <w:t>then extract that year range (e.g., “between June 2004 and April 2007”</w:t>
      </w:r>
      <w:r w:rsidR="008D70C1">
        <w:rPr>
          <w:sz w:val="20"/>
          <w:szCs w:val="20"/>
        </w:rPr>
        <w:t>, then report</w:t>
      </w:r>
      <w:r w:rsidRPr="00CB758C">
        <w:rPr>
          <w:sz w:val="20"/>
          <w:szCs w:val="20"/>
        </w:rPr>
        <w:t xml:space="preserve"> 2004–2007)</w:t>
      </w:r>
      <w:r w:rsidR="005F0EFF" w:rsidRPr="00CB758C">
        <w:rPr>
          <w:sz w:val="20"/>
          <w:szCs w:val="20"/>
        </w:rPr>
        <w:t>.</w:t>
      </w:r>
    </w:p>
    <w:p w14:paraId="6337A275" w14:textId="63D27471" w:rsidR="008268A5" w:rsidRPr="00CB758C" w:rsidRDefault="008268A5" w:rsidP="00CB758C">
      <w:pPr>
        <w:pStyle w:val="ListParagraph"/>
        <w:numPr>
          <w:ilvl w:val="0"/>
          <w:numId w:val="41"/>
        </w:numPr>
        <w:rPr>
          <w:sz w:val="20"/>
          <w:szCs w:val="20"/>
        </w:rPr>
      </w:pPr>
      <w:r w:rsidRPr="00CB758C">
        <w:rPr>
          <w:sz w:val="20"/>
          <w:szCs w:val="20"/>
        </w:rPr>
        <w:t xml:space="preserve">If </w:t>
      </w:r>
      <w:r w:rsidR="00A65F13" w:rsidRPr="00CB758C">
        <w:rPr>
          <w:sz w:val="20"/>
          <w:szCs w:val="20"/>
        </w:rPr>
        <w:t>the paper</w:t>
      </w:r>
      <w:r w:rsidRPr="00CB758C">
        <w:rPr>
          <w:sz w:val="20"/>
          <w:szCs w:val="20"/>
        </w:rPr>
        <w:t xml:space="preserve"> lists per-year counts (“collected in 2008, 2009, 2010…”) then report the full span (e.g., 2008–2017)</w:t>
      </w:r>
      <w:r w:rsidR="00E1396F">
        <w:rPr>
          <w:sz w:val="20"/>
          <w:szCs w:val="20"/>
        </w:rPr>
        <w:t>.</w:t>
      </w:r>
    </w:p>
    <w:p w14:paraId="68604A47" w14:textId="16B26355" w:rsidR="008268A5" w:rsidRPr="00CB758C" w:rsidRDefault="008268A5" w:rsidP="00CB758C">
      <w:pPr>
        <w:pStyle w:val="ListParagraph"/>
        <w:numPr>
          <w:ilvl w:val="0"/>
          <w:numId w:val="41"/>
        </w:numPr>
        <w:rPr>
          <w:sz w:val="20"/>
          <w:szCs w:val="20"/>
        </w:rPr>
      </w:pPr>
      <w:r w:rsidRPr="00CB758C">
        <w:rPr>
          <w:sz w:val="20"/>
          <w:szCs w:val="20"/>
        </w:rPr>
        <w:t xml:space="preserve">If </w:t>
      </w:r>
      <w:r w:rsidR="00A65F13" w:rsidRPr="00CB758C">
        <w:rPr>
          <w:sz w:val="20"/>
          <w:szCs w:val="20"/>
        </w:rPr>
        <w:t xml:space="preserve">the paper reports </w:t>
      </w:r>
      <w:r w:rsidRPr="00CB758C">
        <w:rPr>
          <w:sz w:val="20"/>
          <w:szCs w:val="20"/>
        </w:rPr>
        <w:t xml:space="preserve">months only (e.g., “March–September 2008”), then </w:t>
      </w:r>
      <w:r w:rsidR="00A65F13" w:rsidRPr="00CB758C">
        <w:rPr>
          <w:sz w:val="20"/>
          <w:szCs w:val="20"/>
        </w:rPr>
        <w:t>report the</w:t>
      </w:r>
      <w:r w:rsidRPr="00CB758C">
        <w:rPr>
          <w:sz w:val="20"/>
          <w:szCs w:val="20"/>
        </w:rPr>
        <w:t xml:space="preserve"> single year (2008).</w:t>
      </w:r>
    </w:p>
    <w:p w14:paraId="69D7EC52" w14:textId="24727B3E" w:rsidR="008268A5" w:rsidRPr="00CB758C" w:rsidRDefault="008268A5" w:rsidP="00CB758C">
      <w:pPr>
        <w:pStyle w:val="ListParagraph"/>
        <w:numPr>
          <w:ilvl w:val="0"/>
          <w:numId w:val="41"/>
        </w:numPr>
        <w:rPr>
          <w:sz w:val="20"/>
          <w:szCs w:val="20"/>
        </w:rPr>
      </w:pPr>
      <w:r w:rsidRPr="00CB758C">
        <w:rPr>
          <w:sz w:val="20"/>
          <w:szCs w:val="20"/>
        </w:rPr>
        <w:t xml:space="preserve">If </w:t>
      </w:r>
      <w:r w:rsidR="00E039FE" w:rsidRPr="00CB758C">
        <w:rPr>
          <w:sz w:val="20"/>
          <w:szCs w:val="20"/>
        </w:rPr>
        <w:t xml:space="preserve">the paper states </w:t>
      </w:r>
      <w:r w:rsidR="009F5072" w:rsidRPr="00CB758C">
        <w:rPr>
          <w:sz w:val="20"/>
          <w:szCs w:val="20"/>
        </w:rPr>
        <w:t xml:space="preserve">patients were </w:t>
      </w:r>
      <w:r w:rsidRPr="00CB758C">
        <w:rPr>
          <w:sz w:val="20"/>
          <w:szCs w:val="20"/>
        </w:rPr>
        <w:t xml:space="preserve">enrolled between </w:t>
      </w:r>
      <w:r w:rsidR="009F5072" w:rsidRPr="00CB758C">
        <w:rPr>
          <w:sz w:val="20"/>
          <w:szCs w:val="20"/>
        </w:rPr>
        <w:t xml:space="preserve">&lt;year1&gt;-&lt;year2&gt; </w:t>
      </w:r>
      <w:r w:rsidRPr="00CB758C">
        <w:rPr>
          <w:sz w:val="20"/>
          <w:szCs w:val="20"/>
        </w:rPr>
        <w:t xml:space="preserve">and baseline genotyping/sequencing was done at enrollment, </w:t>
      </w:r>
      <w:r w:rsidR="009F5072" w:rsidRPr="00CB758C">
        <w:rPr>
          <w:sz w:val="20"/>
          <w:szCs w:val="20"/>
        </w:rPr>
        <w:t xml:space="preserve">then </w:t>
      </w:r>
      <w:r w:rsidRPr="00CB758C">
        <w:rPr>
          <w:sz w:val="20"/>
          <w:szCs w:val="20"/>
        </w:rPr>
        <w:t>use those</w:t>
      </w:r>
      <w:r w:rsidR="009F5072" w:rsidRPr="00CB758C">
        <w:rPr>
          <w:sz w:val="20"/>
          <w:szCs w:val="20"/>
        </w:rPr>
        <w:t xml:space="preserve"> enrollment</w:t>
      </w:r>
      <w:r w:rsidRPr="00CB758C">
        <w:rPr>
          <w:sz w:val="20"/>
          <w:szCs w:val="20"/>
        </w:rPr>
        <w:t xml:space="preserve"> years.</w:t>
      </w:r>
    </w:p>
    <w:p w14:paraId="1B91EE51" w14:textId="7089A904" w:rsidR="008268A5" w:rsidRPr="00CB758C" w:rsidRDefault="008268A5" w:rsidP="00CB758C">
      <w:pPr>
        <w:pStyle w:val="ListParagraph"/>
        <w:numPr>
          <w:ilvl w:val="0"/>
          <w:numId w:val="41"/>
        </w:numPr>
        <w:rPr>
          <w:sz w:val="20"/>
          <w:szCs w:val="20"/>
        </w:rPr>
      </w:pPr>
      <w:r w:rsidRPr="00CB758C">
        <w:rPr>
          <w:sz w:val="20"/>
          <w:szCs w:val="20"/>
        </w:rPr>
        <w:t xml:space="preserve">If </w:t>
      </w:r>
      <w:r w:rsidR="009F5072" w:rsidRPr="00CB758C">
        <w:rPr>
          <w:sz w:val="20"/>
          <w:szCs w:val="20"/>
        </w:rPr>
        <w:t xml:space="preserve">the paper states patients were </w:t>
      </w:r>
      <w:r w:rsidRPr="00CB758C">
        <w:rPr>
          <w:sz w:val="20"/>
          <w:szCs w:val="20"/>
        </w:rPr>
        <w:t xml:space="preserve">diagnosed between </w:t>
      </w:r>
      <w:r w:rsidR="009F5072" w:rsidRPr="00CB758C">
        <w:rPr>
          <w:sz w:val="20"/>
          <w:szCs w:val="20"/>
        </w:rPr>
        <w:t xml:space="preserve">&lt;year1&gt;-&lt;year2&gt; </w:t>
      </w:r>
      <w:r w:rsidRPr="00CB758C">
        <w:rPr>
          <w:sz w:val="20"/>
          <w:szCs w:val="20"/>
        </w:rPr>
        <w:t xml:space="preserve">and “baseline sequences” or “all baseline sequences” were included, </w:t>
      </w:r>
      <w:r w:rsidR="009F5072" w:rsidRPr="00CB758C">
        <w:rPr>
          <w:sz w:val="20"/>
          <w:szCs w:val="20"/>
        </w:rPr>
        <w:t xml:space="preserve">then </w:t>
      </w:r>
      <w:r w:rsidRPr="00CB758C">
        <w:rPr>
          <w:sz w:val="20"/>
          <w:szCs w:val="20"/>
        </w:rPr>
        <w:t>use the diagnosis range.</w:t>
      </w:r>
    </w:p>
    <w:p w14:paraId="5878AC2B" w14:textId="77777777" w:rsidR="001A68B0" w:rsidRPr="00CB758C" w:rsidRDefault="001A68B0" w:rsidP="001A68B0">
      <w:pPr>
        <w:rPr>
          <w:sz w:val="20"/>
          <w:szCs w:val="20"/>
        </w:rPr>
      </w:pPr>
    </w:p>
    <w:p w14:paraId="36145D86" w14:textId="7625C076" w:rsidR="001A68B0" w:rsidRPr="00CB758C" w:rsidRDefault="001A68B0" w:rsidP="001A68B0">
      <w:pPr>
        <w:rPr>
          <w:sz w:val="20"/>
          <w:szCs w:val="20"/>
        </w:rPr>
      </w:pPr>
      <w:r w:rsidRPr="00CB758C">
        <w:rPr>
          <w:sz w:val="20"/>
          <w:szCs w:val="20"/>
        </w:rPr>
        <w:t>Answer the question as “Not reported” if:</w:t>
      </w:r>
    </w:p>
    <w:p w14:paraId="1046AE87" w14:textId="327A8862" w:rsidR="008268A5" w:rsidRPr="00CB758C" w:rsidRDefault="001A68B0" w:rsidP="00CB758C">
      <w:pPr>
        <w:pStyle w:val="ListParagraph"/>
        <w:numPr>
          <w:ilvl w:val="0"/>
          <w:numId w:val="42"/>
        </w:numPr>
        <w:rPr>
          <w:sz w:val="20"/>
          <w:szCs w:val="20"/>
        </w:rPr>
      </w:pPr>
      <w:r w:rsidRPr="00CB758C">
        <w:rPr>
          <w:sz w:val="20"/>
          <w:szCs w:val="20"/>
        </w:rPr>
        <w:t>T</w:t>
      </w:r>
      <w:r w:rsidR="00BF02A0" w:rsidRPr="00CB758C">
        <w:rPr>
          <w:sz w:val="20"/>
          <w:szCs w:val="20"/>
        </w:rPr>
        <w:t>he paper does not report calendar years</w:t>
      </w:r>
      <w:r w:rsidRPr="00CB758C">
        <w:rPr>
          <w:sz w:val="20"/>
          <w:szCs w:val="20"/>
        </w:rPr>
        <w:t>.</w:t>
      </w:r>
      <w:r w:rsidR="008268A5" w:rsidRPr="00CB758C">
        <w:rPr>
          <w:sz w:val="20"/>
          <w:szCs w:val="20"/>
        </w:rPr>
        <w:t xml:space="preserve"> </w:t>
      </w:r>
      <w:r w:rsidRPr="00CB758C">
        <w:rPr>
          <w:sz w:val="20"/>
          <w:szCs w:val="20"/>
        </w:rPr>
        <w:t>D</w:t>
      </w:r>
      <w:r w:rsidR="008268A5" w:rsidRPr="00CB758C">
        <w:rPr>
          <w:sz w:val="20"/>
          <w:szCs w:val="20"/>
        </w:rPr>
        <w:t>o not infer years</w:t>
      </w:r>
    </w:p>
    <w:p w14:paraId="42D61466" w14:textId="5C755FB4" w:rsidR="005F0EFF" w:rsidRPr="00CB758C" w:rsidRDefault="001A68B0" w:rsidP="00CB758C">
      <w:pPr>
        <w:pStyle w:val="ListParagraph"/>
        <w:numPr>
          <w:ilvl w:val="0"/>
          <w:numId w:val="42"/>
        </w:numPr>
        <w:rPr>
          <w:color w:val="000000" w:themeColor="text1"/>
          <w:sz w:val="20"/>
          <w:szCs w:val="20"/>
        </w:rPr>
      </w:pPr>
      <w:r w:rsidRPr="00CB758C">
        <w:rPr>
          <w:color w:val="000000" w:themeColor="text1"/>
          <w:sz w:val="20"/>
          <w:szCs w:val="20"/>
        </w:rPr>
        <w:t>S</w:t>
      </w:r>
      <w:r w:rsidR="005F0EFF" w:rsidRPr="00CB758C">
        <w:rPr>
          <w:color w:val="000000" w:themeColor="text1"/>
          <w:sz w:val="20"/>
          <w:szCs w:val="20"/>
        </w:rPr>
        <w:t>equencing was done but years are not reported.</w:t>
      </w:r>
    </w:p>
    <w:p w14:paraId="23FAB5FD" w14:textId="02422282" w:rsidR="008268A5" w:rsidRPr="00CB758C" w:rsidRDefault="001A68B0" w:rsidP="00CB758C">
      <w:pPr>
        <w:pStyle w:val="ListParagraph"/>
        <w:numPr>
          <w:ilvl w:val="0"/>
          <w:numId w:val="42"/>
        </w:numPr>
        <w:rPr>
          <w:sz w:val="20"/>
          <w:szCs w:val="20"/>
        </w:rPr>
      </w:pPr>
      <w:r w:rsidRPr="00CB758C">
        <w:rPr>
          <w:sz w:val="20"/>
          <w:szCs w:val="20"/>
        </w:rPr>
        <w:t>T</w:t>
      </w:r>
      <w:r w:rsidR="00BF02A0" w:rsidRPr="00CB758C">
        <w:rPr>
          <w:sz w:val="20"/>
          <w:szCs w:val="20"/>
        </w:rPr>
        <w:t>he paper reports</w:t>
      </w:r>
      <w:r w:rsidR="008268A5" w:rsidRPr="00CB758C">
        <w:rPr>
          <w:sz w:val="20"/>
          <w:szCs w:val="20"/>
        </w:rPr>
        <w:t xml:space="preserve"> publication years or trial end dates </w:t>
      </w:r>
      <w:r w:rsidR="00BF02A0" w:rsidRPr="00CB758C">
        <w:rPr>
          <w:sz w:val="20"/>
          <w:szCs w:val="20"/>
        </w:rPr>
        <w:t>not</w:t>
      </w:r>
      <w:r w:rsidR="008268A5" w:rsidRPr="00CB758C">
        <w:rPr>
          <w:sz w:val="20"/>
          <w:szCs w:val="20"/>
        </w:rPr>
        <w:t xml:space="preserve"> explicitly tied to sample collection</w:t>
      </w:r>
      <w:r w:rsidRPr="00CB758C">
        <w:rPr>
          <w:sz w:val="20"/>
          <w:szCs w:val="20"/>
        </w:rPr>
        <w:t>.</w:t>
      </w:r>
    </w:p>
    <w:p w14:paraId="040C6186" w14:textId="77777777" w:rsidR="00473E18" w:rsidRPr="00CB758C" w:rsidRDefault="00473E18" w:rsidP="008268A5">
      <w:pPr>
        <w:rPr>
          <w:b/>
          <w:bCs/>
          <w:sz w:val="20"/>
          <w:szCs w:val="20"/>
          <w:u w:val="single"/>
        </w:rPr>
      </w:pPr>
    </w:p>
    <w:p w14:paraId="360ED7E8" w14:textId="77777777" w:rsidR="001A68B0" w:rsidRDefault="001A68B0" w:rsidP="008268A5">
      <w:pPr>
        <w:rPr>
          <w:b/>
          <w:bCs/>
          <w:sz w:val="20"/>
          <w:szCs w:val="20"/>
          <w:u w:val="single"/>
        </w:rPr>
      </w:pPr>
    </w:p>
    <w:p w14:paraId="3CA23084" w14:textId="77777777" w:rsidR="00814E3B" w:rsidRDefault="00814E3B" w:rsidP="008268A5">
      <w:pPr>
        <w:rPr>
          <w:b/>
          <w:bCs/>
          <w:sz w:val="20"/>
          <w:szCs w:val="20"/>
          <w:u w:val="single"/>
        </w:rPr>
      </w:pPr>
    </w:p>
    <w:p w14:paraId="7554BA31" w14:textId="77777777" w:rsidR="00814E3B" w:rsidRDefault="00814E3B" w:rsidP="008268A5">
      <w:pPr>
        <w:rPr>
          <w:b/>
          <w:bCs/>
          <w:sz w:val="20"/>
          <w:szCs w:val="20"/>
          <w:u w:val="single"/>
        </w:rPr>
      </w:pPr>
    </w:p>
    <w:p w14:paraId="69E2F3E6" w14:textId="77777777" w:rsidR="00814E3B" w:rsidRPr="00CB758C" w:rsidRDefault="00814E3B" w:rsidP="008268A5">
      <w:pPr>
        <w:rPr>
          <w:b/>
          <w:bCs/>
          <w:sz w:val="20"/>
          <w:szCs w:val="20"/>
          <w:u w:val="single"/>
        </w:rPr>
      </w:pPr>
    </w:p>
    <w:p w14:paraId="686C5203" w14:textId="3D586AF7" w:rsidR="005F47C7" w:rsidRPr="00CB758C" w:rsidRDefault="005F47C7" w:rsidP="008268A5">
      <w:pPr>
        <w:rPr>
          <w:b/>
          <w:bCs/>
          <w:sz w:val="20"/>
          <w:szCs w:val="20"/>
          <w:u w:val="single"/>
        </w:rPr>
      </w:pPr>
      <w:r w:rsidRPr="00CB758C">
        <w:rPr>
          <w:b/>
          <w:bCs/>
          <w:sz w:val="20"/>
          <w:szCs w:val="20"/>
          <w:u w:val="single"/>
        </w:rPr>
        <w:t>Question</w:t>
      </w:r>
      <w:r w:rsidR="00473E18" w:rsidRPr="00CB758C">
        <w:rPr>
          <w:b/>
          <w:bCs/>
          <w:sz w:val="20"/>
          <w:szCs w:val="20"/>
          <w:u w:val="single"/>
        </w:rPr>
        <w:t xml:space="preserve"> 8</w:t>
      </w:r>
      <w:r w:rsidRPr="00CB758C">
        <w:rPr>
          <w:b/>
          <w:bCs/>
          <w:sz w:val="20"/>
          <w:szCs w:val="20"/>
          <w:u w:val="single"/>
        </w:rPr>
        <w:t>: Were samples cloned prior to sequencing?</w:t>
      </w:r>
    </w:p>
    <w:p w14:paraId="5B3B34C8" w14:textId="617C41C3" w:rsidR="00EF5ACE" w:rsidRPr="00CB758C" w:rsidRDefault="00873F59" w:rsidP="00C74BF5">
      <w:pPr>
        <w:rPr>
          <w:sz w:val="20"/>
          <w:szCs w:val="20"/>
        </w:rPr>
      </w:pPr>
      <w:r w:rsidRPr="00CB758C">
        <w:rPr>
          <w:sz w:val="20"/>
          <w:szCs w:val="20"/>
        </w:rPr>
        <w:t>**</w:t>
      </w:r>
      <w:r w:rsidR="00473E18" w:rsidRPr="00CB758C">
        <w:rPr>
          <w:sz w:val="20"/>
          <w:szCs w:val="20"/>
        </w:rPr>
        <w:t>If the answer to question 1 is “No”, then the answer to this question is “Not applicable”</w:t>
      </w:r>
      <w:r w:rsidR="008E08AE" w:rsidRPr="00CB758C">
        <w:rPr>
          <w:sz w:val="20"/>
          <w:szCs w:val="20"/>
        </w:rPr>
        <w:t xml:space="preserve">. </w:t>
      </w:r>
      <w:r w:rsidR="008E08AE" w:rsidRPr="00CB758C">
        <w:rPr>
          <w:rFonts w:eastAsia="Times New Roman" w:cs="Times New Roman"/>
          <w:color w:val="000000"/>
          <w:kern w:val="0"/>
          <w:sz w:val="20"/>
          <w:szCs w:val="20"/>
          <w:lang w:eastAsia="zh-CN"/>
          <w14:ligatures w14:val="none"/>
        </w:rPr>
        <w:t xml:space="preserve">Otherwise, read the remainder of the “if-then” rules for this </w:t>
      </w:r>
      <w:proofErr w:type="gramStart"/>
      <w:r w:rsidR="008E08AE" w:rsidRPr="00CB758C">
        <w:rPr>
          <w:rFonts w:eastAsia="Times New Roman" w:cs="Times New Roman"/>
          <w:color w:val="000000"/>
          <w:kern w:val="0"/>
          <w:sz w:val="20"/>
          <w:szCs w:val="20"/>
          <w:lang w:eastAsia="zh-CN"/>
          <w14:ligatures w14:val="none"/>
        </w:rPr>
        <w:t>question.*</w:t>
      </w:r>
      <w:proofErr w:type="gramEnd"/>
      <w:r w:rsidR="008E08AE" w:rsidRPr="00CB758C">
        <w:rPr>
          <w:rFonts w:eastAsia="Times New Roman" w:cs="Times New Roman"/>
          <w:color w:val="000000"/>
          <w:kern w:val="0"/>
          <w:sz w:val="20"/>
          <w:szCs w:val="20"/>
          <w:lang w:eastAsia="zh-CN"/>
          <w14:ligatures w14:val="none"/>
        </w:rPr>
        <w:t>*</w:t>
      </w:r>
    </w:p>
    <w:p w14:paraId="42023DA4" w14:textId="77777777" w:rsidR="00DC7383" w:rsidRPr="00CB758C" w:rsidRDefault="00DC7383" w:rsidP="00C74BF5">
      <w:pPr>
        <w:rPr>
          <w:sz w:val="20"/>
          <w:szCs w:val="20"/>
        </w:rPr>
      </w:pPr>
    </w:p>
    <w:p w14:paraId="09990A7B" w14:textId="0DC8A3CA" w:rsidR="00062B23" w:rsidRPr="00CB758C" w:rsidRDefault="00062B23" w:rsidP="00CB758C">
      <w:pPr>
        <w:pStyle w:val="ListParagraph"/>
        <w:numPr>
          <w:ilvl w:val="0"/>
          <w:numId w:val="43"/>
        </w:numPr>
        <w:rPr>
          <w:sz w:val="20"/>
          <w:szCs w:val="20"/>
        </w:rPr>
      </w:pPr>
      <w:r w:rsidRPr="00CB758C">
        <w:rPr>
          <w:sz w:val="20"/>
          <w:szCs w:val="20"/>
        </w:rPr>
        <w:lastRenderedPageBreak/>
        <w:t xml:space="preserve">The answer is likely to be “Yes” </w:t>
      </w:r>
      <w:proofErr w:type="gramStart"/>
      <w:r w:rsidRPr="00CB758C">
        <w:rPr>
          <w:sz w:val="20"/>
          <w:szCs w:val="20"/>
        </w:rPr>
        <w:t>if :</w:t>
      </w:r>
      <w:proofErr w:type="gramEnd"/>
    </w:p>
    <w:p w14:paraId="2071BBB4" w14:textId="58AC4209" w:rsidR="00C74BF5" w:rsidRPr="00CB758C" w:rsidRDefault="00062B23" w:rsidP="00CB758C">
      <w:pPr>
        <w:pStyle w:val="ListParagraph"/>
        <w:numPr>
          <w:ilvl w:val="1"/>
          <w:numId w:val="43"/>
        </w:numPr>
        <w:rPr>
          <w:sz w:val="20"/>
          <w:szCs w:val="20"/>
        </w:rPr>
      </w:pPr>
      <w:r w:rsidRPr="00CB758C">
        <w:rPr>
          <w:sz w:val="20"/>
          <w:szCs w:val="20"/>
        </w:rPr>
        <w:t>The</w:t>
      </w:r>
      <w:r w:rsidR="00C74BF5" w:rsidRPr="00CB758C">
        <w:rPr>
          <w:sz w:val="20"/>
          <w:szCs w:val="20"/>
        </w:rPr>
        <w:t xml:space="preserve"> </w:t>
      </w:r>
      <w:r w:rsidRPr="00CB758C">
        <w:rPr>
          <w:sz w:val="20"/>
          <w:szCs w:val="20"/>
        </w:rPr>
        <w:t>paper</w:t>
      </w:r>
      <w:r w:rsidR="00C74BF5" w:rsidRPr="00CB758C">
        <w:rPr>
          <w:sz w:val="20"/>
          <w:szCs w:val="20"/>
        </w:rPr>
        <w:t xml:space="preserve"> states “amplicons were cloned and sequenced</w:t>
      </w:r>
      <w:r w:rsidR="00F37E29">
        <w:rPr>
          <w:sz w:val="20"/>
          <w:szCs w:val="20"/>
        </w:rPr>
        <w:t>”,</w:t>
      </w:r>
      <w:r w:rsidR="00C74BF5" w:rsidRPr="00CB758C">
        <w:rPr>
          <w:sz w:val="20"/>
          <w:szCs w:val="20"/>
        </w:rPr>
        <w:t xml:space="preserve"> “all products were cloned before Sanger sequencing</w:t>
      </w:r>
      <w:r w:rsidR="00F37E29">
        <w:rPr>
          <w:sz w:val="20"/>
          <w:szCs w:val="20"/>
        </w:rPr>
        <w:t>”,</w:t>
      </w:r>
      <w:r w:rsidR="00C74BF5" w:rsidRPr="00CB758C">
        <w:rPr>
          <w:sz w:val="20"/>
          <w:szCs w:val="20"/>
        </w:rPr>
        <w:t xml:space="preserve"> “TA cloning/Topo TA cloning was performed</w:t>
      </w:r>
      <w:r w:rsidR="00F37E29">
        <w:rPr>
          <w:sz w:val="20"/>
          <w:szCs w:val="20"/>
        </w:rPr>
        <w:t>”,</w:t>
      </w:r>
      <w:r w:rsidR="00C74BF5" w:rsidRPr="00CB758C">
        <w:rPr>
          <w:sz w:val="20"/>
          <w:szCs w:val="20"/>
        </w:rPr>
        <w:t xml:space="preserve"> or cites a cloning kit (e.g., NEB PCR cloning kit).</w:t>
      </w:r>
    </w:p>
    <w:p w14:paraId="463AB50B" w14:textId="6182DB4A" w:rsidR="00C74BF5" w:rsidRPr="00CB758C" w:rsidRDefault="00E64288" w:rsidP="00CB758C">
      <w:pPr>
        <w:pStyle w:val="ListParagraph"/>
        <w:numPr>
          <w:ilvl w:val="1"/>
          <w:numId w:val="43"/>
        </w:numPr>
        <w:rPr>
          <w:sz w:val="20"/>
          <w:szCs w:val="20"/>
        </w:rPr>
      </w:pPr>
      <w:r w:rsidRPr="00CB758C">
        <w:rPr>
          <w:sz w:val="20"/>
          <w:szCs w:val="20"/>
        </w:rPr>
        <w:t xml:space="preserve">The paper describes </w:t>
      </w:r>
      <w:r w:rsidR="00C74BF5" w:rsidRPr="00CB758C">
        <w:rPr>
          <w:sz w:val="20"/>
          <w:szCs w:val="20"/>
        </w:rPr>
        <w:t>“</w:t>
      </w:r>
      <w:r w:rsidRPr="00CB758C">
        <w:rPr>
          <w:sz w:val="20"/>
          <w:szCs w:val="20"/>
        </w:rPr>
        <w:t>c</w:t>
      </w:r>
      <w:r w:rsidR="00C74BF5" w:rsidRPr="00CB758C">
        <w:rPr>
          <w:sz w:val="20"/>
          <w:szCs w:val="20"/>
        </w:rPr>
        <w:t>lonal analyses” or “clonal sequencing”</w:t>
      </w:r>
      <w:r w:rsidR="00062B23" w:rsidRPr="00CB758C">
        <w:rPr>
          <w:sz w:val="20"/>
          <w:szCs w:val="20"/>
        </w:rPr>
        <w:t xml:space="preserve"> of patient-derived amplicons or plasma, such as clone-level integrase genotypes</w:t>
      </w:r>
      <w:r w:rsidR="00C74BF5" w:rsidRPr="00CB758C">
        <w:rPr>
          <w:sz w:val="20"/>
          <w:szCs w:val="20"/>
        </w:rPr>
        <w:t>.</w:t>
      </w:r>
    </w:p>
    <w:p w14:paraId="554039DE" w14:textId="79B3B6CE" w:rsidR="00C74BF5" w:rsidRPr="00CB758C" w:rsidRDefault="00E64288" w:rsidP="00CB758C">
      <w:pPr>
        <w:pStyle w:val="ListParagraph"/>
        <w:numPr>
          <w:ilvl w:val="1"/>
          <w:numId w:val="43"/>
        </w:numPr>
        <w:rPr>
          <w:sz w:val="20"/>
          <w:szCs w:val="20"/>
        </w:rPr>
      </w:pPr>
      <w:r w:rsidRPr="00CB758C">
        <w:rPr>
          <w:sz w:val="20"/>
          <w:szCs w:val="20"/>
        </w:rPr>
        <w:t xml:space="preserve">The paper states </w:t>
      </w:r>
      <w:r w:rsidR="00C74BF5" w:rsidRPr="00CB758C">
        <w:rPr>
          <w:sz w:val="20"/>
          <w:szCs w:val="20"/>
        </w:rPr>
        <w:t>“molecular clone</w:t>
      </w:r>
      <w:r w:rsidR="00814E3B">
        <w:rPr>
          <w:sz w:val="20"/>
          <w:szCs w:val="20"/>
        </w:rPr>
        <w:t>s</w:t>
      </w:r>
      <w:r w:rsidR="00C74BF5" w:rsidRPr="00CB758C">
        <w:rPr>
          <w:sz w:val="20"/>
          <w:szCs w:val="20"/>
        </w:rPr>
        <w:t>” or “PCR product was cloned into a vector and then sequenced”.</w:t>
      </w:r>
    </w:p>
    <w:p w14:paraId="6AFC0ECE" w14:textId="625FB517" w:rsidR="001A02B1" w:rsidRPr="00CB758C" w:rsidRDefault="00E64288" w:rsidP="00CB758C">
      <w:pPr>
        <w:pStyle w:val="ListParagraph"/>
        <w:numPr>
          <w:ilvl w:val="1"/>
          <w:numId w:val="43"/>
        </w:numPr>
        <w:rPr>
          <w:sz w:val="20"/>
          <w:szCs w:val="20"/>
        </w:rPr>
      </w:pPr>
      <w:r w:rsidRPr="00CB758C">
        <w:rPr>
          <w:sz w:val="20"/>
          <w:szCs w:val="20"/>
        </w:rPr>
        <w:t>The paper describes use of</w:t>
      </w:r>
      <w:r w:rsidR="001A02B1" w:rsidRPr="00CB758C">
        <w:rPr>
          <w:sz w:val="20"/>
          <w:szCs w:val="20"/>
        </w:rPr>
        <w:t xml:space="preserve"> “single-genome amplification (SGA)</w:t>
      </w:r>
      <w:r w:rsidR="00F37E29">
        <w:rPr>
          <w:sz w:val="20"/>
          <w:szCs w:val="20"/>
        </w:rPr>
        <w:t>”,</w:t>
      </w:r>
      <w:r w:rsidR="001A02B1" w:rsidRPr="00CB758C">
        <w:rPr>
          <w:sz w:val="20"/>
          <w:szCs w:val="20"/>
        </w:rPr>
        <w:t xml:space="preserve"> “single-proviral sequencing</w:t>
      </w:r>
      <w:r w:rsidR="00F37E29">
        <w:rPr>
          <w:sz w:val="20"/>
          <w:szCs w:val="20"/>
        </w:rPr>
        <w:t>”,</w:t>
      </w:r>
      <w:r w:rsidR="001A02B1" w:rsidRPr="00CB758C">
        <w:rPr>
          <w:sz w:val="20"/>
          <w:szCs w:val="20"/>
        </w:rPr>
        <w:t xml:space="preserve"> or “limiting dilution for direct sequencing”.</w:t>
      </w:r>
    </w:p>
    <w:p w14:paraId="0663BECB" w14:textId="77777777" w:rsidR="00E64288" w:rsidRPr="00CB758C" w:rsidRDefault="00E64288" w:rsidP="00E64288">
      <w:pPr>
        <w:rPr>
          <w:sz w:val="20"/>
          <w:szCs w:val="20"/>
        </w:rPr>
      </w:pPr>
    </w:p>
    <w:p w14:paraId="1BA66E06" w14:textId="1A9512DF" w:rsidR="00E64288" w:rsidRPr="00CB758C" w:rsidRDefault="00E64288" w:rsidP="00CB758C">
      <w:pPr>
        <w:pStyle w:val="ListParagraph"/>
        <w:numPr>
          <w:ilvl w:val="0"/>
          <w:numId w:val="43"/>
        </w:numPr>
        <w:rPr>
          <w:sz w:val="20"/>
          <w:szCs w:val="20"/>
        </w:rPr>
      </w:pPr>
      <w:r w:rsidRPr="00CB758C">
        <w:rPr>
          <w:sz w:val="20"/>
          <w:szCs w:val="20"/>
        </w:rPr>
        <w:t xml:space="preserve">The answer is likely to be “No” </w:t>
      </w:r>
      <w:proofErr w:type="gramStart"/>
      <w:r w:rsidRPr="00CB758C">
        <w:rPr>
          <w:sz w:val="20"/>
          <w:szCs w:val="20"/>
        </w:rPr>
        <w:t>if :</w:t>
      </w:r>
      <w:proofErr w:type="gramEnd"/>
    </w:p>
    <w:p w14:paraId="0024DEFD" w14:textId="24E77FE7" w:rsidR="002D7458" w:rsidRPr="00CB758C" w:rsidRDefault="00E64288" w:rsidP="00CB758C">
      <w:pPr>
        <w:pStyle w:val="ListParagraph"/>
        <w:numPr>
          <w:ilvl w:val="1"/>
          <w:numId w:val="43"/>
        </w:numPr>
        <w:rPr>
          <w:sz w:val="20"/>
          <w:szCs w:val="20"/>
        </w:rPr>
      </w:pPr>
      <w:r w:rsidRPr="00CB758C">
        <w:rPr>
          <w:sz w:val="20"/>
          <w:szCs w:val="20"/>
        </w:rPr>
        <w:t>The paper includes</w:t>
      </w:r>
      <w:r w:rsidR="00C74BF5" w:rsidRPr="00CB758C">
        <w:rPr>
          <w:sz w:val="20"/>
          <w:szCs w:val="20"/>
        </w:rPr>
        <w:t xml:space="preserve"> phrases </w:t>
      </w:r>
      <w:r w:rsidRPr="00CB758C">
        <w:rPr>
          <w:sz w:val="20"/>
          <w:szCs w:val="20"/>
        </w:rPr>
        <w:t>such as</w:t>
      </w:r>
      <w:r w:rsidR="00C74BF5" w:rsidRPr="00CB758C">
        <w:rPr>
          <w:sz w:val="20"/>
          <w:szCs w:val="20"/>
        </w:rPr>
        <w:t xml:space="preserve"> “direct sequencing</w:t>
      </w:r>
      <w:r w:rsidR="00F37E29">
        <w:rPr>
          <w:sz w:val="20"/>
          <w:szCs w:val="20"/>
        </w:rPr>
        <w:t>”,</w:t>
      </w:r>
      <w:r w:rsidR="00C74BF5" w:rsidRPr="00CB758C">
        <w:rPr>
          <w:sz w:val="20"/>
          <w:szCs w:val="20"/>
        </w:rPr>
        <w:t xml:space="preserve"> “sequenced directly</w:t>
      </w:r>
      <w:r w:rsidR="00F37E29">
        <w:rPr>
          <w:sz w:val="20"/>
          <w:szCs w:val="20"/>
        </w:rPr>
        <w:t>”,</w:t>
      </w:r>
      <w:r w:rsidR="00C74BF5" w:rsidRPr="00CB758C">
        <w:rPr>
          <w:sz w:val="20"/>
          <w:szCs w:val="20"/>
        </w:rPr>
        <w:t xml:space="preserve"> “population-based</w:t>
      </w:r>
      <w:r w:rsidR="00F37E29">
        <w:rPr>
          <w:sz w:val="20"/>
          <w:szCs w:val="20"/>
        </w:rPr>
        <w:t>”,</w:t>
      </w:r>
      <w:r w:rsidR="00C74BF5" w:rsidRPr="00CB758C">
        <w:rPr>
          <w:sz w:val="20"/>
          <w:szCs w:val="20"/>
        </w:rPr>
        <w:t xml:space="preserve"> “bulk/consensus sequencing</w:t>
      </w:r>
      <w:r w:rsidR="00F37E29">
        <w:rPr>
          <w:sz w:val="20"/>
          <w:szCs w:val="20"/>
        </w:rPr>
        <w:t>”,</w:t>
      </w:r>
      <w:r w:rsidR="00C74BF5" w:rsidRPr="00CB758C">
        <w:rPr>
          <w:sz w:val="20"/>
          <w:szCs w:val="20"/>
        </w:rPr>
        <w:t xml:space="preserve"> or “both strands directly sequenced”.</w:t>
      </w:r>
    </w:p>
    <w:p w14:paraId="41311A18" w14:textId="26938711" w:rsidR="00C74BF5" w:rsidRPr="00CB758C" w:rsidRDefault="00836501" w:rsidP="00CB758C">
      <w:pPr>
        <w:pStyle w:val="ListParagraph"/>
        <w:numPr>
          <w:ilvl w:val="1"/>
          <w:numId w:val="43"/>
        </w:numPr>
        <w:rPr>
          <w:sz w:val="20"/>
          <w:szCs w:val="20"/>
        </w:rPr>
      </w:pPr>
      <w:r w:rsidRPr="00CB758C">
        <w:rPr>
          <w:sz w:val="20"/>
          <w:szCs w:val="20"/>
        </w:rPr>
        <w:t xml:space="preserve">The paper describes use of certain </w:t>
      </w:r>
      <w:r w:rsidR="00C74BF5" w:rsidRPr="00CB758C">
        <w:rPr>
          <w:sz w:val="20"/>
          <w:szCs w:val="20"/>
        </w:rPr>
        <w:t xml:space="preserve">clinical genotyping platforms </w:t>
      </w:r>
      <w:r w:rsidRPr="00CB758C">
        <w:rPr>
          <w:sz w:val="20"/>
          <w:szCs w:val="20"/>
        </w:rPr>
        <w:t>that do not require cloning e.g.</w:t>
      </w:r>
      <w:r w:rsidR="00C74BF5" w:rsidRPr="00CB758C">
        <w:rPr>
          <w:sz w:val="20"/>
          <w:szCs w:val="20"/>
        </w:rPr>
        <w:t xml:space="preserve"> </w:t>
      </w:r>
      <w:proofErr w:type="spellStart"/>
      <w:r w:rsidR="00C74BF5" w:rsidRPr="00CB758C">
        <w:rPr>
          <w:sz w:val="20"/>
          <w:szCs w:val="20"/>
        </w:rPr>
        <w:t>ViroSeq</w:t>
      </w:r>
      <w:proofErr w:type="spellEnd"/>
      <w:r w:rsidR="00C74BF5" w:rsidRPr="00CB758C">
        <w:rPr>
          <w:sz w:val="20"/>
          <w:szCs w:val="20"/>
        </w:rPr>
        <w:t xml:space="preserve">, </w:t>
      </w:r>
      <w:proofErr w:type="spellStart"/>
      <w:r w:rsidR="00C74BF5" w:rsidRPr="00CB758C">
        <w:rPr>
          <w:sz w:val="20"/>
          <w:szCs w:val="20"/>
        </w:rPr>
        <w:t>TruGene</w:t>
      </w:r>
      <w:proofErr w:type="spellEnd"/>
      <w:r w:rsidR="00C74BF5" w:rsidRPr="00CB758C">
        <w:rPr>
          <w:sz w:val="20"/>
          <w:szCs w:val="20"/>
        </w:rPr>
        <w:t xml:space="preserve">, </w:t>
      </w:r>
      <w:proofErr w:type="spellStart"/>
      <w:r w:rsidR="00C74BF5" w:rsidRPr="00CB758C">
        <w:rPr>
          <w:sz w:val="20"/>
          <w:szCs w:val="20"/>
        </w:rPr>
        <w:t>GeneSeqR</w:t>
      </w:r>
      <w:proofErr w:type="spellEnd"/>
      <w:r w:rsidR="00C74BF5" w:rsidRPr="00CB758C">
        <w:rPr>
          <w:sz w:val="20"/>
          <w:szCs w:val="20"/>
        </w:rPr>
        <w:t xml:space="preserve">, GenoSure, Abbott/ABI </w:t>
      </w:r>
      <w:proofErr w:type="spellStart"/>
      <w:r w:rsidR="00C74BF5" w:rsidRPr="00CB758C">
        <w:rPr>
          <w:sz w:val="20"/>
          <w:szCs w:val="20"/>
        </w:rPr>
        <w:t>BigDye</w:t>
      </w:r>
      <w:proofErr w:type="spellEnd"/>
      <w:r w:rsidR="00C74BF5" w:rsidRPr="00CB758C">
        <w:rPr>
          <w:sz w:val="20"/>
          <w:szCs w:val="20"/>
        </w:rPr>
        <w:t>/3130/3500/3730 analyzers.</w:t>
      </w:r>
    </w:p>
    <w:p w14:paraId="13C2D4FA" w14:textId="04498E05" w:rsidR="00C74BF5" w:rsidRPr="00CB758C" w:rsidRDefault="00836501" w:rsidP="00CB758C">
      <w:pPr>
        <w:pStyle w:val="ListParagraph"/>
        <w:numPr>
          <w:ilvl w:val="1"/>
          <w:numId w:val="43"/>
        </w:numPr>
        <w:rPr>
          <w:sz w:val="20"/>
          <w:szCs w:val="20"/>
        </w:rPr>
      </w:pPr>
      <w:r w:rsidRPr="00CB758C">
        <w:rPr>
          <w:sz w:val="20"/>
          <w:szCs w:val="20"/>
        </w:rPr>
        <w:t xml:space="preserve">The paper describes use of </w:t>
      </w:r>
      <w:r w:rsidR="00C74BF5" w:rsidRPr="00CB758C">
        <w:rPr>
          <w:sz w:val="20"/>
          <w:szCs w:val="20"/>
        </w:rPr>
        <w:t>“RT-PCR followed by Sanger” or “direct sequencing of PCR amplicons”.</w:t>
      </w:r>
    </w:p>
    <w:p w14:paraId="34712E86" w14:textId="20381581" w:rsidR="00C74BF5" w:rsidRPr="00CB758C" w:rsidRDefault="00836501" w:rsidP="00CB758C">
      <w:pPr>
        <w:pStyle w:val="ListParagraph"/>
        <w:numPr>
          <w:ilvl w:val="1"/>
          <w:numId w:val="43"/>
        </w:numPr>
        <w:rPr>
          <w:sz w:val="20"/>
          <w:szCs w:val="20"/>
        </w:rPr>
      </w:pPr>
      <w:r w:rsidRPr="00CB758C">
        <w:rPr>
          <w:sz w:val="20"/>
          <w:szCs w:val="20"/>
        </w:rPr>
        <w:t xml:space="preserve">The paper describes use of </w:t>
      </w:r>
      <w:r w:rsidR="00C74BF5" w:rsidRPr="00CB758C">
        <w:rPr>
          <w:sz w:val="20"/>
          <w:szCs w:val="20"/>
        </w:rPr>
        <w:t>NGS on amplicons</w:t>
      </w:r>
      <w:r w:rsidRPr="00CB758C">
        <w:rPr>
          <w:sz w:val="20"/>
          <w:szCs w:val="20"/>
        </w:rPr>
        <w:t xml:space="preserve"> or </w:t>
      </w:r>
      <w:r w:rsidR="00C74BF5" w:rsidRPr="00CB758C">
        <w:rPr>
          <w:sz w:val="20"/>
          <w:szCs w:val="20"/>
        </w:rPr>
        <w:t>libraries without cloning terms</w:t>
      </w:r>
      <w:r w:rsidRPr="00CB758C">
        <w:rPr>
          <w:sz w:val="20"/>
          <w:szCs w:val="20"/>
        </w:rPr>
        <w:t>, e.g.</w:t>
      </w:r>
      <w:r w:rsidR="00C74BF5" w:rsidRPr="00CB758C">
        <w:rPr>
          <w:sz w:val="20"/>
          <w:szCs w:val="20"/>
        </w:rPr>
        <w:t xml:space="preserve"> Illumina MiSeq/HiSeq/454/GS Junior; “captured libraries” </w:t>
      </w:r>
      <w:r w:rsidRPr="00CB758C">
        <w:rPr>
          <w:sz w:val="20"/>
          <w:szCs w:val="20"/>
        </w:rPr>
        <w:t xml:space="preserve">or </w:t>
      </w:r>
      <w:r w:rsidR="00C74BF5" w:rsidRPr="00CB758C">
        <w:rPr>
          <w:sz w:val="20"/>
          <w:szCs w:val="20"/>
        </w:rPr>
        <w:t>“molecular barcodes/UMIs</w:t>
      </w:r>
      <w:r w:rsidRPr="00CB758C">
        <w:rPr>
          <w:sz w:val="20"/>
          <w:szCs w:val="20"/>
        </w:rPr>
        <w:t>”</w:t>
      </w:r>
      <w:r w:rsidR="00C74BF5" w:rsidRPr="00CB758C">
        <w:rPr>
          <w:sz w:val="20"/>
          <w:szCs w:val="20"/>
        </w:rPr>
        <w:t>.</w:t>
      </w:r>
    </w:p>
    <w:p w14:paraId="46AFCB13" w14:textId="77777777" w:rsidR="00836501" w:rsidRPr="00CB758C" w:rsidRDefault="00836501" w:rsidP="00836501">
      <w:pPr>
        <w:rPr>
          <w:sz w:val="20"/>
          <w:szCs w:val="20"/>
        </w:rPr>
      </w:pPr>
    </w:p>
    <w:p w14:paraId="14CF3990" w14:textId="2491CD04" w:rsidR="00836501" w:rsidRPr="00CB758C" w:rsidRDefault="00836501" w:rsidP="00CB758C">
      <w:pPr>
        <w:pStyle w:val="ListParagraph"/>
        <w:numPr>
          <w:ilvl w:val="0"/>
          <w:numId w:val="43"/>
        </w:numPr>
        <w:rPr>
          <w:sz w:val="20"/>
          <w:szCs w:val="20"/>
        </w:rPr>
      </w:pPr>
      <w:r w:rsidRPr="00CB758C">
        <w:rPr>
          <w:sz w:val="20"/>
          <w:szCs w:val="20"/>
        </w:rPr>
        <w:t>Answer the question as “</w:t>
      </w:r>
      <w:r w:rsidR="001806B2">
        <w:rPr>
          <w:sz w:val="20"/>
          <w:szCs w:val="20"/>
        </w:rPr>
        <w:t>Not Reported</w:t>
      </w:r>
      <w:r w:rsidRPr="00CB758C">
        <w:rPr>
          <w:sz w:val="20"/>
          <w:szCs w:val="20"/>
        </w:rPr>
        <w:t>” if:</w:t>
      </w:r>
    </w:p>
    <w:p w14:paraId="4F388E21" w14:textId="3EFDEB35" w:rsidR="00C74BF5" w:rsidRPr="00CB758C" w:rsidRDefault="001806B2" w:rsidP="00CB758C">
      <w:pPr>
        <w:pStyle w:val="ListParagraph"/>
        <w:numPr>
          <w:ilvl w:val="1"/>
          <w:numId w:val="43"/>
        </w:numPr>
        <w:rPr>
          <w:sz w:val="20"/>
          <w:szCs w:val="20"/>
        </w:rPr>
      </w:pPr>
      <w:r>
        <w:rPr>
          <w:sz w:val="20"/>
          <w:szCs w:val="20"/>
        </w:rPr>
        <w:t>T</w:t>
      </w:r>
      <w:r w:rsidRPr="00CB758C">
        <w:rPr>
          <w:sz w:val="20"/>
          <w:szCs w:val="20"/>
        </w:rPr>
        <w:t xml:space="preserve">he methods </w:t>
      </w:r>
      <w:r>
        <w:rPr>
          <w:sz w:val="20"/>
          <w:szCs w:val="20"/>
        </w:rPr>
        <w:t xml:space="preserve">and results </w:t>
      </w:r>
      <w:r w:rsidRPr="00CB758C">
        <w:rPr>
          <w:sz w:val="20"/>
          <w:szCs w:val="20"/>
        </w:rPr>
        <w:t>section</w:t>
      </w:r>
      <w:r>
        <w:rPr>
          <w:sz w:val="20"/>
          <w:szCs w:val="20"/>
        </w:rPr>
        <w:t>s</w:t>
      </w:r>
      <w:r w:rsidRPr="00CB758C">
        <w:rPr>
          <w:sz w:val="20"/>
          <w:szCs w:val="20"/>
        </w:rPr>
        <w:t xml:space="preserve"> lack </w:t>
      </w:r>
      <w:r>
        <w:rPr>
          <w:sz w:val="20"/>
          <w:szCs w:val="20"/>
        </w:rPr>
        <w:t xml:space="preserve">information about </w:t>
      </w:r>
      <w:r w:rsidR="00555CDA">
        <w:rPr>
          <w:sz w:val="20"/>
          <w:szCs w:val="20"/>
        </w:rPr>
        <w:t xml:space="preserve">how </w:t>
      </w:r>
      <w:r w:rsidRPr="00CB758C">
        <w:rPr>
          <w:sz w:val="20"/>
          <w:szCs w:val="20"/>
        </w:rPr>
        <w:t>sequencing</w:t>
      </w:r>
      <w:r w:rsidR="00555CDA">
        <w:rPr>
          <w:sz w:val="20"/>
          <w:szCs w:val="20"/>
        </w:rPr>
        <w:t xml:space="preserve"> was performed</w:t>
      </w:r>
      <w:r w:rsidR="00C74BF5" w:rsidRPr="00CB758C">
        <w:rPr>
          <w:sz w:val="20"/>
          <w:szCs w:val="20"/>
        </w:rPr>
        <w:t>.</w:t>
      </w:r>
    </w:p>
    <w:p w14:paraId="47B17469" w14:textId="765F0734" w:rsidR="00C74BF5" w:rsidRDefault="00836501" w:rsidP="00CB758C">
      <w:pPr>
        <w:pStyle w:val="ListParagraph"/>
        <w:numPr>
          <w:ilvl w:val="1"/>
          <w:numId w:val="43"/>
        </w:numPr>
        <w:rPr>
          <w:sz w:val="20"/>
          <w:szCs w:val="20"/>
        </w:rPr>
      </w:pPr>
      <w:r w:rsidRPr="00CB758C">
        <w:rPr>
          <w:sz w:val="20"/>
          <w:szCs w:val="20"/>
        </w:rPr>
        <w:t>T</w:t>
      </w:r>
      <w:r w:rsidR="00C74BF5" w:rsidRPr="00CB758C">
        <w:rPr>
          <w:sz w:val="20"/>
          <w:szCs w:val="20"/>
        </w:rPr>
        <w:t>he study reports resistance</w:t>
      </w:r>
      <w:r w:rsidRPr="00CB758C">
        <w:rPr>
          <w:sz w:val="20"/>
          <w:szCs w:val="20"/>
        </w:rPr>
        <w:t xml:space="preserve"> or </w:t>
      </w:r>
      <w:r w:rsidR="00C74BF5" w:rsidRPr="00CB758C">
        <w:rPr>
          <w:sz w:val="20"/>
          <w:szCs w:val="20"/>
        </w:rPr>
        <w:t>clinical outcomes without describing sequencing workflow.</w:t>
      </w:r>
    </w:p>
    <w:p w14:paraId="7DCBB39C" w14:textId="77777777" w:rsidR="00C74BF5" w:rsidRPr="00CB758C" w:rsidRDefault="00C74BF5" w:rsidP="00C74BF5">
      <w:pPr>
        <w:rPr>
          <w:sz w:val="20"/>
          <w:szCs w:val="20"/>
        </w:rPr>
      </w:pPr>
    </w:p>
    <w:p w14:paraId="2F502510" w14:textId="77777777" w:rsidR="00AA7FE7" w:rsidRPr="00CB758C" w:rsidRDefault="00AA7FE7" w:rsidP="00AA7FE7">
      <w:pPr>
        <w:rPr>
          <w:b/>
          <w:bCs/>
          <w:sz w:val="20"/>
          <w:szCs w:val="20"/>
          <w:u w:val="single"/>
        </w:rPr>
      </w:pPr>
    </w:p>
    <w:p w14:paraId="2FED213B" w14:textId="719DC029" w:rsidR="00EF5ACE" w:rsidRPr="00CB758C" w:rsidRDefault="00EF5ACE" w:rsidP="00EF5ACE">
      <w:pPr>
        <w:rPr>
          <w:b/>
          <w:bCs/>
          <w:sz w:val="20"/>
          <w:szCs w:val="20"/>
          <w:u w:val="single"/>
        </w:rPr>
      </w:pPr>
      <w:r w:rsidRPr="00CB758C">
        <w:rPr>
          <w:b/>
          <w:bCs/>
          <w:sz w:val="20"/>
          <w:szCs w:val="20"/>
          <w:u w:val="single"/>
        </w:rPr>
        <w:t>Question</w:t>
      </w:r>
      <w:r w:rsidR="00AA7FE7" w:rsidRPr="00CB758C">
        <w:rPr>
          <w:b/>
          <w:bCs/>
          <w:sz w:val="20"/>
          <w:szCs w:val="20"/>
          <w:u w:val="single"/>
        </w:rPr>
        <w:t xml:space="preserve"> 9</w:t>
      </w:r>
      <w:r w:rsidRPr="00CB758C">
        <w:rPr>
          <w:b/>
          <w:bCs/>
          <w:sz w:val="20"/>
          <w:szCs w:val="20"/>
          <w:u w:val="single"/>
        </w:rPr>
        <w:t>: Which HIV genes were reported to have been sequenced?</w:t>
      </w:r>
    </w:p>
    <w:p w14:paraId="0EE5C819" w14:textId="2F9E41FD" w:rsidR="00AA7FE7" w:rsidRPr="00CB758C" w:rsidRDefault="00836501" w:rsidP="00AA7FE7">
      <w:pPr>
        <w:rPr>
          <w:sz w:val="20"/>
          <w:szCs w:val="20"/>
        </w:rPr>
      </w:pPr>
      <w:r w:rsidRPr="00CB758C">
        <w:rPr>
          <w:sz w:val="20"/>
          <w:szCs w:val="20"/>
        </w:rPr>
        <w:t>**</w:t>
      </w:r>
      <w:r w:rsidR="00AA7FE7" w:rsidRPr="00CB758C">
        <w:rPr>
          <w:sz w:val="20"/>
          <w:szCs w:val="20"/>
        </w:rPr>
        <w:t>If the answer to question 1 is “No”, then the answer to this question is “Not applicable”.</w:t>
      </w:r>
      <w:r w:rsidRPr="00CB758C">
        <w:rPr>
          <w:rFonts w:eastAsia="Times New Roman" w:cs="Times New Roman"/>
          <w:color w:val="000000"/>
          <w:kern w:val="0"/>
          <w:sz w:val="20"/>
          <w:szCs w:val="20"/>
          <w:lang w:eastAsia="zh-CN"/>
          <w14:ligatures w14:val="none"/>
        </w:rPr>
        <w:t xml:space="preserve"> Otherwise, read the remainder of the “if-then” rules for this </w:t>
      </w:r>
      <w:proofErr w:type="gramStart"/>
      <w:r w:rsidRPr="00CB758C">
        <w:rPr>
          <w:rFonts w:eastAsia="Times New Roman" w:cs="Times New Roman"/>
          <w:color w:val="000000"/>
          <w:kern w:val="0"/>
          <w:sz w:val="20"/>
          <w:szCs w:val="20"/>
          <w:lang w:eastAsia="zh-CN"/>
          <w14:ligatures w14:val="none"/>
        </w:rPr>
        <w:t>question.*</w:t>
      </w:r>
      <w:proofErr w:type="gramEnd"/>
      <w:r w:rsidRPr="00CB758C">
        <w:rPr>
          <w:rFonts w:eastAsia="Times New Roman" w:cs="Times New Roman"/>
          <w:color w:val="000000"/>
          <w:kern w:val="0"/>
          <w:sz w:val="20"/>
          <w:szCs w:val="20"/>
          <w:lang w:eastAsia="zh-CN"/>
          <w14:ligatures w14:val="none"/>
        </w:rPr>
        <w:t>*</w:t>
      </w:r>
    </w:p>
    <w:p w14:paraId="1A5E59EC" w14:textId="77777777" w:rsidR="00977F62" w:rsidRPr="00CB758C" w:rsidRDefault="00977F62" w:rsidP="00977F62">
      <w:pPr>
        <w:rPr>
          <w:sz w:val="20"/>
          <w:szCs w:val="20"/>
        </w:rPr>
      </w:pPr>
    </w:p>
    <w:p w14:paraId="613E92C3" w14:textId="57FA8B70" w:rsidR="00977F62" w:rsidRPr="00CB758C" w:rsidRDefault="00977F62" w:rsidP="00CB758C">
      <w:pPr>
        <w:pStyle w:val="ListParagraph"/>
        <w:numPr>
          <w:ilvl w:val="0"/>
          <w:numId w:val="44"/>
        </w:numPr>
        <w:rPr>
          <w:sz w:val="20"/>
          <w:szCs w:val="20"/>
        </w:rPr>
      </w:pPr>
      <w:r w:rsidRPr="00CB758C">
        <w:rPr>
          <w:sz w:val="20"/>
          <w:szCs w:val="20"/>
        </w:rPr>
        <w:t xml:space="preserve">If </w:t>
      </w:r>
      <w:r w:rsidR="00836501" w:rsidRPr="00CB758C">
        <w:rPr>
          <w:sz w:val="20"/>
          <w:szCs w:val="20"/>
        </w:rPr>
        <w:t xml:space="preserve">the paper states </w:t>
      </w:r>
      <w:r w:rsidRPr="00CB758C">
        <w:rPr>
          <w:sz w:val="20"/>
          <w:szCs w:val="20"/>
        </w:rPr>
        <w:t>“pol genotyping/sequencing”</w:t>
      </w:r>
      <w:r w:rsidR="00836501" w:rsidRPr="00CB758C">
        <w:rPr>
          <w:sz w:val="20"/>
          <w:szCs w:val="20"/>
        </w:rPr>
        <w:t xml:space="preserve"> without providing </w:t>
      </w:r>
      <w:r w:rsidR="004421E2">
        <w:rPr>
          <w:sz w:val="20"/>
          <w:szCs w:val="20"/>
        </w:rPr>
        <w:t>individual genes</w:t>
      </w:r>
      <w:r w:rsidRPr="00CB758C">
        <w:rPr>
          <w:sz w:val="20"/>
          <w:szCs w:val="20"/>
        </w:rPr>
        <w:t xml:space="preserve">, then </w:t>
      </w:r>
      <w:r w:rsidR="004421E2">
        <w:rPr>
          <w:sz w:val="20"/>
          <w:szCs w:val="20"/>
        </w:rPr>
        <w:t>report</w:t>
      </w:r>
      <w:r w:rsidR="001A68B0" w:rsidRPr="00CB758C">
        <w:rPr>
          <w:sz w:val="20"/>
          <w:szCs w:val="20"/>
        </w:rPr>
        <w:t xml:space="preserve"> “</w:t>
      </w:r>
      <w:r w:rsidRPr="00CB758C">
        <w:rPr>
          <w:sz w:val="20"/>
          <w:szCs w:val="20"/>
        </w:rPr>
        <w:t>Pol</w:t>
      </w:r>
      <w:r w:rsidR="001A68B0" w:rsidRPr="00CB758C">
        <w:rPr>
          <w:sz w:val="20"/>
          <w:szCs w:val="20"/>
        </w:rPr>
        <w:t>”</w:t>
      </w:r>
      <w:r w:rsidRPr="00CB758C">
        <w:rPr>
          <w:sz w:val="20"/>
          <w:szCs w:val="20"/>
        </w:rPr>
        <w:t>.</w:t>
      </w:r>
    </w:p>
    <w:p w14:paraId="38912572" w14:textId="67E99970" w:rsidR="00977F62" w:rsidRPr="00CB758C" w:rsidRDefault="00977F62"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paper states </w:t>
      </w:r>
      <w:r w:rsidRPr="00CB758C">
        <w:rPr>
          <w:sz w:val="20"/>
          <w:szCs w:val="20"/>
        </w:rPr>
        <w:t>“pol region encompassing protease and reverse transcriptase</w:t>
      </w:r>
      <w:r w:rsidR="00F37E29">
        <w:rPr>
          <w:sz w:val="20"/>
          <w:szCs w:val="20"/>
        </w:rPr>
        <w:t>”,</w:t>
      </w:r>
      <w:r w:rsidRPr="00CB758C">
        <w:rPr>
          <w:sz w:val="20"/>
          <w:szCs w:val="20"/>
        </w:rPr>
        <w:t xml:space="preserve"> “PR/RT</w:t>
      </w:r>
      <w:r w:rsidR="00F37E29">
        <w:rPr>
          <w:sz w:val="20"/>
          <w:szCs w:val="20"/>
        </w:rPr>
        <w:t>”,</w:t>
      </w:r>
      <w:r w:rsidRPr="00CB758C">
        <w:rPr>
          <w:sz w:val="20"/>
          <w:szCs w:val="20"/>
        </w:rPr>
        <w:t xml:space="preserve"> </w:t>
      </w:r>
      <w:r w:rsidR="00FD6ECE" w:rsidRPr="00CB758C">
        <w:rPr>
          <w:sz w:val="20"/>
          <w:szCs w:val="20"/>
        </w:rPr>
        <w:t>“</w:t>
      </w:r>
      <w:proofErr w:type="spellStart"/>
      <w:r w:rsidR="00FD6ECE" w:rsidRPr="00CB758C">
        <w:rPr>
          <w:sz w:val="20"/>
          <w:szCs w:val="20"/>
        </w:rPr>
        <w:t>ViroSeq</w:t>
      </w:r>
      <w:proofErr w:type="spellEnd"/>
      <w:r w:rsidR="00F37E29">
        <w:rPr>
          <w:sz w:val="20"/>
          <w:szCs w:val="20"/>
        </w:rPr>
        <w:t>”,</w:t>
      </w:r>
      <w:r w:rsidR="00A121CA">
        <w:rPr>
          <w:sz w:val="20"/>
          <w:szCs w:val="20"/>
        </w:rPr>
        <w:t xml:space="preserve"> or “</w:t>
      </w:r>
      <w:proofErr w:type="spellStart"/>
      <w:r w:rsidR="00FD6ECE" w:rsidRPr="00CB758C">
        <w:rPr>
          <w:sz w:val="20"/>
          <w:szCs w:val="20"/>
        </w:rPr>
        <w:t>TruGene</w:t>
      </w:r>
      <w:proofErr w:type="spellEnd"/>
      <w:r w:rsidR="00FD6ECE" w:rsidRPr="00CB758C">
        <w:rPr>
          <w:sz w:val="20"/>
          <w:szCs w:val="20"/>
        </w:rPr>
        <w:t xml:space="preserve"> (PR/RT)” </w:t>
      </w:r>
      <w:r w:rsidRPr="00CB758C">
        <w:rPr>
          <w:sz w:val="20"/>
          <w:szCs w:val="20"/>
        </w:rPr>
        <w:t xml:space="preserve">then </w:t>
      </w:r>
      <w:r w:rsidR="00F7615D" w:rsidRPr="00CB758C">
        <w:rPr>
          <w:sz w:val="20"/>
          <w:szCs w:val="20"/>
        </w:rPr>
        <w:t xml:space="preserve">answer is likely to have </w:t>
      </w:r>
      <w:r w:rsidR="001A68B0" w:rsidRPr="00CB758C">
        <w:rPr>
          <w:sz w:val="20"/>
          <w:szCs w:val="20"/>
        </w:rPr>
        <w:t>“</w:t>
      </w:r>
      <w:r w:rsidRPr="00CB758C">
        <w:rPr>
          <w:sz w:val="20"/>
          <w:szCs w:val="20"/>
        </w:rPr>
        <w:t>PR</w:t>
      </w:r>
      <w:r w:rsidR="001A68B0" w:rsidRPr="00CB758C">
        <w:rPr>
          <w:sz w:val="20"/>
          <w:szCs w:val="20"/>
        </w:rPr>
        <w:t>,</w:t>
      </w:r>
      <w:r w:rsidRPr="00CB758C">
        <w:rPr>
          <w:sz w:val="20"/>
          <w:szCs w:val="20"/>
        </w:rPr>
        <w:t xml:space="preserve"> RT</w:t>
      </w:r>
      <w:r w:rsidR="001A68B0" w:rsidRPr="00CB758C">
        <w:rPr>
          <w:sz w:val="20"/>
          <w:szCs w:val="20"/>
        </w:rPr>
        <w:t>”</w:t>
      </w:r>
      <w:r w:rsidRPr="00CB758C">
        <w:rPr>
          <w:sz w:val="20"/>
          <w:szCs w:val="20"/>
        </w:rPr>
        <w:t>.</w:t>
      </w:r>
    </w:p>
    <w:p w14:paraId="335661C1" w14:textId="3AA0E194" w:rsidR="00977F62" w:rsidRPr="00CB758C" w:rsidRDefault="00977F62"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paper states </w:t>
      </w:r>
      <w:r w:rsidRPr="00CB758C">
        <w:rPr>
          <w:sz w:val="20"/>
          <w:szCs w:val="20"/>
        </w:rPr>
        <w:t>“integrase coding region of pol</w:t>
      </w:r>
      <w:r w:rsidR="00F37E29">
        <w:rPr>
          <w:sz w:val="20"/>
          <w:szCs w:val="20"/>
        </w:rPr>
        <w:t>”,</w:t>
      </w:r>
      <w:r w:rsidRPr="00CB758C">
        <w:rPr>
          <w:sz w:val="20"/>
          <w:szCs w:val="20"/>
        </w:rPr>
        <w:t xml:space="preserve"> “IN</w:t>
      </w:r>
      <w:r w:rsidR="00F37E29">
        <w:rPr>
          <w:sz w:val="20"/>
          <w:szCs w:val="20"/>
        </w:rPr>
        <w:t>”,</w:t>
      </w:r>
      <w:r w:rsidRPr="00CB758C">
        <w:rPr>
          <w:sz w:val="20"/>
          <w:szCs w:val="20"/>
        </w:rPr>
        <w:t xml:space="preserve"> “p31</w:t>
      </w:r>
      <w:r w:rsidR="00F37E29">
        <w:rPr>
          <w:sz w:val="20"/>
          <w:szCs w:val="20"/>
        </w:rPr>
        <w:t>”,</w:t>
      </w:r>
      <w:r w:rsidRPr="00CB758C">
        <w:rPr>
          <w:sz w:val="20"/>
          <w:szCs w:val="20"/>
        </w:rPr>
        <w:t xml:space="preserve"> “</w:t>
      </w:r>
      <w:proofErr w:type="spellStart"/>
      <w:r w:rsidRPr="00CB758C">
        <w:rPr>
          <w:sz w:val="20"/>
          <w:szCs w:val="20"/>
        </w:rPr>
        <w:t>GeneSeq</w:t>
      </w:r>
      <w:proofErr w:type="spellEnd"/>
      <w:r w:rsidRPr="00CB758C">
        <w:rPr>
          <w:sz w:val="20"/>
          <w:szCs w:val="20"/>
        </w:rPr>
        <w:t>/</w:t>
      </w:r>
      <w:proofErr w:type="spellStart"/>
      <w:r w:rsidRPr="00CB758C">
        <w:rPr>
          <w:sz w:val="20"/>
          <w:szCs w:val="20"/>
        </w:rPr>
        <w:t>ViroSeq</w:t>
      </w:r>
      <w:proofErr w:type="spellEnd"/>
      <w:r w:rsidRPr="00CB758C">
        <w:rPr>
          <w:sz w:val="20"/>
          <w:szCs w:val="20"/>
        </w:rPr>
        <w:t xml:space="preserve"> Integrase</w:t>
      </w:r>
      <w:r w:rsidR="00F37E29">
        <w:rPr>
          <w:sz w:val="20"/>
          <w:szCs w:val="20"/>
        </w:rPr>
        <w:t>”,</w:t>
      </w:r>
      <w:r w:rsidRPr="00CB758C">
        <w:rPr>
          <w:sz w:val="20"/>
          <w:szCs w:val="20"/>
        </w:rPr>
        <w:t xml:space="preserve"> </w:t>
      </w:r>
      <w:r w:rsidR="001A68B0" w:rsidRPr="00CB758C">
        <w:rPr>
          <w:sz w:val="20"/>
          <w:szCs w:val="20"/>
        </w:rPr>
        <w:t>“INSTI resistance</w:t>
      </w:r>
      <w:r w:rsidR="00F37E29">
        <w:rPr>
          <w:sz w:val="20"/>
          <w:szCs w:val="20"/>
        </w:rPr>
        <w:t>”,</w:t>
      </w:r>
      <w:r w:rsidR="001A68B0" w:rsidRPr="00CB758C">
        <w:rPr>
          <w:sz w:val="20"/>
          <w:szCs w:val="20"/>
        </w:rPr>
        <w:t xml:space="preserve"> “integrase sequencing</w:t>
      </w:r>
      <w:r w:rsidR="00F37E29">
        <w:rPr>
          <w:sz w:val="20"/>
          <w:szCs w:val="20"/>
        </w:rPr>
        <w:t>”,</w:t>
      </w:r>
      <w:r w:rsidR="001A68B0" w:rsidRPr="00CB758C">
        <w:rPr>
          <w:sz w:val="20"/>
          <w:szCs w:val="20"/>
        </w:rPr>
        <w:t xml:space="preserve"> </w:t>
      </w:r>
      <w:r w:rsidR="00FD6ECE" w:rsidRPr="00CB758C">
        <w:rPr>
          <w:sz w:val="20"/>
          <w:szCs w:val="20"/>
        </w:rPr>
        <w:t>or “</w:t>
      </w:r>
      <w:proofErr w:type="spellStart"/>
      <w:r w:rsidR="00FD6ECE" w:rsidRPr="00CB758C">
        <w:rPr>
          <w:sz w:val="20"/>
          <w:szCs w:val="20"/>
        </w:rPr>
        <w:t>GeneSeq</w:t>
      </w:r>
      <w:proofErr w:type="spellEnd"/>
      <w:r w:rsidR="00FD6ECE" w:rsidRPr="00CB758C">
        <w:rPr>
          <w:sz w:val="20"/>
          <w:szCs w:val="20"/>
        </w:rPr>
        <w:t>/PhenoSense Integrase</w:t>
      </w:r>
      <w:r w:rsidR="00F37E29">
        <w:rPr>
          <w:sz w:val="20"/>
          <w:szCs w:val="20"/>
        </w:rPr>
        <w:t>”,</w:t>
      </w:r>
      <w:r w:rsidR="00FD6ECE" w:rsidRPr="00CB758C">
        <w:rPr>
          <w:sz w:val="20"/>
          <w:szCs w:val="20"/>
        </w:rPr>
        <w:t xml:space="preserve"> </w:t>
      </w:r>
      <w:r w:rsidRPr="00CB758C">
        <w:rPr>
          <w:sz w:val="20"/>
          <w:szCs w:val="20"/>
        </w:rPr>
        <w:t xml:space="preserve">then </w:t>
      </w:r>
      <w:r w:rsidR="00F7615D" w:rsidRPr="00CB758C">
        <w:rPr>
          <w:sz w:val="20"/>
          <w:szCs w:val="20"/>
        </w:rPr>
        <w:t xml:space="preserve">answer is likely to have </w:t>
      </w:r>
      <w:r w:rsidR="001A68B0" w:rsidRPr="00CB758C">
        <w:rPr>
          <w:sz w:val="20"/>
          <w:szCs w:val="20"/>
        </w:rPr>
        <w:t>“</w:t>
      </w:r>
      <w:r w:rsidRPr="00CB758C">
        <w:rPr>
          <w:sz w:val="20"/>
          <w:szCs w:val="20"/>
        </w:rPr>
        <w:t>IN</w:t>
      </w:r>
      <w:r w:rsidR="001A68B0" w:rsidRPr="00CB758C">
        <w:rPr>
          <w:sz w:val="20"/>
          <w:szCs w:val="20"/>
        </w:rPr>
        <w:t>”</w:t>
      </w:r>
      <w:r w:rsidRPr="00CB758C">
        <w:rPr>
          <w:sz w:val="20"/>
          <w:szCs w:val="20"/>
        </w:rPr>
        <w:t>.</w:t>
      </w:r>
    </w:p>
    <w:p w14:paraId="759928EC" w14:textId="4835667C" w:rsidR="00977F62" w:rsidRPr="00CB758C" w:rsidRDefault="00977F62"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paper states </w:t>
      </w:r>
      <w:r w:rsidRPr="00CB758C">
        <w:rPr>
          <w:sz w:val="20"/>
          <w:szCs w:val="20"/>
        </w:rPr>
        <w:t>“reverse transcriptase (RT)</w:t>
      </w:r>
      <w:r w:rsidR="00F37E29">
        <w:rPr>
          <w:sz w:val="20"/>
          <w:szCs w:val="20"/>
        </w:rPr>
        <w:t>”,</w:t>
      </w:r>
      <w:r w:rsidRPr="00CB758C">
        <w:rPr>
          <w:sz w:val="20"/>
          <w:szCs w:val="20"/>
        </w:rPr>
        <w:t xml:space="preserve"> “p51/p66</w:t>
      </w:r>
      <w:r w:rsidR="00F37E29">
        <w:rPr>
          <w:sz w:val="20"/>
          <w:szCs w:val="20"/>
        </w:rPr>
        <w:t>”,</w:t>
      </w:r>
      <w:r w:rsidR="001A68B0" w:rsidRPr="00CB758C">
        <w:rPr>
          <w:sz w:val="20"/>
          <w:szCs w:val="20"/>
        </w:rPr>
        <w:t xml:space="preserve"> “</w:t>
      </w:r>
      <w:r w:rsidR="001A68B0" w:rsidRPr="00CB758C">
        <w:rPr>
          <w:sz w:val="20"/>
          <w:szCs w:val="20"/>
          <w:lang w:eastAsia="zh-CN"/>
        </w:rPr>
        <w:t xml:space="preserve">NRTI or NNRTI </w:t>
      </w:r>
      <w:r w:rsidR="001A68B0" w:rsidRPr="00CB758C">
        <w:rPr>
          <w:sz w:val="20"/>
          <w:szCs w:val="20"/>
        </w:rPr>
        <w:t>resistance” or “reverse transcriptase sequencing</w:t>
      </w:r>
      <w:proofErr w:type="gramStart"/>
      <w:r w:rsidR="00F37E29">
        <w:rPr>
          <w:sz w:val="20"/>
          <w:szCs w:val="20"/>
        </w:rPr>
        <w:t>”,</w:t>
      </w:r>
      <w:r w:rsidR="001A68B0" w:rsidRPr="00CB758C">
        <w:rPr>
          <w:sz w:val="20"/>
          <w:szCs w:val="20"/>
        </w:rPr>
        <w:t xml:space="preserve"> </w:t>
      </w:r>
      <w:r w:rsidRPr="00CB758C">
        <w:rPr>
          <w:sz w:val="20"/>
          <w:szCs w:val="20"/>
        </w:rPr>
        <w:t xml:space="preserve"> then</w:t>
      </w:r>
      <w:proofErr w:type="gramEnd"/>
      <w:r w:rsidRPr="00CB758C">
        <w:rPr>
          <w:sz w:val="20"/>
          <w:szCs w:val="20"/>
        </w:rPr>
        <w:t xml:space="preserve"> </w:t>
      </w:r>
      <w:r w:rsidR="00F7615D" w:rsidRPr="00CB758C">
        <w:rPr>
          <w:sz w:val="20"/>
          <w:szCs w:val="20"/>
        </w:rPr>
        <w:t xml:space="preserve">answer is likely to have </w:t>
      </w:r>
      <w:r w:rsidR="001A68B0" w:rsidRPr="00CB758C">
        <w:rPr>
          <w:sz w:val="20"/>
          <w:szCs w:val="20"/>
        </w:rPr>
        <w:t>“</w:t>
      </w:r>
      <w:r w:rsidRPr="00CB758C">
        <w:rPr>
          <w:sz w:val="20"/>
          <w:szCs w:val="20"/>
        </w:rPr>
        <w:t>RT</w:t>
      </w:r>
      <w:r w:rsidR="001A68B0" w:rsidRPr="00CB758C">
        <w:rPr>
          <w:sz w:val="20"/>
          <w:szCs w:val="20"/>
        </w:rPr>
        <w:t>”</w:t>
      </w:r>
      <w:r w:rsidRPr="00CB758C">
        <w:rPr>
          <w:sz w:val="20"/>
          <w:szCs w:val="20"/>
        </w:rPr>
        <w:t>.</w:t>
      </w:r>
    </w:p>
    <w:p w14:paraId="6D191F72" w14:textId="23E69438" w:rsidR="000902B0" w:rsidRPr="00CB758C" w:rsidRDefault="00977F62"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paper states </w:t>
      </w:r>
      <w:r w:rsidRPr="00CB758C">
        <w:rPr>
          <w:sz w:val="20"/>
          <w:szCs w:val="20"/>
        </w:rPr>
        <w:t xml:space="preserve">“protease (PR)” with codons ~1–99 or PR amplicon, </w:t>
      </w:r>
      <w:r w:rsidR="001A68B0" w:rsidRPr="00CB758C">
        <w:rPr>
          <w:sz w:val="20"/>
          <w:szCs w:val="20"/>
        </w:rPr>
        <w:t>“</w:t>
      </w:r>
      <w:r w:rsidR="001A68B0" w:rsidRPr="00CB758C">
        <w:rPr>
          <w:sz w:val="20"/>
          <w:szCs w:val="20"/>
          <w:lang w:eastAsia="ja-JP"/>
        </w:rPr>
        <w:t>PI</w:t>
      </w:r>
      <w:r w:rsidR="001A68B0" w:rsidRPr="00CB758C">
        <w:rPr>
          <w:sz w:val="20"/>
          <w:szCs w:val="20"/>
          <w:lang w:eastAsia="zh-CN"/>
        </w:rPr>
        <w:t xml:space="preserve"> </w:t>
      </w:r>
      <w:r w:rsidR="001A68B0" w:rsidRPr="00CB758C">
        <w:rPr>
          <w:sz w:val="20"/>
          <w:szCs w:val="20"/>
        </w:rPr>
        <w:t>resistance</w:t>
      </w:r>
      <w:r w:rsidR="00F37E29">
        <w:rPr>
          <w:sz w:val="20"/>
          <w:szCs w:val="20"/>
        </w:rPr>
        <w:t>”,</w:t>
      </w:r>
      <w:r w:rsidR="001A68B0" w:rsidRPr="00CB758C">
        <w:rPr>
          <w:sz w:val="20"/>
          <w:szCs w:val="20"/>
        </w:rPr>
        <w:t xml:space="preserve"> or “protease sequencing</w:t>
      </w:r>
      <w:r w:rsidR="00F37E29">
        <w:rPr>
          <w:sz w:val="20"/>
          <w:szCs w:val="20"/>
        </w:rPr>
        <w:t>”,</w:t>
      </w:r>
      <w:r w:rsidR="001A68B0" w:rsidRPr="00CB758C">
        <w:rPr>
          <w:sz w:val="20"/>
          <w:szCs w:val="20"/>
        </w:rPr>
        <w:t xml:space="preserve"> </w:t>
      </w:r>
      <w:r w:rsidRPr="00CB758C">
        <w:rPr>
          <w:sz w:val="20"/>
          <w:szCs w:val="20"/>
        </w:rPr>
        <w:t xml:space="preserve">then </w:t>
      </w:r>
      <w:r w:rsidR="00F7615D" w:rsidRPr="00CB758C">
        <w:rPr>
          <w:sz w:val="20"/>
          <w:szCs w:val="20"/>
        </w:rPr>
        <w:t xml:space="preserve">answer is likely to have </w:t>
      </w:r>
      <w:r w:rsidR="001A68B0" w:rsidRPr="00CB758C">
        <w:rPr>
          <w:sz w:val="20"/>
          <w:szCs w:val="20"/>
        </w:rPr>
        <w:t>“</w:t>
      </w:r>
      <w:r w:rsidRPr="00CB758C">
        <w:rPr>
          <w:sz w:val="20"/>
          <w:szCs w:val="20"/>
        </w:rPr>
        <w:t>PR</w:t>
      </w:r>
      <w:r w:rsidR="001A68B0" w:rsidRPr="00CB758C">
        <w:rPr>
          <w:sz w:val="20"/>
          <w:szCs w:val="20"/>
        </w:rPr>
        <w:t>”</w:t>
      </w:r>
      <w:r w:rsidRPr="00CB758C">
        <w:rPr>
          <w:sz w:val="20"/>
          <w:szCs w:val="20"/>
        </w:rPr>
        <w:t>.</w:t>
      </w:r>
    </w:p>
    <w:p w14:paraId="6661722A" w14:textId="12F8F890" w:rsidR="001A68B0" w:rsidRPr="00CB758C" w:rsidRDefault="000902B0"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w:t>
      </w:r>
      <w:r w:rsidRPr="00CB758C">
        <w:rPr>
          <w:sz w:val="20"/>
          <w:szCs w:val="20"/>
        </w:rPr>
        <w:t>paper mention</w:t>
      </w:r>
      <w:r w:rsidR="001A68B0" w:rsidRPr="00CB758C">
        <w:rPr>
          <w:sz w:val="20"/>
          <w:szCs w:val="20"/>
        </w:rPr>
        <w:t>s</w:t>
      </w:r>
      <w:r w:rsidRPr="00CB758C">
        <w:rPr>
          <w:sz w:val="20"/>
          <w:szCs w:val="20"/>
        </w:rPr>
        <w:t xml:space="preserve"> </w:t>
      </w:r>
      <w:r w:rsidRPr="00CB758C">
        <w:rPr>
          <w:color w:val="000000" w:themeColor="text1"/>
          <w:sz w:val="20"/>
          <w:szCs w:val="20"/>
        </w:rPr>
        <w:t>lenacapavir</w:t>
      </w:r>
      <w:r w:rsidRPr="00CB758C">
        <w:rPr>
          <w:sz w:val="20"/>
          <w:szCs w:val="20"/>
        </w:rPr>
        <w:t xml:space="preserve">, then </w:t>
      </w:r>
      <w:r w:rsidR="00F7615D" w:rsidRPr="00CB758C">
        <w:rPr>
          <w:sz w:val="20"/>
          <w:szCs w:val="20"/>
        </w:rPr>
        <w:t>answer is likely to have “</w:t>
      </w:r>
      <w:r w:rsidRPr="00CB758C">
        <w:rPr>
          <w:sz w:val="20"/>
          <w:szCs w:val="20"/>
        </w:rPr>
        <w:t>CA</w:t>
      </w:r>
      <w:r w:rsidR="00F7615D" w:rsidRPr="00CB758C">
        <w:rPr>
          <w:sz w:val="20"/>
          <w:szCs w:val="20"/>
        </w:rPr>
        <w:t>”</w:t>
      </w:r>
      <w:r w:rsidRPr="00CB758C">
        <w:rPr>
          <w:sz w:val="20"/>
          <w:szCs w:val="20"/>
        </w:rPr>
        <w:t>.</w:t>
      </w:r>
    </w:p>
    <w:p w14:paraId="08033250" w14:textId="0156D5CB" w:rsidR="00977F62" w:rsidRPr="00CB758C" w:rsidRDefault="00977F62" w:rsidP="00CB758C">
      <w:pPr>
        <w:pStyle w:val="ListParagraph"/>
        <w:numPr>
          <w:ilvl w:val="0"/>
          <w:numId w:val="44"/>
        </w:numPr>
        <w:rPr>
          <w:sz w:val="20"/>
          <w:szCs w:val="20"/>
        </w:rPr>
      </w:pPr>
      <w:r w:rsidRPr="00CB758C">
        <w:rPr>
          <w:sz w:val="20"/>
          <w:szCs w:val="20"/>
        </w:rPr>
        <w:t xml:space="preserve">If </w:t>
      </w:r>
      <w:r w:rsidR="001A68B0" w:rsidRPr="00CB758C">
        <w:rPr>
          <w:sz w:val="20"/>
          <w:szCs w:val="20"/>
        </w:rPr>
        <w:t xml:space="preserve">the paper </w:t>
      </w:r>
      <w:r w:rsidR="00F7615D" w:rsidRPr="00CB758C">
        <w:rPr>
          <w:sz w:val="20"/>
          <w:szCs w:val="20"/>
        </w:rPr>
        <w:t xml:space="preserve">mentions </w:t>
      </w:r>
      <w:r w:rsidRPr="00CB758C">
        <w:rPr>
          <w:sz w:val="20"/>
          <w:szCs w:val="20"/>
        </w:rPr>
        <w:t>“env</w:t>
      </w:r>
      <w:r w:rsidR="00F37E29">
        <w:rPr>
          <w:sz w:val="20"/>
          <w:szCs w:val="20"/>
        </w:rPr>
        <w:t>”,</w:t>
      </w:r>
      <w:r w:rsidRPr="00CB758C">
        <w:rPr>
          <w:sz w:val="20"/>
          <w:szCs w:val="20"/>
        </w:rPr>
        <w:t xml:space="preserve"> “gp120</w:t>
      </w:r>
      <w:r w:rsidR="00F37E29">
        <w:rPr>
          <w:sz w:val="20"/>
          <w:szCs w:val="20"/>
        </w:rPr>
        <w:t>”,</w:t>
      </w:r>
      <w:r w:rsidRPr="00CB758C">
        <w:rPr>
          <w:sz w:val="20"/>
          <w:szCs w:val="20"/>
        </w:rPr>
        <w:t xml:space="preserve"> “gp41</w:t>
      </w:r>
      <w:r w:rsidR="00F37E29">
        <w:rPr>
          <w:sz w:val="20"/>
          <w:szCs w:val="20"/>
        </w:rPr>
        <w:t>”,</w:t>
      </w:r>
      <w:r w:rsidRPr="00CB758C">
        <w:rPr>
          <w:sz w:val="20"/>
          <w:szCs w:val="20"/>
        </w:rPr>
        <w:t xml:space="preserve"> “gp160</w:t>
      </w:r>
      <w:r w:rsidR="00F37E29">
        <w:rPr>
          <w:sz w:val="20"/>
          <w:szCs w:val="20"/>
        </w:rPr>
        <w:t>”,</w:t>
      </w:r>
      <w:r w:rsidRPr="00CB758C">
        <w:rPr>
          <w:sz w:val="20"/>
          <w:szCs w:val="20"/>
        </w:rPr>
        <w:t xml:space="preserve"> “V3 loop/C2V3</w:t>
      </w:r>
      <w:r w:rsidR="00F37E29">
        <w:rPr>
          <w:sz w:val="20"/>
          <w:szCs w:val="20"/>
        </w:rPr>
        <w:t>”,</w:t>
      </w:r>
      <w:r w:rsidRPr="00CB758C">
        <w:rPr>
          <w:sz w:val="20"/>
          <w:szCs w:val="20"/>
        </w:rPr>
        <w:t xml:space="preserve"> or “coreceptor usage geno2pheno</w:t>
      </w:r>
      <w:r w:rsidR="00F37E29">
        <w:rPr>
          <w:sz w:val="20"/>
          <w:szCs w:val="20"/>
        </w:rPr>
        <w:t>”,</w:t>
      </w:r>
      <w:r w:rsidRPr="00CB758C">
        <w:rPr>
          <w:sz w:val="20"/>
          <w:szCs w:val="20"/>
        </w:rPr>
        <w:t xml:space="preserve"> then </w:t>
      </w:r>
      <w:r w:rsidR="00F7615D" w:rsidRPr="00CB758C">
        <w:rPr>
          <w:sz w:val="20"/>
          <w:szCs w:val="20"/>
        </w:rPr>
        <w:t>answer is likely to have “</w:t>
      </w:r>
      <w:r w:rsidRPr="00CB758C">
        <w:rPr>
          <w:sz w:val="20"/>
          <w:szCs w:val="20"/>
        </w:rPr>
        <w:t>Env</w:t>
      </w:r>
      <w:r w:rsidR="00F7615D" w:rsidRPr="00CB758C">
        <w:rPr>
          <w:sz w:val="20"/>
          <w:szCs w:val="20"/>
        </w:rPr>
        <w:t>”</w:t>
      </w:r>
      <w:r w:rsidRPr="00CB758C">
        <w:rPr>
          <w:sz w:val="20"/>
          <w:szCs w:val="20"/>
        </w:rPr>
        <w:t>.</w:t>
      </w:r>
    </w:p>
    <w:p w14:paraId="5F3D64A0" w14:textId="56C0BAC8" w:rsidR="00B96450" w:rsidRPr="00CB758C" w:rsidRDefault="00977F62" w:rsidP="00CB758C">
      <w:pPr>
        <w:pStyle w:val="ListParagraph"/>
        <w:numPr>
          <w:ilvl w:val="0"/>
          <w:numId w:val="44"/>
        </w:numPr>
        <w:rPr>
          <w:sz w:val="20"/>
          <w:szCs w:val="20"/>
        </w:rPr>
      </w:pPr>
      <w:r w:rsidRPr="00CB758C">
        <w:rPr>
          <w:sz w:val="20"/>
          <w:szCs w:val="20"/>
        </w:rPr>
        <w:t xml:space="preserve">If </w:t>
      </w:r>
      <w:r w:rsidR="00F7615D" w:rsidRPr="00CB758C">
        <w:rPr>
          <w:sz w:val="20"/>
          <w:szCs w:val="20"/>
        </w:rPr>
        <w:t xml:space="preserve">the paper mentions </w:t>
      </w:r>
      <w:r w:rsidRPr="00CB758C">
        <w:rPr>
          <w:sz w:val="20"/>
          <w:szCs w:val="20"/>
        </w:rPr>
        <w:t>“gag</w:t>
      </w:r>
      <w:r w:rsidR="00F37E29">
        <w:rPr>
          <w:sz w:val="20"/>
          <w:szCs w:val="20"/>
        </w:rPr>
        <w:t>”,</w:t>
      </w:r>
      <w:r w:rsidRPr="00CB758C">
        <w:rPr>
          <w:sz w:val="20"/>
          <w:szCs w:val="20"/>
        </w:rPr>
        <w:t xml:space="preserve"> “p17</w:t>
      </w:r>
      <w:r w:rsidR="00F37E29">
        <w:rPr>
          <w:sz w:val="20"/>
          <w:szCs w:val="20"/>
        </w:rPr>
        <w:t>”,</w:t>
      </w:r>
      <w:r w:rsidRPr="00CB758C">
        <w:rPr>
          <w:sz w:val="20"/>
          <w:szCs w:val="20"/>
        </w:rPr>
        <w:t xml:space="preserve"> “p24</w:t>
      </w:r>
      <w:r w:rsidR="00F37E29">
        <w:rPr>
          <w:sz w:val="20"/>
          <w:szCs w:val="20"/>
        </w:rPr>
        <w:t>”,</w:t>
      </w:r>
      <w:r w:rsidRPr="00CB758C">
        <w:rPr>
          <w:sz w:val="20"/>
          <w:szCs w:val="20"/>
        </w:rPr>
        <w:t xml:space="preserve"> “capsid/CA</w:t>
      </w:r>
      <w:r w:rsidR="00F37E29">
        <w:rPr>
          <w:sz w:val="20"/>
          <w:szCs w:val="20"/>
        </w:rPr>
        <w:t>”,</w:t>
      </w:r>
      <w:r w:rsidRPr="00CB758C">
        <w:rPr>
          <w:sz w:val="20"/>
          <w:szCs w:val="20"/>
        </w:rPr>
        <w:t xml:space="preserve"> “p6</w:t>
      </w:r>
      <w:r w:rsidR="00F37E29">
        <w:rPr>
          <w:sz w:val="20"/>
          <w:szCs w:val="20"/>
        </w:rPr>
        <w:t>”,</w:t>
      </w:r>
      <w:r w:rsidRPr="00CB758C">
        <w:rPr>
          <w:sz w:val="20"/>
          <w:szCs w:val="20"/>
        </w:rPr>
        <w:t xml:space="preserve"> then consider Gag; if “Gag-protease”</w:t>
      </w:r>
      <w:proofErr w:type="gramStart"/>
      <w:r w:rsidRPr="00CB758C">
        <w:rPr>
          <w:sz w:val="20"/>
          <w:szCs w:val="20"/>
        </w:rPr>
        <w:t>/“</w:t>
      </w:r>
      <w:proofErr w:type="gramEnd"/>
      <w:r w:rsidRPr="00CB758C">
        <w:rPr>
          <w:sz w:val="20"/>
          <w:szCs w:val="20"/>
        </w:rPr>
        <w:t>Gag-PR</w:t>
      </w:r>
      <w:r w:rsidR="00F37E29">
        <w:rPr>
          <w:sz w:val="20"/>
          <w:szCs w:val="20"/>
        </w:rPr>
        <w:t>”,</w:t>
      </w:r>
      <w:r w:rsidRPr="00CB758C">
        <w:rPr>
          <w:sz w:val="20"/>
          <w:szCs w:val="20"/>
        </w:rPr>
        <w:t xml:space="preserve"> then </w:t>
      </w:r>
      <w:r w:rsidR="00F7615D" w:rsidRPr="00CB758C">
        <w:rPr>
          <w:sz w:val="20"/>
          <w:szCs w:val="20"/>
        </w:rPr>
        <w:t>answer is likely to have</w:t>
      </w:r>
      <w:r w:rsidRPr="00CB758C">
        <w:rPr>
          <w:sz w:val="20"/>
          <w:szCs w:val="20"/>
        </w:rPr>
        <w:t xml:space="preserve"> </w:t>
      </w:r>
      <w:r w:rsidR="00F7615D" w:rsidRPr="00CB758C">
        <w:rPr>
          <w:sz w:val="20"/>
          <w:szCs w:val="20"/>
        </w:rPr>
        <w:t>“</w:t>
      </w:r>
      <w:r w:rsidRPr="00CB758C">
        <w:rPr>
          <w:sz w:val="20"/>
          <w:szCs w:val="20"/>
        </w:rPr>
        <w:t>Gag</w:t>
      </w:r>
      <w:r w:rsidR="00F7615D" w:rsidRPr="00CB758C">
        <w:rPr>
          <w:sz w:val="20"/>
          <w:szCs w:val="20"/>
        </w:rPr>
        <w:t>,</w:t>
      </w:r>
      <w:r w:rsidRPr="00CB758C">
        <w:rPr>
          <w:sz w:val="20"/>
          <w:szCs w:val="20"/>
        </w:rPr>
        <w:t xml:space="preserve"> PR</w:t>
      </w:r>
      <w:r w:rsidR="00F7615D" w:rsidRPr="00CB758C">
        <w:rPr>
          <w:sz w:val="20"/>
          <w:szCs w:val="20"/>
        </w:rPr>
        <w:t>”</w:t>
      </w:r>
      <w:r w:rsidR="00B96450" w:rsidRPr="00CB758C">
        <w:rPr>
          <w:sz w:val="20"/>
          <w:szCs w:val="20"/>
        </w:rPr>
        <w:t>.</w:t>
      </w:r>
    </w:p>
    <w:p w14:paraId="008D2F0D" w14:textId="0394D5C2" w:rsidR="00977F62" w:rsidRPr="00CB758C" w:rsidRDefault="00B96450" w:rsidP="00CB758C">
      <w:pPr>
        <w:pStyle w:val="ListParagraph"/>
        <w:numPr>
          <w:ilvl w:val="0"/>
          <w:numId w:val="44"/>
        </w:numPr>
        <w:rPr>
          <w:sz w:val="20"/>
          <w:szCs w:val="20"/>
        </w:rPr>
      </w:pPr>
      <w:r w:rsidRPr="00CB758C">
        <w:rPr>
          <w:sz w:val="20"/>
          <w:szCs w:val="20"/>
        </w:rPr>
        <w:t>I</w:t>
      </w:r>
      <w:r w:rsidR="00977F62" w:rsidRPr="00CB758C">
        <w:rPr>
          <w:sz w:val="20"/>
          <w:szCs w:val="20"/>
        </w:rPr>
        <w:t>f</w:t>
      </w:r>
      <w:r w:rsidR="00F7615D" w:rsidRPr="00CB758C">
        <w:rPr>
          <w:sz w:val="20"/>
          <w:szCs w:val="20"/>
        </w:rPr>
        <w:t xml:space="preserve"> the paper mentions</w:t>
      </w:r>
      <w:r w:rsidR="00977F62" w:rsidRPr="00CB758C">
        <w:rPr>
          <w:sz w:val="20"/>
          <w:szCs w:val="20"/>
        </w:rPr>
        <w:t xml:space="preserve"> “p6-RT”</w:t>
      </w:r>
      <w:proofErr w:type="gramStart"/>
      <w:r w:rsidR="00977F62" w:rsidRPr="00CB758C">
        <w:rPr>
          <w:sz w:val="20"/>
          <w:szCs w:val="20"/>
        </w:rPr>
        <w:t>/“</w:t>
      </w:r>
      <w:proofErr w:type="gramEnd"/>
      <w:r w:rsidR="00977F62" w:rsidRPr="00CB758C">
        <w:rPr>
          <w:sz w:val="20"/>
          <w:szCs w:val="20"/>
        </w:rPr>
        <w:t>p6PrRT</w:t>
      </w:r>
      <w:r w:rsidR="00F37E29">
        <w:rPr>
          <w:sz w:val="20"/>
          <w:szCs w:val="20"/>
        </w:rPr>
        <w:t>”,</w:t>
      </w:r>
      <w:r w:rsidR="00977F62" w:rsidRPr="00CB758C">
        <w:rPr>
          <w:sz w:val="20"/>
          <w:szCs w:val="20"/>
        </w:rPr>
        <w:t xml:space="preserve"> then </w:t>
      </w:r>
      <w:r w:rsidR="00F7615D" w:rsidRPr="00CB758C">
        <w:rPr>
          <w:sz w:val="20"/>
          <w:szCs w:val="20"/>
        </w:rPr>
        <w:t>answer is likely to have “</w:t>
      </w:r>
      <w:r w:rsidR="00977F62" w:rsidRPr="00CB758C">
        <w:rPr>
          <w:sz w:val="20"/>
          <w:szCs w:val="20"/>
        </w:rPr>
        <w:t>Gag</w:t>
      </w:r>
      <w:r w:rsidR="00F7615D" w:rsidRPr="00CB758C">
        <w:rPr>
          <w:sz w:val="20"/>
          <w:szCs w:val="20"/>
        </w:rPr>
        <w:t xml:space="preserve">, </w:t>
      </w:r>
      <w:r w:rsidR="00977F62" w:rsidRPr="00CB758C">
        <w:rPr>
          <w:sz w:val="20"/>
          <w:szCs w:val="20"/>
        </w:rPr>
        <w:t>PR</w:t>
      </w:r>
      <w:r w:rsidR="00F7615D" w:rsidRPr="00CB758C">
        <w:rPr>
          <w:sz w:val="20"/>
          <w:szCs w:val="20"/>
        </w:rPr>
        <w:t xml:space="preserve">, </w:t>
      </w:r>
      <w:r w:rsidR="00977F62" w:rsidRPr="00CB758C">
        <w:rPr>
          <w:sz w:val="20"/>
          <w:szCs w:val="20"/>
        </w:rPr>
        <w:t>RT</w:t>
      </w:r>
      <w:r w:rsidR="00F7615D" w:rsidRPr="00CB758C">
        <w:rPr>
          <w:sz w:val="20"/>
          <w:szCs w:val="20"/>
        </w:rPr>
        <w:t>”</w:t>
      </w:r>
      <w:r w:rsidR="00977F62" w:rsidRPr="00CB758C">
        <w:rPr>
          <w:sz w:val="20"/>
          <w:szCs w:val="20"/>
        </w:rPr>
        <w:t>.</w:t>
      </w:r>
    </w:p>
    <w:p w14:paraId="6A4B24BA" w14:textId="14045F1E" w:rsidR="00977F62" w:rsidRPr="00CB758C" w:rsidRDefault="00977F62" w:rsidP="00CB758C">
      <w:pPr>
        <w:pStyle w:val="ListParagraph"/>
        <w:numPr>
          <w:ilvl w:val="0"/>
          <w:numId w:val="44"/>
        </w:numPr>
        <w:rPr>
          <w:sz w:val="20"/>
          <w:szCs w:val="20"/>
        </w:rPr>
      </w:pPr>
      <w:r w:rsidRPr="00CB758C">
        <w:rPr>
          <w:sz w:val="20"/>
          <w:szCs w:val="20"/>
        </w:rPr>
        <w:t xml:space="preserve">If </w:t>
      </w:r>
      <w:r w:rsidR="00F7615D" w:rsidRPr="00CB758C">
        <w:rPr>
          <w:sz w:val="20"/>
          <w:szCs w:val="20"/>
        </w:rPr>
        <w:t xml:space="preserve">the paper </w:t>
      </w:r>
      <w:r w:rsidR="00FD6ECE" w:rsidRPr="00CB758C">
        <w:rPr>
          <w:sz w:val="20"/>
          <w:szCs w:val="20"/>
        </w:rPr>
        <w:t xml:space="preserve">states that the sequencing was done on the </w:t>
      </w:r>
      <w:r w:rsidRPr="00CB758C">
        <w:rPr>
          <w:sz w:val="20"/>
          <w:szCs w:val="20"/>
        </w:rPr>
        <w:t>“full-length genome</w:t>
      </w:r>
      <w:r w:rsidR="00F37E29">
        <w:rPr>
          <w:sz w:val="20"/>
          <w:szCs w:val="20"/>
        </w:rPr>
        <w:t>”,</w:t>
      </w:r>
      <w:r w:rsidRPr="00CB758C">
        <w:rPr>
          <w:sz w:val="20"/>
          <w:szCs w:val="20"/>
        </w:rPr>
        <w:t xml:space="preserve"> “whole genome</w:t>
      </w:r>
      <w:r w:rsidR="00F37E29">
        <w:rPr>
          <w:sz w:val="20"/>
          <w:szCs w:val="20"/>
        </w:rPr>
        <w:t>”,</w:t>
      </w:r>
      <w:r w:rsidRPr="00CB758C">
        <w:rPr>
          <w:sz w:val="20"/>
          <w:szCs w:val="20"/>
        </w:rPr>
        <w:t xml:space="preserve"> “complete genome</w:t>
      </w:r>
      <w:r w:rsidR="00F37E29">
        <w:rPr>
          <w:sz w:val="20"/>
          <w:szCs w:val="20"/>
        </w:rPr>
        <w:t>”,</w:t>
      </w:r>
      <w:r w:rsidRPr="00CB758C">
        <w:rPr>
          <w:sz w:val="20"/>
          <w:szCs w:val="20"/>
        </w:rPr>
        <w:t xml:space="preserve"> or “WGS</w:t>
      </w:r>
      <w:r w:rsidR="00F37E29">
        <w:rPr>
          <w:sz w:val="20"/>
          <w:szCs w:val="20"/>
        </w:rPr>
        <w:t>”,</w:t>
      </w:r>
      <w:r w:rsidRPr="00CB758C">
        <w:rPr>
          <w:sz w:val="20"/>
          <w:szCs w:val="20"/>
        </w:rPr>
        <w:t xml:space="preserve"> then </w:t>
      </w:r>
      <w:r w:rsidR="00FD6ECE" w:rsidRPr="00CB758C">
        <w:rPr>
          <w:sz w:val="20"/>
          <w:szCs w:val="20"/>
        </w:rPr>
        <w:t>report</w:t>
      </w:r>
      <w:r w:rsidRPr="00CB758C">
        <w:rPr>
          <w:sz w:val="20"/>
          <w:szCs w:val="20"/>
        </w:rPr>
        <w:t xml:space="preserve"> </w:t>
      </w:r>
      <w:r w:rsidR="00FD6ECE" w:rsidRPr="00CB758C">
        <w:rPr>
          <w:sz w:val="20"/>
          <w:szCs w:val="20"/>
        </w:rPr>
        <w:t>“</w:t>
      </w:r>
      <w:r w:rsidRPr="00CB758C">
        <w:rPr>
          <w:sz w:val="20"/>
          <w:szCs w:val="20"/>
        </w:rPr>
        <w:t>Full length genome</w:t>
      </w:r>
      <w:r w:rsidR="00FD6ECE" w:rsidRPr="00CB758C">
        <w:rPr>
          <w:sz w:val="20"/>
          <w:szCs w:val="20"/>
        </w:rPr>
        <w:t>” as the answer</w:t>
      </w:r>
      <w:r w:rsidRPr="00CB758C">
        <w:rPr>
          <w:sz w:val="20"/>
          <w:szCs w:val="20"/>
        </w:rPr>
        <w:t>.</w:t>
      </w:r>
    </w:p>
    <w:p w14:paraId="22657E3C" w14:textId="057F3BC6" w:rsidR="00977F62" w:rsidRPr="00CB758C" w:rsidRDefault="00977F62" w:rsidP="00CB758C">
      <w:pPr>
        <w:pStyle w:val="ListParagraph"/>
        <w:numPr>
          <w:ilvl w:val="0"/>
          <w:numId w:val="44"/>
        </w:numPr>
        <w:rPr>
          <w:sz w:val="20"/>
          <w:szCs w:val="20"/>
        </w:rPr>
      </w:pPr>
      <w:r w:rsidRPr="00CB758C">
        <w:rPr>
          <w:sz w:val="20"/>
          <w:szCs w:val="20"/>
        </w:rPr>
        <w:t xml:space="preserve">If </w:t>
      </w:r>
      <w:r w:rsidR="00FD6ECE" w:rsidRPr="00CB758C">
        <w:rPr>
          <w:sz w:val="20"/>
          <w:szCs w:val="20"/>
        </w:rPr>
        <w:t xml:space="preserve">the paper states that sequencing was done on </w:t>
      </w:r>
      <w:r w:rsidRPr="00CB758C">
        <w:rPr>
          <w:sz w:val="20"/>
          <w:szCs w:val="20"/>
        </w:rPr>
        <w:t>“near full-length genome</w:t>
      </w:r>
      <w:r w:rsidR="00F37E29">
        <w:rPr>
          <w:sz w:val="20"/>
          <w:szCs w:val="20"/>
        </w:rPr>
        <w:t>”,</w:t>
      </w:r>
      <w:r w:rsidRPr="00CB758C">
        <w:rPr>
          <w:sz w:val="20"/>
          <w:szCs w:val="20"/>
        </w:rPr>
        <w:t xml:space="preserve"> “NFLG</w:t>
      </w:r>
      <w:r w:rsidR="00F37E29">
        <w:rPr>
          <w:sz w:val="20"/>
          <w:szCs w:val="20"/>
        </w:rPr>
        <w:t>”,</w:t>
      </w:r>
      <w:r w:rsidRPr="00CB758C">
        <w:rPr>
          <w:sz w:val="20"/>
          <w:szCs w:val="20"/>
        </w:rPr>
        <w:t xml:space="preserve"> or “5′/3′ half-genome</w:t>
      </w:r>
      <w:r w:rsidR="00F37E29">
        <w:rPr>
          <w:sz w:val="20"/>
          <w:szCs w:val="20"/>
        </w:rPr>
        <w:t>”,</w:t>
      </w:r>
      <w:r w:rsidRPr="00CB758C">
        <w:rPr>
          <w:sz w:val="20"/>
          <w:szCs w:val="20"/>
        </w:rPr>
        <w:t xml:space="preserve"> then </w:t>
      </w:r>
      <w:r w:rsidR="00FD6ECE" w:rsidRPr="00CB758C">
        <w:rPr>
          <w:sz w:val="20"/>
          <w:szCs w:val="20"/>
        </w:rPr>
        <w:t>report</w:t>
      </w:r>
      <w:r w:rsidRPr="00CB758C">
        <w:rPr>
          <w:sz w:val="20"/>
          <w:szCs w:val="20"/>
        </w:rPr>
        <w:t xml:space="preserve"> </w:t>
      </w:r>
      <w:r w:rsidR="00FD6ECE" w:rsidRPr="00CB758C">
        <w:rPr>
          <w:sz w:val="20"/>
          <w:szCs w:val="20"/>
        </w:rPr>
        <w:t>“</w:t>
      </w:r>
      <w:r w:rsidRPr="00CB758C">
        <w:rPr>
          <w:sz w:val="20"/>
          <w:szCs w:val="20"/>
        </w:rPr>
        <w:t>Near full length genome</w:t>
      </w:r>
      <w:r w:rsidR="00FD6ECE" w:rsidRPr="00CB758C">
        <w:rPr>
          <w:sz w:val="20"/>
          <w:szCs w:val="20"/>
        </w:rPr>
        <w:t>” as the answer</w:t>
      </w:r>
      <w:r w:rsidRPr="00CB758C">
        <w:rPr>
          <w:sz w:val="20"/>
          <w:szCs w:val="20"/>
        </w:rPr>
        <w:t>.</w:t>
      </w:r>
    </w:p>
    <w:p w14:paraId="10FF8157" w14:textId="77777777" w:rsidR="00EF5ACE" w:rsidRPr="00CB758C" w:rsidRDefault="00EF5ACE" w:rsidP="00EF5ACE">
      <w:pPr>
        <w:rPr>
          <w:b/>
          <w:bCs/>
          <w:sz w:val="20"/>
          <w:szCs w:val="20"/>
          <w:u w:val="single"/>
        </w:rPr>
      </w:pPr>
    </w:p>
    <w:p w14:paraId="2614D341" w14:textId="77777777" w:rsidR="00CB639B" w:rsidRPr="00CB758C" w:rsidRDefault="00CB639B" w:rsidP="00EF5ACE">
      <w:pPr>
        <w:rPr>
          <w:b/>
          <w:bCs/>
          <w:sz w:val="20"/>
          <w:szCs w:val="20"/>
          <w:u w:val="single"/>
        </w:rPr>
      </w:pPr>
    </w:p>
    <w:p w14:paraId="61E2E2BF" w14:textId="3EA117F7" w:rsidR="00EF5ACE" w:rsidRPr="00CB758C" w:rsidRDefault="00EF5ACE" w:rsidP="00EF5ACE">
      <w:pPr>
        <w:rPr>
          <w:b/>
          <w:bCs/>
          <w:sz w:val="20"/>
          <w:szCs w:val="20"/>
          <w:u w:val="single"/>
        </w:rPr>
      </w:pPr>
      <w:r w:rsidRPr="00CB758C">
        <w:rPr>
          <w:b/>
          <w:bCs/>
          <w:sz w:val="20"/>
          <w:szCs w:val="20"/>
          <w:u w:val="single"/>
        </w:rPr>
        <w:t>Question</w:t>
      </w:r>
      <w:r w:rsidR="00AA7FE7" w:rsidRPr="00CB758C">
        <w:rPr>
          <w:b/>
          <w:bCs/>
          <w:sz w:val="20"/>
          <w:szCs w:val="20"/>
          <w:u w:val="single"/>
        </w:rPr>
        <w:t xml:space="preserve"> 10</w:t>
      </w:r>
      <w:r w:rsidRPr="00CB758C">
        <w:rPr>
          <w:b/>
          <w:bCs/>
          <w:sz w:val="20"/>
          <w:szCs w:val="20"/>
          <w:u w:val="single"/>
        </w:rPr>
        <w:t>: What method was used for sequencing?</w:t>
      </w:r>
    </w:p>
    <w:p w14:paraId="08D88C7B" w14:textId="2DF02E11" w:rsidR="00AA7FE7" w:rsidRPr="00CB758C" w:rsidRDefault="00655290" w:rsidP="00AA7FE7">
      <w:pPr>
        <w:rPr>
          <w:sz w:val="20"/>
          <w:szCs w:val="20"/>
        </w:rPr>
      </w:pPr>
      <w:r w:rsidRPr="00CB758C">
        <w:rPr>
          <w:sz w:val="20"/>
          <w:szCs w:val="20"/>
        </w:rPr>
        <w:t>**</w:t>
      </w:r>
      <w:r w:rsidR="00AA7FE7" w:rsidRPr="00CB758C">
        <w:rPr>
          <w:sz w:val="20"/>
          <w:szCs w:val="20"/>
        </w:rPr>
        <w:t>If the answer to question 1 is “No”, then the answer to this question is “Not applicable”.</w:t>
      </w:r>
      <w:r w:rsidRPr="00CB758C">
        <w:rPr>
          <w:rFonts w:eastAsia="Times New Roman" w:cs="Times New Roman"/>
          <w:color w:val="000000"/>
          <w:kern w:val="0"/>
          <w:sz w:val="20"/>
          <w:szCs w:val="20"/>
          <w:lang w:eastAsia="zh-CN"/>
          <w14:ligatures w14:val="none"/>
        </w:rPr>
        <w:t xml:space="preserve"> Otherwise, read the remainder of the “if-then” rules for this </w:t>
      </w:r>
      <w:proofErr w:type="gramStart"/>
      <w:r w:rsidRPr="00CB758C">
        <w:rPr>
          <w:rFonts w:eastAsia="Times New Roman" w:cs="Times New Roman"/>
          <w:color w:val="000000"/>
          <w:kern w:val="0"/>
          <w:sz w:val="20"/>
          <w:szCs w:val="20"/>
          <w:lang w:eastAsia="zh-CN"/>
          <w14:ligatures w14:val="none"/>
        </w:rPr>
        <w:t>question.*</w:t>
      </w:r>
      <w:proofErr w:type="gramEnd"/>
      <w:r w:rsidRPr="00CB758C">
        <w:rPr>
          <w:rFonts w:eastAsia="Times New Roman" w:cs="Times New Roman"/>
          <w:color w:val="000000"/>
          <w:kern w:val="0"/>
          <w:sz w:val="20"/>
          <w:szCs w:val="20"/>
          <w:lang w:eastAsia="zh-CN"/>
          <w14:ligatures w14:val="none"/>
        </w:rPr>
        <w:t>*</w:t>
      </w:r>
    </w:p>
    <w:p w14:paraId="4075F8DA" w14:textId="77777777" w:rsidR="00AA7FE7" w:rsidRPr="00CB758C" w:rsidRDefault="00AA7FE7" w:rsidP="00FC6018">
      <w:pPr>
        <w:rPr>
          <w:sz w:val="20"/>
          <w:szCs w:val="20"/>
        </w:rPr>
      </w:pPr>
    </w:p>
    <w:p w14:paraId="68B867BD" w14:textId="7F4BCE1D" w:rsidR="00655290" w:rsidRPr="00CB758C" w:rsidRDefault="00655290" w:rsidP="00E449F9">
      <w:pPr>
        <w:pStyle w:val="ListParagraph"/>
        <w:numPr>
          <w:ilvl w:val="0"/>
          <w:numId w:val="34"/>
        </w:numPr>
        <w:rPr>
          <w:sz w:val="20"/>
          <w:szCs w:val="20"/>
        </w:rPr>
      </w:pPr>
      <w:r w:rsidRPr="00CB758C">
        <w:rPr>
          <w:sz w:val="20"/>
          <w:szCs w:val="20"/>
        </w:rPr>
        <w:t xml:space="preserve">The answer is likely to be “Sanger sequencing” </w:t>
      </w:r>
      <w:proofErr w:type="gramStart"/>
      <w:r w:rsidRPr="00CB758C">
        <w:rPr>
          <w:sz w:val="20"/>
          <w:szCs w:val="20"/>
        </w:rPr>
        <w:t>if :</w:t>
      </w:r>
      <w:proofErr w:type="gramEnd"/>
    </w:p>
    <w:p w14:paraId="28C11CBE" w14:textId="53455104" w:rsidR="00C00BE0" w:rsidRPr="00CB758C" w:rsidRDefault="00655290" w:rsidP="00E449F9">
      <w:pPr>
        <w:pStyle w:val="ListParagraph"/>
        <w:numPr>
          <w:ilvl w:val="1"/>
          <w:numId w:val="34"/>
        </w:numPr>
        <w:rPr>
          <w:sz w:val="20"/>
          <w:szCs w:val="20"/>
        </w:rPr>
      </w:pPr>
      <w:r w:rsidRPr="00CB758C">
        <w:rPr>
          <w:sz w:val="20"/>
          <w:szCs w:val="20"/>
        </w:rPr>
        <w:t>T</w:t>
      </w:r>
      <w:r w:rsidR="00FC6018" w:rsidRPr="00CB758C">
        <w:rPr>
          <w:sz w:val="20"/>
          <w:szCs w:val="20"/>
        </w:rPr>
        <w:t>he paper mentions ABI instruments (ABI PRISM/Applied Biosystems 310/3100/3130/3130xl/3500/3500xl/3730/3730xl/3100-Avant) or Beckman CEQ 2000 XL.</w:t>
      </w:r>
    </w:p>
    <w:p w14:paraId="154B4FAD" w14:textId="551A17F7" w:rsidR="00FC6018" w:rsidRPr="00CB758C" w:rsidRDefault="0052724B" w:rsidP="00E449F9">
      <w:pPr>
        <w:pStyle w:val="ListParagraph"/>
        <w:numPr>
          <w:ilvl w:val="1"/>
          <w:numId w:val="34"/>
        </w:numPr>
        <w:rPr>
          <w:sz w:val="20"/>
          <w:szCs w:val="20"/>
        </w:rPr>
      </w:pPr>
      <w:r w:rsidRPr="00CB758C">
        <w:rPr>
          <w:sz w:val="20"/>
          <w:szCs w:val="20"/>
        </w:rPr>
        <w:lastRenderedPageBreak/>
        <w:t>The paper</w:t>
      </w:r>
      <w:r w:rsidR="00FC6018" w:rsidRPr="00CB758C">
        <w:rPr>
          <w:sz w:val="20"/>
          <w:szCs w:val="20"/>
        </w:rPr>
        <w:t xml:space="preserve"> mentions </w:t>
      </w:r>
      <w:proofErr w:type="spellStart"/>
      <w:r w:rsidR="00FC6018" w:rsidRPr="00CB758C">
        <w:rPr>
          <w:sz w:val="20"/>
          <w:szCs w:val="20"/>
        </w:rPr>
        <w:t>BigDye</w:t>
      </w:r>
      <w:proofErr w:type="spellEnd"/>
      <w:r w:rsidR="00FC6018" w:rsidRPr="00CB758C">
        <w:rPr>
          <w:sz w:val="20"/>
          <w:szCs w:val="20"/>
        </w:rPr>
        <w:t>/ABI PRISM Dye Terminator (v1.0/v3.0/v3.1), dye-terminator, dye–deoxy chain terminator, or dideoxy sequencing.</w:t>
      </w:r>
    </w:p>
    <w:p w14:paraId="053C4BD6" w14:textId="7D01584B" w:rsidR="00FC6018" w:rsidRPr="00CB758C" w:rsidRDefault="0052724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w:t>
      </w:r>
      <w:r w:rsidR="00747CBB" w:rsidRPr="00CB758C">
        <w:rPr>
          <w:sz w:val="20"/>
          <w:szCs w:val="20"/>
        </w:rPr>
        <w:t>states</w:t>
      </w:r>
      <w:r w:rsidR="00FC6018" w:rsidRPr="00CB758C">
        <w:rPr>
          <w:sz w:val="20"/>
          <w:szCs w:val="20"/>
        </w:rPr>
        <w:t xml:space="preserve"> capillary sequencer/capillary electrophoresis with ABI analyzers, </w:t>
      </w:r>
      <w:r w:rsidR="00A121CA">
        <w:rPr>
          <w:sz w:val="20"/>
          <w:szCs w:val="20"/>
        </w:rPr>
        <w:t xml:space="preserve">or </w:t>
      </w:r>
      <w:r w:rsidR="00FC6018" w:rsidRPr="00CB758C">
        <w:rPr>
          <w:sz w:val="20"/>
          <w:szCs w:val="20"/>
        </w:rPr>
        <w:t>electropherograms.</w:t>
      </w:r>
    </w:p>
    <w:p w14:paraId="7535F5C1" w14:textId="0A10C1CD" w:rsidR="00FC6018"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states “direct PCR sequencing”</w:t>
      </w:r>
      <w:r w:rsidR="00C47545">
        <w:rPr>
          <w:sz w:val="20"/>
          <w:szCs w:val="20"/>
        </w:rPr>
        <w:t>.</w:t>
      </w:r>
    </w:p>
    <w:p w14:paraId="31324E9D" w14:textId="3FE779AA" w:rsidR="00C47545" w:rsidRPr="00CB758C" w:rsidRDefault="00C47545" w:rsidP="00E449F9">
      <w:pPr>
        <w:pStyle w:val="ListParagraph"/>
        <w:numPr>
          <w:ilvl w:val="1"/>
          <w:numId w:val="34"/>
        </w:numPr>
        <w:rPr>
          <w:sz w:val="20"/>
          <w:szCs w:val="20"/>
        </w:rPr>
      </w:pPr>
      <w:r>
        <w:rPr>
          <w:sz w:val="20"/>
          <w:szCs w:val="20"/>
        </w:rPr>
        <w:t>The paper was published before 2007.</w:t>
      </w:r>
    </w:p>
    <w:p w14:paraId="3221E2FA" w14:textId="671A3E30" w:rsidR="00FC6018" w:rsidRPr="00CB758C"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uses clinical genotyping kits </w:t>
      </w:r>
      <w:proofErr w:type="spellStart"/>
      <w:r w:rsidR="00FC6018" w:rsidRPr="00CB758C">
        <w:rPr>
          <w:sz w:val="20"/>
          <w:szCs w:val="20"/>
        </w:rPr>
        <w:t>TruGene</w:t>
      </w:r>
      <w:proofErr w:type="spellEnd"/>
      <w:r w:rsidR="00FC6018" w:rsidRPr="00CB758C">
        <w:rPr>
          <w:sz w:val="20"/>
          <w:szCs w:val="20"/>
        </w:rPr>
        <w:t>/</w:t>
      </w:r>
      <w:proofErr w:type="spellStart"/>
      <w:r w:rsidR="00FC6018" w:rsidRPr="00CB758C">
        <w:rPr>
          <w:sz w:val="20"/>
          <w:szCs w:val="20"/>
        </w:rPr>
        <w:t>OpenGene</w:t>
      </w:r>
      <w:proofErr w:type="spellEnd"/>
      <w:r w:rsidR="00FC6018" w:rsidRPr="00CB758C">
        <w:rPr>
          <w:sz w:val="20"/>
          <w:szCs w:val="20"/>
        </w:rPr>
        <w:t>/</w:t>
      </w:r>
      <w:proofErr w:type="spellStart"/>
      <w:r w:rsidR="00FC6018" w:rsidRPr="00CB758C">
        <w:rPr>
          <w:sz w:val="20"/>
          <w:szCs w:val="20"/>
        </w:rPr>
        <w:t>ViroSeq</w:t>
      </w:r>
      <w:proofErr w:type="spellEnd"/>
      <w:r w:rsidR="00FC6018" w:rsidRPr="00CB758C">
        <w:rPr>
          <w:sz w:val="20"/>
          <w:szCs w:val="20"/>
        </w:rPr>
        <w:t>/</w:t>
      </w:r>
      <w:proofErr w:type="spellStart"/>
      <w:r w:rsidR="00FC6018" w:rsidRPr="00CB758C">
        <w:rPr>
          <w:sz w:val="20"/>
          <w:szCs w:val="20"/>
        </w:rPr>
        <w:t>GeneSeq</w:t>
      </w:r>
      <w:proofErr w:type="spellEnd"/>
      <w:r w:rsidR="00FC6018" w:rsidRPr="00CB758C">
        <w:rPr>
          <w:sz w:val="20"/>
          <w:szCs w:val="20"/>
        </w:rPr>
        <w:t xml:space="preserve"> Integrase/</w:t>
      </w:r>
      <w:proofErr w:type="spellStart"/>
      <w:r w:rsidR="00FC6018" w:rsidRPr="00CB758C">
        <w:rPr>
          <w:sz w:val="20"/>
          <w:szCs w:val="20"/>
        </w:rPr>
        <w:t>vircoTYPE</w:t>
      </w:r>
      <w:proofErr w:type="spellEnd"/>
      <w:r w:rsidR="00FC6018" w:rsidRPr="00CB758C">
        <w:rPr>
          <w:sz w:val="20"/>
          <w:szCs w:val="20"/>
        </w:rPr>
        <w:t>/ANRS consensus technique on ABI platforms.</w:t>
      </w:r>
    </w:p>
    <w:p w14:paraId="590D6005" w14:textId="624045D1" w:rsidR="00FC6018" w:rsidRPr="00CB758C"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references </w:t>
      </w:r>
      <w:proofErr w:type="spellStart"/>
      <w:r w:rsidR="00FC6018" w:rsidRPr="00CB758C">
        <w:rPr>
          <w:sz w:val="20"/>
          <w:szCs w:val="20"/>
        </w:rPr>
        <w:t>Sequencher</w:t>
      </w:r>
      <w:proofErr w:type="spellEnd"/>
      <w:r w:rsidR="00FC6018" w:rsidRPr="00CB758C">
        <w:rPr>
          <w:sz w:val="20"/>
          <w:szCs w:val="20"/>
        </w:rPr>
        <w:t>/</w:t>
      </w:r>
      <w:proofErr w:type="spellStart"/>
      <w:r w:rsidR="00FC6018" w:rsidRPr="00CB758C">
        <w:rPr>
          <w:sz w:val="20"/>
          <w:szCs w:val="20"/>
        </w:rPr>
        <w:t>SeqScape</w:t>
      </w:r>
      <w:proofErr w:type="spellEnd"/>
      <w:r w:rsidR="00FC6018" w:rsidRPr="00CB758C">
        <w:rPr>
          <w:sz w:val="20"/>
          <w:szCs w:val="20"/>
        </w:rPr>
        <w:t xml:space="preserve"> as analysis tools alongside ABI capillary data.</w:t>
      </w:r>
    </w:p>
    <w:p w14:paraId="1990B77C" w14:textId="77777777" w:rsidR="00747CBB" w:rsidRPr="00CB758C" w:rsidRDefault="00747CBB" w:rsidP="00747CBB">
      <w:pPr>
        <w:rPr>
          <w:sz w:val="20"/>
          <w:szCs w:val="20"/>
        </w:rPr>
      </w:pPr>
    </w:p>
    <w:p w14:paraId="31820FDF" w14:textId="337FDA8B" w:rsidR="00747CBB" w:rsidRPr="00CB758C" w:rsidRDefault="00747CBB" w:rsidP="00E449F9">
      <w:pPr>
        <w:pStyle w:val="ListParagraph"/>
        <w:numPr>
          <w:ilvl w:val="0"/>
          <w:numId w:val="34"/>
        </w:numPr>
        <w:rPr>
          <w:sz w:val="20"/>
          <w:szCs w:val="20"/>
        </w:rPr>
      </w:pPr>
      <w:r w:rsidRPr="00CB758C">
        <w:rPr>
          <w:sz w:val="20"/>
          <w:szCs w:val="20"/>
        </w:rPr>
        <w:t xml:space="preserve">The answer is likely to be “NGS” </w:t>
      </w:r>
      <w:proofErr w:type="gramStart"/>
      <w:r w:rsidRPr="00CB758C">
        <w:rPr>
          <w:sz w:val="20"/>
          <w:szCs w:val="20"/>
        </w:rPr>
        <w:t>if :</w:t>
      </w:r>
      <w:proofErr w:type="gramEnd"/>
    </w:p>
    <w:p w14:paraId="5F245417" w14:textId="3C7132B2" w:rsidR="00FC6018" w:rsidRPr="00CB758C"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mentions Illumina platforms (MiSeq/HiSeq/</w:t>
      </w:r>
      <w:proofErr w:type="spellStart"/>
      <w:r w:rsidR="00FC6018" w:rsidRPr="00CB758C">
        <w:rPr>
          <w:sz w:val="20"/>
          <w:szCs w:val="20"/>
        </w:rPr>
        <w:t>iSeq</w:t>
      </w:r>
      <w:proofErr w:type="spellEnd"/>
      <w:r w:rsidR="00FC6018" w:rsidRPr="00CB758C">
        <w:rPr>
          <w:sz w:val="20"/>
          <w:szCs w:val="20"/>
        </w:rPr>
        <w:t>), paired-end</w:t>
      </w:r>
      <w:r w:rsidR="00C15569" w:rsidRPr="00CB758C">
        <w:rPr>
          <w:sz w:val="20"/>
          <w:szCs w:val="20"/>
          <w:lang w:eastAsia="zh-CN"/>
        </w:rPr>
        <w:t xml:space="preserve">, </w:t>
      </w:r>
      <w:r w:rsidR="00FC6018" w:rsidRPr="00CB758C">
        <w:rPr>
          <w:sz w:val="20"/>
          <w:szCs w:val="20"/>
        </w:rPr>
        <w:t>library prep (</w:t>
      </w:r>
      <w:proofErr w:type="spellStart"/>
      <w:r w:rsidR="00FC6018" w:rsidRPr="00CB758C">
        <w:rPr>
          <w:sz w:val="20"/>
          <w:szCs w:val="20"/>
        </w:rPr>
        <w:t>Nextera</w:t>
      </w:r>
      <w:proofErr w:type="spellEnd"/>
      <w:r w:rsidR="00FC6018" w:rsidRPr="00CB758C">
        <w:rPr>
          <w:sz w:val="20"/>
          <w:szCs w:val="20"/>
        </w:rPr>
        <w:t xml:space="preserve">, </w:t>
      </w:r>
      <w:proofErr w:type="spellStart"/>
      <w:r w:rsidR="00FC6018" w:rsidRPr="00CB758C">
        <w:rPr>
          <w:sz w:val="20"/>
          <w:szCs w:val="20"/>
        </w:rPr>
        <w:t>NEBNext</w:t>
      </w:r>
      <w:proofErr w:type="spellEnd"/>
      <w:r w:rsidR="00FC6018" w:rsidRPr="00CB758C">
        <w:rPr>
          <w:sz w:val="20"/>
          <w:szCs w:val="20"/>
        </w:rPr>
        <w:t>), target capture, or “Illumina platform”</w:t>
      </w:r>
    </w:p>
    <w:p w14:paraId="0FBADC30" w14:textId="56C598AE" w:rsidR="00FC6018" w:rsidRPr="00CB758C"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s</w:t>
      </w:r>
      <w:r w:rsidRPr="00CB758C">
        <w:rPr>
          <w:sz w:val="20"/>
          <w:szCs w:val="20"/>
        </w:rPr>
        <w:t>tates</w:t>
      </w:r>
      <w:r w:rsidR="00FC6018" w:rsidRPr="00CB758C">
        <w:rPr>
          <w:sz w:val="20"/>
          <w:szCs w:val="20"/>
        </w:rPr>
        <w:t xml:space="preserve"> “next-generation sequencing (NGS)</w:t>
      </w:r>
      <w:r w:rsidR="00F37E29">
        <w:rPr>
          <w:sz w:val="20"/>
          <w:szCs w:val="20"/>
        </w:rPr>
        <w:t>”,</w:t>
      </w:r>
      <w:r w:rsidR="00FC6018" w:rsidRPr="00CB758C">
        <w:rPr>
          <w:sz w:val="20"/>
          <w:szCs w:val="20"/>
        </w:rPr>
        <w:t xml:space="preserve"> “ultra-deep sequencing (UDS)</w:t>
      </w:r>
      <w:r w:rsidR="00F37E29">
        <w:rPr>
          <w:sz w:val="20"/>
          <w:szCs w:val="20"/>
        </w:rPr>
        <w:t>”,</w:t>
      </w:r>
      <w:r w:rsidR="00FC6018" w:rsidRPr="00CB758C">
        <w:rPr>
          <w:sz w:val="20"/>
          <w:szCs w:val="20"/>
        </w:rPr>
        <w:t xml:space="preserve"> or “deep sequencing” without a platform.</w:t>
      </w:r>
    </w:p>
    <w:p w14:paraId="0E9DCB26" w14:textId="2D214E57" w:rsidR="00FC6018" w:rsidRPr="00CB758C" w:rsidRDefault="00747CBB" w:rsidP="00E449F9">
      <w:pPr>
        <w:pStyle w:val="ListParagraph"/>
        <w:numPr>
          <w:ilvl w:val="1"/>
          <w:numId w:val="34"/>
        </w:numPr>
        <w:rPr>
          <w:sz w:val="20"/>
          <w:szCs w:val="20"/>
        </w:rPr>
      </w:pPr>
      <w:r w:rsidRPr="00CB758C">
        <w:rPr>
          <w:sz w:val="20"/>
          <w:szCs w:val="20"/>
        </w:rPr>
        <w:t>The paper</w:t>
      </w:r>
      <w:r w:rsidR="00FC6018" w:rsidRPr="00CB758C">
        <w:rPr>
          <w:sz w:val="20"/>
          <w:szCs w:val="20"/>
        </w:rPr>
        <w:t xml:space="preserve"> specifies 454/pyrosequencing (GS Junior/GS Titanium), GenoSure Gag-Pro “uses NGS</w:t>
      </w:r>
      <w:r w:rsidR="00F37E29">
        <w:rPr>
          <w:sz w:val="20"/>
          <w:szCs w:val="20"/>
        </w:rPr>
        <w:t>”,</w:t>
      </w:r>
      <w:r w:rsidR="00FC6018" w:rsidRPr="00CB758C">
        <w:rPr>
          <w:sz w:val="20"/>
          <w:szCs w:val="20"/>
        </w:rPr>
        <w:t xml:space="preserve"> Sentosa SQ/Vela NGS, or Oxford Nanopore (</w:t>
      </w:r>
      <w:proofErr w:type="spellStart"/>
      <w:r w:rsidR="00FC6018" w:rsidRPr="00CB758C">
        <w:rPr>
          <w:sz w:val="20"/>
          <w:szCs w:val="20"/>
        </w:rPr>
        <w:t>GridION</w:t>
      </w:r>
      <w:proofErr w:type="spellEnd"/>
      <w:r w:rsidR="00FC6018" w:rsidRPr="00CB758C">
        <w:rPr>
          <w:sz w:val="20"/>
          <w:szCs w:val="20"/>
        </w:rPr>
        <w:t>).</w:t>
      </w:r>
    </w:p>
    <w:p w14:paraId="56871CA3" w14:textId="5C258C8E" w:rsidR="00FC6018" w:rsidRPr="00CB758C" w:rsidRDefault="00747CBB" w:rsidP="00E449F9">
      <w:pPr>
        <w:pStyle w:val="ListParagraph"/>
        <w:numPr>
          <w:ilvl w:val="1"/>
          <w:numId w:val="34"/>
        </w:numPr>
        <w:rPr>
          <w:color w:val="000000" w:themeColor="text1"/>
          <w:sz w:val="20"/>
          <w:szCs w:val="20"/>
        </w:rPr>
      </w:pPr>
      <w:r w:rsidRPr="00CB758C">
        <w:rPr>
          <w:color w:val="000000" w:themeColor="text1"/>
          <w:sz w:val="20"/>
          <w:szCs w:val="20"/>
        </w:rPr>
        <w:t>The paper</w:t>
      </w:r>
      <w:r w:rsidR="00FC6018" w:rsidRPr="00CB758C">
        <w:rPr>
          <w:color w:val="000000" w:themeColor="text1"/>
          <w:sz w:val="20"/>
          <w:szCs w:val="20"/>
        </w:rPr>
        <w:t xml:space="preserve"> specifies PacBio RSII/SMRT</w:t>
      </w:r>
      <w:r w:rsidRPr="00CB758C">
        <w:rPr>
          <w:color w:val="000000" w:themeColor="text1"/>
          <w:sz w:val="20"/>
          <w:szCs w:val="20"/>
        </w:rPr>
        <w:t xml:space="preserve"> as the sequencing method</w:t>
      </w:r>
    </w:p>
    <w:p w14:paraId="18627D06" w14:textId="77777777" w:rsidR="00FC6018" w:rsidRPr="00CB758C" w:rsidRDefault="00FC6018" w:rsidP="00FC6018">
      <w:pPr>
        <w:rPr>
          <w:sz w:val="20"/>
          <w:szCs w:val="20"/>
        </w:rPr>
      </w:pPr>
    </w:p>
    <w:p w14:paraId="2BFFAE22" w14:textId="4F97EF28" w:rsidR="006E3B8A" w:rsidRPr="00CB758C" w:rsidRDefault="00747CBB" w:rsidP="00E449F9">
      <w:pPr>
        <w:pStyle w:val="ListParagraph"/>
        <w:numPr>
          <w:ilvl w:val="0"/>
          <w:numId w:val="34"/>
        </w:numPr>
        <w:rPr>
          <w:sz w:val="20"/>
          <w:szCs w:val="20"/>
        </w:rPr>
      </w:pPr>
      <w:r w:rsidRPr="00CB758C">
        <w:rPr>
          <w:sz w:val="20"/>
          <w:szCs w:val="20"/>
        </w:rPr>
        <w:t>Answer the question as “Not Reported” if</w:t>
      </w:r>
      <w:r w:rsidR="00E449F9" w:rsidRPr="00CB758C">
        <w:rPr>
          <w:sz w:val="20"/>
          <w:szCs w:val="20"/>
        </w:rPr>
        <w:t xml:space="preserve"> t</w:t>
      </w:r>
      <w:r w:rsidRPr="00CB758C">
        <w:rPr>
          <w:sz w:val="20"/>
          <w:szCs w:val="20"/>
        </w:rPr>
        <w:t>he paper</w:t>
      </w:r>
      <w:r w:rsidR="00FC6018" w:rsidRPr="00CB758C">
        <w:rPr>
          <w:sz w:val="20"/>
          <w:szCs w:val="20"/>
        </w:rPr>
        <w:t xml:space="preserve"> </w:t>
      </w:r>
      <w:r w:rsidR="00C47545">
        <w:rPr>
          <w:sz w:val="20"/>
          <w:szCs w:val="20"/>
        </w:rPr>
        <w:t>does not describe the sequencing approach</w:t>
      </w:r>
      <w:r w:rsidR="00FC6018" w:rsidRPr="00CB758C">
        <w:rPr>
          <w:sz w:val="20"/>
          <w:szCs w:val="20"/>
        </w:rPr>
        <w:t>.</w:t>
      </w:r>
    </w:p>
    <w:p w14:paraId="4092F435" w14:textId="4B87F8E7" w:rsidR="00EF5ACE" w:rsidRPr="00CB758C" w:rsidRDefault="00EF5ACE" w:rsidP="00EF5ACE">
      <w:pPr>
        <w:rPr>
          <w:b/>
          <w:bCs/>
          <w:sz w:val="20"/>
          <w:szCs w:val="20"/>
          <w:u w:val="single"/>
        </w:rPr>
      </w:pPr>
    </w:p>
    <w:p w14:paraId="5243CBAC" w14:textId="77777777" w:rsidR="00747CBB" w:rsidRPr="00CB758C" w:rsidRDefault="00747CBB" w:rsidP="00EF5ACE">
      <w:pPr>
        <w:rPr>
          <w:b/>
          <w:bCs/>
          <w:sz w:val="20"/>
          <w:szCs w:val="20"/>
          <w:u w:val="single"/>
        </w:rPr>
      </w:pPr>
    </w:p>
    <w:p w14:paraId="32E970A3" w14:textId="5BB61D3A"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11</w:t>
      </w:r>
      <w:r w:rsidRPr="00CB758C">
        <w:rPr>
          <w:b/>
          <w:bCs/>
          <w:sz w:val="20"/>
          <w:szCs w:val="20"/>
          <w:u w:val="single"/>
        </w:rPr>
        <w:t>: What type of samples were sequenced?</w:t>
      </w:r>
    </w:p>
    <w:p w14:paraId="259F46BC" w14:textId="147B5541" w:rsidR="008E6B9B" w:rsidRPr="00CB758C" w:rsidRDefault="00747CBB" w:rsidP="008E6B9B">
      <w:pPr>
        <w:rPr>
          <w:sz w:val="20"/>
          <w:szCs w:val="20"/>
        </w:rPr>
      </w:pPr>
      <w:r w:rsidRPr="00CB758C">
        <w:rPr>
          <w:sz w:val="20"/>
          <w:szCs w:val="20"/>
        </w:rPr>
        <w:t>**</w:t>
      </w:r>
      <w:r w:rsidR="008E6B9B" w:rsidRPr="00CB758C">
        <w:rPr>
          <w:sz w:val="20"/>
          <w:szCs w:val="20"/>
        </w:rPr>
        <w:t>If the answer to question 1 is “No”, then the answer to this question is “Not applicable”.</w:t>
      </w:r>
      <w:r w:rsidRPr="00CB758C">
        <w:rPr>
          <w:rFonts w:eastAsia="Times New Roman" w:cs="Times New Roman"/>
          <w:color w:val="000000"/>
          <w:kern w:val="0"/>
          <w:sz w:val="20"/>
          <w:szCs w:val="20"/>
          <w:lang w:eastAsia="zh-CN"/>
          <w14:ligatures w14:val="none"/>
        </w:rPr>
        <w:t xml:space="preserve"> Otherwise, read the remainder of the “if-then” rules for this </w:t>
      </w:r>
      <w:proofErr w:type="gramStart"/>
      <w:r w:rsidRPr="00CB758C">
        <w:rPr>
          <w:rFonts w:eastAsia="Times New Roman" w:cs="Times New Roman"/>
          <w:color w:val="000000"/>
          <w:kern w:val="0"/>
          <w:sz w:val="20"/>
          <w:szCs w:val="20"/>
          <w:lang w:eastAsia="zh-CN"/>
          <w14:ligatures w14:val="none"/>
        </w:rPr>
        <w:t>question.*</w:t>
      </w:r>
      <w:proofErr w:type="gramEnd"/>
      <w:r w:rsidRPr="00CB758C">
        <w:rPr>
          <w:rFonts w:eastAsia="Times New Roman" w:cs="Times New Roman"/>
          <w:color w:val="000000"/>
          <w:kern w:val="0"/>
          <w:sz w:val="20"/>
          <w:szCs w:val="20"/>
          <w:lang w:eastAsia="zh-CN"/>
          <w14:ligatures w14:val="none"/>
        </w:rPr>
        <w:t>*</w:t>
      </w:r>
    </w:p>
    <w:p w14:paraId="40EB8021" w14:textId="77777777" w:rsidR="008E6B9B" w:rsidRPr="00CB758C" w:rsidRDefault="008E6B9B" w:rsidP="000B41C0">
      <w:pPr>
        <w:rPr>
          <w:sz w:val="20"/>
          <w:szCs w:val="20"/>
        </w:rPr>
      </w:pPr>
    </w:p>
    <w:p w14:paraId="269EA3B1" w14:textId="13788C76" w:rsidR="00510CAB" w:rsidRPr="00CB758C" w:rsidRDefault="00510CAB" w:rsidP="00CB758C">
      <w:pPr>
        <w:pStyle w:val="ListParagraph"/>
        <w:numPr>
          <w:ilvl w:val="0"/>
          <w:numId w:val="45"/>
        </w:numPr>
        <w:rPr>
          <w:sz w:val="20"/>
          <w:szCs w:val="20"/>
        </w:rPr>
      </w:pPr>
      <w:r w:rsidRPr="00CB758C">
        <w:rPr>
          <w:sz w:val="20"/>
          <w:szCs w:val="20"/>
        </w:rPr>
        <w:t xml:space="preserve">The answer is likely to </w:t>
      </w:r>
      <w:r w:rsidR="0086265D">
        <w:rPr>
          <w:sz w:val="20"/>
          <w:szCs w:val="20"/>
        </w:rPr>
        <w:t>contain</w:t>
      </w:r>
      <w:r w:rsidRPr="00CB758C">
        <w:rPr>
          <w:sz w:val="20"/>
          <w:szCs w:val="20"/>
        </w:rPr>
        <w:t xml:space="preserve"> “Plasma” if:</w:t>
      </w:r>
    </w:p>
    <w:p w14:paraId="71D472B4" w14:textId="63F3206B" w:rsidR="000B41C0" w:rsidRPr="00CB758C" w:rsidRDefault="00510CAB" w:rsidP="00CB758C">
      <w:pPr>
        <w:pStyle w:val="ListParagraph"/>
        <w:numPr>
          <w:ilvl w:val="1"/>
          <w:numId w:val="45"/>
        </w:numPr>
        <w:rPr>
          <w:sz w:val="20"/>
          <w:szCs w:val="20"/>
        </w:rPr>
      </w:pPr>
      <w:r w:rsidRPr="00CB758C">
        <w:rPr>
          <w:sz w:val="20"/>
          <w:szCs w:val="20"/>
        </w:rPr>
        <w:t>The paper</w:t>
      </w:r>
      <w:r w:rsidR="000B41C0" w:rsidRPr="00CB758C">
        <w:rPr>
          <w:sz w:val="20"/>
          <w:szCs w:val="20"/>
        </w:rPr>
        <w:t xml:space="preserve"> </w:t>
      </w:r>
      <w:r w:rsidR="00722A7C" w:rsidRPr="00CB758C">
        <w:rPr>
          <w:sz w:val="20"/>
          <w:szCs w:val="20"/>
        </w:rPr>
        <w:t>mentions</w:t>
      </w:r>
      <w:r w:rsidR="000B41C0" w:rsidRPr="00CB758C">
        <w:rPr>
          <w:sz w:val="20"/>
          <w:szCs w:val="20"/>
        </w:rPr>
        <w:t xml:space="preserve"> “viral RNA was extracted from plasma</w:t>
      </w:r>
      <w:r w:rsidR="00F37E29">
        <w:rPr>
          <w:sz w:val="20"/>
          <w:szCs w:val="20"/>
        </w:rPr>
        <w:t>”,</w:t>
      </w:r>
      <w:r w:rsidR="000B41C0" w:rsidRPr="00CB758C">
        <w:rPr>
          <w:sz w:val="20"/>
          <w:szCs w:val="20"/>
        </w:rPr>
        <w:t xml:space="preserve"> “blood plasma</w:t>
      </w:r>
      <w:r w:rsidR="00F37E29">
        <w:rPr>
          <w:sz w:val="20"/>
          <w:szCs w:val="20"/>
        </w:rPr>
        <w:t>”,</w:t>
      </w:r>
      <w:r w:rsidR="000B41C0" w:rsidRPr="00CB758C">
        <w:rPr>
          <w:sz w:val="20"/>
          <w:szCs w:val="20"/>
        </w:rPr>
        <w:t xml:space="preserve"> “stored/archived/cryopreserved plasma</w:t>
      </w:r>
      <w:r w:rsidR="00F37E29">
        <w:rPr>
          <w:sz w:val="20"/>
          <w:szCs w:val="20"/>
        </w:rPr>
        <w:t>”,</w:t>
      </w:r>
      <w:r w:rsidR="000B41C0" w:rsidRPr="00CB758C">
        <w:rPr>
          <w:sz w:val="20"/>
          <w:szCs w:val="20"/>
        </w:rPr>
        <w:t xml:space="preserve"> or “plasma specimens/samples”.</w:t>
      </w:r>
    </w:p>
    <w:p w14:paraId="7E414A6A" w14:textId="3BD57E86" w:rsidR="000B41C0" w:rsidRPr="00CB758C" w:rsidRDefault="00510CAB" w:rsidP="00CB758C">
      <w:pPr>
        <w:pStyle w:val="ListParagraph"/>
        <w:numPr>
          <w:ilvl w:val="1"/>
          <w:numId w:val="45"/>
        </w:numPr>
        <w:rPr>
          <w:sz w:val="20"/>
          <w:szCs w:val="20"/>
        </w:rPr>
      </w:pPr>
      <w:r w:rsidRPr="00CB758C">
        <w:rPr>
          <w:sz w:val="20"/>
          <w:szCs w:val="20"/>
        </w:rPr>
        <w:t>The</w:t>
      </w:r>
      <w:r w:rsidR="000B41C0" w:rsidRPr="00CB758C">
        <w:rPr>
          <w:sz w:val="20"/>
          <w:szCs w:val="20"/>
        </w:rPr>
        <w:t xml:space="preserve"> methods mention “plasma HIV-1 RNA” with RT-PCR/sequencing/genotyping.</w:t>
      </w:r>
    </w:p>
    <w:p w14:paraId="0F5F3E85" w14:textId="4367FC95" w:rsidR="00C15569" w:rsidRPr="00CB758C" w:rsidRDefault="00510CAB" w:rsidP="00CB758C">
      <w:pPr>
        <w:pStyle w:val="ListParagraph"/>
        <w:numPr>
          <w:ilvl w:val="1"/>
          <w:numId w:val="45"/>
        </w:numPr>
        <w:rPr>
          <w:sz w:val="20"/>
          <w:szCs w:val="20"/>
        </w:rPr>
      </w:pPr>
      <w:r w:rsidRPr="00CB758C">
        <w:rPr>
          <w:sz w:val="20"/>
          <w:szCs w:val="20"/>
        </w:rPr>
        <w:t>The</w:t>
      </w:r>
      <w:r w:rsidR="000B41C0" w:rsidRPr="00CB758C">
        <w:rPr>
          <w:sz w:val="20"/>
          <w:szCs w:val="20"/>
        </w:rPr>
        <w:t xml:space="preserve"> </w:t>
      </w:r>
      <w:r w:rsidRPr="00CB758C">
        <w:rPr>
          <w:sz w:val="20"/>
          <w:szCs w:val="20"/>
        </w:rPr>
        <w:t xml:space="preserve">paper specifies </w:t>
      </w:r>
      <w:r w:rsidR="000B41C0" w:rsidRPr="00CB758C">
        <w:rPr>
          <w:sz w:val="20"/>
          <w:szCs w:val="20"/>
        </w:rPr>
        <w:t>sequencing at “baseline</w:t>
      </w:r>
      <w:r w:rsidR="00F37E29">
        <w:rPr>
          <w:sz w:val="20"/>
          <w:szCs w:val="20"/>
        </w:rPr>
        <w:t>”,</w:t>
      </w:r>
      <w:r w:rsidR="000B41C0" w:rsidRPr="00CB758C">
        <w:rPr>
          <w:sz w:val="20"/>
          <w:szCs w:val="20"/>
        </w:rPr>
        <w:t xml:space="preserve"> “screening</w:t>
      </w:r>
      <w:r w:rsidR="00F37E29">
        <w:rPr>
          <w:sz w:val="20"/>
          <w:szCs w:val="20"/>
        </w:rPr>
        <w:t>”,</w:t>
      </w:r>
      <w:r w:rsidR="000B41C0" w:rsidRPr="00CB758C">
        <w:rPr>
          <w:sz w:val="20"/>
          <w:szCs w:val="20"/>
        </w:rPr>
        <w:t xml:space="preserve"> “virologic failure” or “rebound” uses plasma VL thresholds (≥400–1000 copies/mL) or “sequences amplified from patient plasma”.</w:t>
      </w:r>
    </w:p>
    <w:p w14:paraId="4B227454" w14:textId="33EAAA55" w:rsidR="000B41C0" w:rsidRPr="00CB758C" w:rsidRDefault="00510CAB" w:rsidP="00CB758C">
      <w:pPr>
        <w:pStyle w:val="ListParagraph"/>
        <w:numPr>
          <w:ilvl w:val="1"/>
          <w:numId w:val="45"/>
        </w:numPr>
        <w:rPr>
          <w:sz w:val="20"/>
          <w:szCs w:val="20"/>
        </w:rPr>
      </w:pPr>
      <w:r w:rsidRPr="00CB758C">
        <w:rPr>
          <w:sz w:val="20"/>
          <w:szCs w:val="20"/>
        </w:rPr>
        <w:t>The paper describes</w:t>
      </w:r>
      <w:r w:rsidR="000B41C0" w:rsidRPr="00CB758C">
        <w:rPr>
          <w:sz w:val="20"/>
          <w:szCs w:val="20"/>
        </w:rPr>
        <w:t xml:space="preserve"> “plasma-derived” sequences or “recombinant viruses encoding plasma-derived” gene regions.</w:t>
      </w:r>
    </w:p>
    <w:p w14:paraId="752CA1E6" w14:textId="2117AF05" w:rsidR="00C02378" w:rsidRPr="00CB758C" w:rsidRDefault="00510CAB" w:rsidP="00CB758C">
      <w:pPr>
        <w:pStyle w:val="ListParagraph"/>
        <w:numPr>
          <w:ilvl w:val="1"/>
          <w:numId w:val="45"/>
        </w:numPr>
        <w:rPr>
          <w:sz w:val="20"/>
          <w:szCs w:val="20"/>
        </w:rPr>
      </w:pPr>
      <w:r w:rsidRPr="00CB758C">
        <w:rPr>
          <w:sz w:val="20"/>
          <w:szCs w:val="20"/>
        </w:rPr>
        <w:t>The paper states that</w:t>
      </w:r>
      <w:r w:rsidR="00C02378" w:rsidRPr="00CB758C">
        <w:rPr>
          <w:sz w:val="20"/>
          <w:szCs w:val="20"/>
        </w:rPr>
        <w:t xml:space="preserve"> “serum” (e.g., “blood serum”) </w:t>
      </w:r>
      <w:r w:rsidRPr="00CB758C">
        <w:rPr>
          <w:sz w:val="20"/>
          <w:szCs w:val="20"/>
        </w:rPr>
        <w:t xml:space="preserve">was </w:t>
      </w:r>
      <w:r w:rsidR="00C02378" w:rsidRPr="00CB758C">
        <w:rPr>
          <w:sz w:val="20"/>
          <w:szCs w:val="20"/>
        </w:rPr>
        <w:t>used for RNA extraction/genome amplification</w:t>
      </w:r>
      <w:r w:rsidR="00CB758C">
        <w:rPr>
          <w:sz w:val="20"/>
          <w:szCs w:val="20"/>
        </w:rPr>
        <w:t>.</w:t>
      </w:r>
    </w:p>
    <w:p w14:paraId="03D585BF" w14:textId="77777777" w:rsidR="000B41C0" w:rsidRPr="00CB758C" w:rsidRDefault="000B41C0" w:rsidP="000B41C0">
      <w:pPr>
        <w:rPr>
          <w:sz w:val="20"/>
          <w:szCs w:val="20"/>
        </w:rPr>
      </w:pPr>
    </w:p>
    <w:p w14:paraId="68C41633" w14:textId="41DEA3F7" w:rsidR="00510CAB" w:rsidRPr="00CB758C" w:rsidRDefault="00510CAB" w:rsidP="00CB758C">
      <w:pPr>
        <w:pStyle w:val="ListParagraph"/>
        <w:numPr>
          <w:ilvl w:val="0"/>
          <w:numId w:val="45"/>
        </w:numPr>
        <w:rPr>
          <w:sz w:val="20"/>
          <w:szCs w:val="20"/>
        </w:rPr>
      </w:pPr>
      <w:r w:rsidRPr="00CB758C">
        <w:rPr>
          <w:sz w:val="20"/>
          <w:szCs w:val="20"/>
        </w:rPr>
        <w:t xml:space="preserve">The answer is likely to </w:t>
      </w:r>
      <w:r w:rsidR="0086265D">
        <w:rPr>
          <w:sz w:val="20"/>
          <w:szCs w:val="20"/>
        </w:rPr>
        <w:t>contain</w:t>
      </w:r>
      <w:r w:rsidR="0086265D" w:rsidRPr="00CB758C">
        <w:rPr>
          <w:sz w:val="20"/>
          <w:szCs w:val="20"/>
        </w:rPr>
        <w:t xml:space="preserve"> </w:t>
      </w:r>
      <w:r w:rsidRPr="00CB758C">
        <w:rPr>
          <w:sz w:val="20"/>
          <w:szCs w:val="20"/>
        </w:rPr>
        <w:t>“PBMC” if:</w:t>
      </w:r>
    </w:p>
    <w:p w14:paraId="7E4F8EA4" w14:textId="1CB3DC45" w:rsidR="000B41C0" w:rsidRPr="00CB758C" w:rsidRDefault="00510CAB" w:rsidP="00CB758C">
      <w:pPr>
        <w:pStyle w:val="ListParagraph"/>
        <w:numPr>
          <w:ilvl w:val="1"/>
          <w:numId w:val="45"/>
        </w:numPr>
        <w:rPr>
          <w:sz w:val="20"/>
          <w:szCs w:val="20"/>
        </w:rPr>
      </w:pPr>
      <w:r w:rsidRPr="00CB758C">
        <w:rPr>
          <w:sz w:val="20"/>
          <w:szCs w:val="20"/>
        </w:rPr>
        <w:t xml:space="preserve">The paper states </w:t>
      </w:r>
      <w:r w:rsidR="000B41C0" w:rsidRPr="00CB758C">
        <w:rPr>
          <w:sz w:val="20"/>
          <w:szCs w:val="20"/>
        </w:rPr>
        <w:t>“PBMC</w:t>
      </w:r>
      <w:r w:rsidR="00F37E29">
        <w:rPr>
          <w:sz w:val="20"/>
          <w:szCs w:val="20"/>
        </w:rPr>
        <w:t>”,</w:t>
      </w:r>
      <w:r w:rsidR="000B41C0" w:rsidRPr="00CB758C">
        <w:rPr>
          <w:sz w:val="20"/>
          <w:szCs w:val="20"/>
        </w:rPr>
        <w:t xml:space="preserve"> “peripheral blood mononuclear cells</w:t>
      </w:r>
      <w:r w:rsidR="00F37E29">
        <w:rPr>
          <w:sz w:val="20"/>
          <w:szCs w:val="20"/>
        </w:rPr>
        <w:t>”,</w:t>
      </w:r>
      <w:r w:rsidR="000B41C0" w:rsidRPr="00CB758C">
        <w:rPr>
          <w:sz w:val="20"/>
          <w:szCs w:val="20"/>
        </w:rPr>
        <w:t xml:space="preserve"> “proviral DNA</w:t>
      </w:r>
      <w:r w:rsidR="00F37E29">
        <w:rPr>
          <w:sz w:val="20"/>
          <w:szCs w:val="20"/>
        </w:rPr>
        <w:t>”,</w:t>
      </w:r>
      <w:r w:rsidR="000B41C0" w:rsidRPr="00CB758C">
        <w:rPr>
          <w:sz w:val="20"/>
          <w:szCs w:val="20"/>
        </w:rPr>
        <w:t xml:space="preserve"> “cell-associated DNA/RNA”</w:t>
      </w:r>
      <w:r w:rsidR="00910C78">
        <w:rPr>
          <w:sz w:val="20"/>
          <w:szCs w:val="20"/>
        </w:rPr>
        <w:t>.</w:t>
      </w:r>
    </w:p>
    <w:p w14:paraId="27680D85" w14:textId="6B9C32F3" w:rsidR="002413AD" w:rsidRPr="00CB758C" w:rsidRDefault="00510CAB" w:rsidP="00CB758C">
      <w:pPr>
        <w:pStyle w:val="ListParagraph"/>
        <w:numPr>
          <w:ilvl w:val="1"/>
          <w:numId w:val="45"/>
        </w:numPr>
        <w:rPr>
          <w:b/>
          <w:bCs/>
          <w:color w:val="215E99" w:themeColor="text2" w:themeTint="BF"/>
          <w:sz w:val="20"/>
          <w:szCs w:val="20"/>
        </w:rPr>
      </w:pPr>
      <w:r w:rsidRPr="00CB758C">
        <w:rPr>
          <w:sz w:val="20"/>
          <w:szCs w:val="20"/>
        </w:rPr>
        <w:t>The paper mentions</w:t>
      </w:r>
      <w:r w:rsidR="002413AD" w:rsidRPr="00CB758C">
        <w:rPr>
          <w:sz w:val="20"/>
          <w:szCs w:val="20"/>
        </w:rPr>
        <w:t xml:space="preserve"> “Archived HIV”</w:t>
      </w:r>
      <w:r w:rsidR="00CB758C">
        <w:rPr>
          <w:sz w:val="20"/>
          <w:szCs w:val="20"/>
        </w:rPr>
        <w:t>.</w:t>
      </w:r>
    </w:p>
    <w:p w14:paraId="4D2021D6" w14:textId="17EF2EEB" w:rsidR="000B41C0" w:rsidRPr="00CB758C" w:rsidRDefault="00510CAB" w:rsidP="00CB758C">
      <w:pPr>
        <w:pStyle w:val="ListParagraph"/>
        <w:numPr>
          <w:ilvl w:val="1"/>
          <w:numId w:val="45"/>
        </w:numPr>
        <w:rPr>
          <w:sz w:val="20"/>
          <w:szCs w:val="20"/>
        </w:rPr>
      </w:pPr>
      <w:r w:rsidRPr="00CB758C">
        <w:rPr>
          <w:sz w:val="20"/>
          <w:szCs w:val="20"/>
        </w:rPr>
        <w:t>The paper states</w:t>
      </w:r>
      <w:r w:rsidR="000B41C0" w:rsidRPr="00CB758C">
        <w:rPr>
          <w:sz w:val="20"/>
          <w:szCs w:val="20"/>
        </w:rPr>
        <w:t xml:space="preserve"> “whole-virus isolation from PBMCs</w:t>
      </w:r>
      <w:r w:rsidR="00F37E29">
        <w:rPr>
          <w:sz w:val="20"/>
          <w:szCs w:val="20"/>
        </w:rPr>
        <w:t>”,</w:t>
      </w:r>
      <w:r w:rsidR="000B41C0" w:rsidRPr="00CB758C">
        <w:rPr>
          <w:sz w:val="20"/>
          <w:szCs w:val="20"/>
        </w:rPr>
        <w:t xml:space="preserve"> “NFL proviral sequencing</w:t>
      </w:r>
      <w:r w:rsidR="00F37E29">
        <w:rPr>
          <w:sz w:val="20"/>
          <w:szCs w:val="20"/>
        </w:rPr>
        <w:t>”,</w:t>
      </w:r>
      <w:r w:rsidR="000B41C0" w:rsidRPr="00CB758C">
        <w:rPr>
          <w:sz w:val="20"/>
          <w:szCs w:val="20"/>
        </w:rPr>
        <w:t xml:space="preserve"> or “single-proviral sequencing from PBMC DNA”</w:t>
      </w:r>
      <w:r w:rsidR="002413AD" w:rsidRPr="00CB758C">
        <w:rPr>
          <w:sz w:val="20"/>
          <w:szCs w:val="20"/>
        </w:rPr>
        <w:t>.</w:t>
      </w:r>
    </w:p>
    <w:p w14:paraId="64BEFD1C" w14:textId="77777777" w:rsidR="000B41C0" w:rsidRPr="00CB758C" w:rsidRDefault="000B41C0" w:rsidP="000B41C0">
      <w:pPr>
        <w:rPr>
          <w:sz w:val="20"/>
          <w:szCs w:val="20"/>
        </w:rPr>
      </w:pPr>
    </w:p>
    <w:p w14:paraId="485788E0" w14:textId="155E4049" w:rsidR="00510CAB" w:rsidRPr="00CB758C" w:rsidRDefault="00510CAB" w:rsidP="00CB758C">
      <w:pPr>
        <w:pStyle w:val="ListParagraph"/>
        <w:numPr>
          <w:ilvl w:val="0"/>
          <w:numId w:val="45"/>
        </w:numPr>
        <w:rPr>
          <w:sz w:val="20"/>
          <w:szCs w:val="20"/>
        </w:rPr>
      </w:pPr>
      <w:r w:rsidRPr="00CB758C">
        <w:rPr>
          <w:sz w:val="20"/>
          <w:szCs w:val="20"/>
        </w:rPr>
        <w:t xml:space="preserve">The answer is likely to </w:t>
      </w:r>
      <w:r w:rsidR="0086265D">
        <w:rPr>
          <w:sz w:val="20"/>
          <w:szCs w:val="20"/>
        </w:rPr>
        <w:t>contain</w:t>
      </w:r>
      <w:r w:rsidR="0086265D" w:rsidRPr="00CB758C">
        <w:rPr>
          <w:sz w:val="20"/>
          <w:szCs w:val="20"/>
        </w:rPr>
        <w:t xml:space="preserve"> </w:t>
      </w:r>
      <w:r w:rsidRPr="00CB758C">
        <w:rPr>
          <w:sz w:val="20"/>
          <w:szCs w:val="20"/>
        </w:rPr>
        <w:t>“Whole Blood” if:</w:t>
      </w:r>
    </w:p>
    <w:p w14:paraId="58F780E7" w14:textId="16D00110" w:rsidR="000B41C0" w:rsidRPr="00CB758C" w:rsidRDefault="00C07FA9" w:rsidP="00CB758C">
      <w:pPr>
        <w:pStyle w:val="ListParagraph"/>
        <w:numPr>
          <w:ilvl w:val="1"/>
          <w:numId w:val="45"/>
        </w:numPr>
        <w:rPr>
          <w:sz w:val="20"/>
          <w:szCs w:val="20"/>
        </w:rPr>
      </w:pPr>
      <w:r w:rsidRPr="00CB758C">
        <w:rPr>
          <w:sz w:val="20"/>
          <w:szCs w:val="20"/>
        </w:rPr>
        <w:t xml:space="preserve">The paper states that </w:t>
      </w:r>
      <w:r w:rsidR="000B41C0" w:rsidRPr="00CB758C">
        <w:rPr>
          <w:sz w:val="20"/>
          <w:szCs w:val="20"/>
        </w:rPr>
        <w:t>DNA</w:t>
      </w:r>
      <w:r w:rsidRPr="00CB758C">
        <w:rPr>
          <w:sz w:val="20"/>
          <w:szCs w:val="20"/>
        </w:rPr>
        <w:t xml:space="preserve"> was</w:t>
      </w:r>
      <w:r w:rsidR="000B41C0" w:rsidRPr="00CB758C">
        <w:rPr>
          <w:sz w:val="20"/>
          <w:szCs w:val="20"/>
        </w:rPr>
        <w:t xml:space="preserve"> extracted from </w:t>
      </w:r>
      <w:r w:rsidRPr="00CB758C">
        <w:rPr>
          <w:sz w:val="20"/>
          <w:szCs w:val="20"/>
        </w:rPr>
        <w:t>“</w:t>
      </w:r>
      <w:r w:rsidR="000B41C0" w:rsidRPr="00CB758C">
        <w:rPr>
          <w:sz w:val="20"/>
          <w:szCs w:val="20"/>
        </w:rPr>
        <w:t>whole blood” with sequencing/genotyping.</w:t>
      </w:r>
    </w:p>
    <w:p w14:paraId="2A190612" w14:textId="2E99BA11" w:rsidR="000B41C0" w:rsidRPr="00CB758C" w:rsidRDefault="00C07FA9" w:rsidP="00CB758C">
      <w:pPr>
        <w:pStyle w:val="ListParagraph"/>
        <w:numPr>
          <w:ilvl w:val="1"/>
          <w:numId w:val="45"/>
        </w:numPr>
        <w:rPr>
          <w:sz w:val="20"/>
          <w:szCs w:val="20"/>
        </w:rPr>
      </w:pPr>
      <w:r w:rsidRPr="00CB758C">
        <w:rPr>
          <w:sz w:val="20"/>
          <w:szCs w:val="20"/>
        </w:rPr>
        <w:t xml:space="preserve">The paper states that </w:t>
      </w:r>
      <w:r w:rsidR="000B41C0" w:rsidRPr="00CB758C">
        <w:rPr>
          <w:sz w:val="20"/>
          <w:szCs w:val="20"/>
        </w:rPr>
        <w:t xml:space="preserve">nucleic acids </w:t>
      </w:r>
      <w:r w:rsidRPr="00CB758C">
        <w:rPr>
          <w:sz w:val="20"/>
          <w:szCs w:val="20"/>
        </w:rPr>
        <w:t xml:space="preserve">were </w:t>
      </w:r>
      <w:r w:rsidR="000B41C0" w:rsidRPr="00CB758C">
        <w:rPr>
          <w:sz w:val="20"/>
          <w:szCs w:val="20"/>
        </w:rPr>
        <w:t>extracted from “plasma or whole blood” and DNA from whole blood was sequenced</w:t>
      </w:r>
      <w:r w:rsidRPr="00CB758C">
        <w:rPr>
          <w:sz w:val="20"/>
          <w:szCs w:val="20"/>
        </w:rPr>
        <w:t>.</w:t>
      </w:r>
    </w:p>
    <w:p w14:paraId="3FE4EB47" w14:textId="79B1B17F" w:rsidR="001520C1" w:rsidRPr="00CB758C" w:rsidRDefault="00E449F9" w:rsidP="00CB758C">
      <w:pPr>
        <w:pStyle w:val="ListParagraph"/>
        <w:numPr>
          <w:ilvl w:val="1"/>
          <w:numId w:val="45"/>
        </w:numPr>
        <w:rPr>
          <w:sz w:val="20"/>
          <w:szCs w:val="20"/>
        </w:rPr>
      </w:pPr>
      <w:r w:rsidRPr="00CB758C">
        <w:rPr>
          <w:sz w:val="20"/>
          <w:szCs w:val="20"/>
        </w:rPr>
        <w:t>The source for sequencing were</w:t>
      </w:r>
      <w:r w:rsidR="001520C1" w:rsidRPr="00CB758C">
        <w:rPr>
          <w:sz w:val="20"/>
          <w:szCs w:val="20"/>
        </w:rPr>
        <w:t xml:space="preserve"> “buffy coat” samples</w:t>
      </w:r>
      <w:r w:rsidRPr="00CB758C">
        <w:rPr>
          <w:sz w:val="20"/>
          <w:szCs w:val="20"/>
        </w:rPr>
        <w:t>.</w:t>
      </w:r>
    </w:p>
    <w:p w14:paraId="05A65190" w14:textId="77777777" w:rsidR="000B41C0" w:rsidRPr="00CB758C" w:rsidRDefault="000B41C0" w:rsidP="000B41C0">
      <w:pPr>
        <w:rPr>
          <w:sz w:val="20"/>
          <w:szCs w:val="20"/>
        </w:rPr>
      </w:pPr>
    </w:p>
    <w:p w14:paraId="35D637B1" w14:textId="094CF4CA" w:rsidR="000B41C0" w:rsidRPr="00CB758C" w:rsidRDefault="00CB758C" w:rsidP="00CB758C">
      <w:pPr>
        <w:pStyle w:val="ListParagraph"/>
        <w:numPr>
          <w:ilvl w:val="0"/>
          <w:numId w:val="45"/>
        </w:numPr>
        <w:rPr>
          <w:sz w:val="20"/>
          <w:szCs w:val="20"/>
        </w:rPr>
      </w:pPr>
      <w:r>
        <w:rPr>
          <w:sz w:val="20"/>
          <w:szCs w:val="20"/>
        </w:rPr>
        <w:t xml:space="preserve">The answer is likely to </w:t>
      </w:r>
      <w:r w:rsidR="0086265D">
        <w:rPr>
          <w:sz w:val="20"/>
          <w:szCs w:val="20"/>
        </w:rPr>
        <w:t>contain</w:t>
      </w:r>
      <w:r w:rsidR="0086265D" w:rsidRPr="00CB758C">
        <w:rPr>
          <w:sz w:val="20"/>
          <w:szCs w:val="20"/>
        </w:rPr>
        <w:t xml:space="preserve"> </w:t>
      </w:r>
      <w:r>
        <w:rPr>
          <w:sz w:val="20"/>
          <w:szCs w:val="20"/>
        </w:rPr>
        <w:t>“DBS” i</w:t>
      </w:r>
      <w:r w:rsidR="000B41C0" w:rsidRPr="00CB758C">
        <w:rPr>
          <w:sz w:val="20"/>
          <w:szCs w:val="20"/>
        </w:rPr>
        <w:t xml:space="preserve">f “dried blood spots” </w:t>
      </w:r>
      <w:r w:rsidR="0086265D">
        <w:rPr>
          <w:sz w:val="20"/>
          <w:szCs w:val="20"/>
        </w:rPr>
        <w:t xml:space="preserve">or </w:t>
      </w:r>
      <w:r w:rsidR="000B41C0" w:rsidRPr="00CB758C">
        <w:rPr>
          <w:sz w:val="20"/>
          <w:szCs w:val="20"/>
        </w:rPr>
        <w:t>“DBS” were used for genotyping/sequencing.</w:t>
      </w:r>
    </w:p>
    <w:p w14:paraId="5C8D7794" w14:textId="6F015555" w:rsidR="000B41C0" w:rsidRPr="00CB758C" w:rsidRDefault="000B41C0" w:rsidP="000B41C0">
      <w:pPr>
        <w:rPr>
          <w:sz w:val="20"/>
          <w:szCs w:val="20"/>
        </w:rPr>
      </w:pPr>
    </w:p>
    <w:p w14:paraId="116FE7FB" w14:textId="31B48FE7" w:rsidR="000B41C0" w:rsidRPr="00CB758C" w:rsidRDefault="00CB758C" w:rsidP="00CB758C">
      <w:pPr>
        <w:pStyle w:val="ListParagraph"/>
        <w:numPr>
          <w:ilvl w:val="0"/>
          <w:numId w:val="45"/>
        </w:numPr>
        <w:rPr>
          <w:sz w:val="20"/>
          <w:szCs w:val="20"/>
        </w:rPr>
      </w:pPr>
      <w:r>
        <w:rPr>
          <w:sz w:val="20"/>
          <w:szCs w:val="20"/>
        </w:rPr>
        <w:t xml:space="preserve">The answer is likely to </w:t>
      </w:r>
      <w:r w:rsidR="00C2240D">
        <w:rPr>
          <w:sz w:val="20"/>
          <w:szCs w:val="20"/>
        </w:rPr>
        <w:t>contain</w:t>
      </w:r>
      <w:r>
        <w:rPr>
          <w:sz w:val="20"/>
          <w:szCs w:val="20"/>
        </w:rPr>
        <w:t xml:space="preserve"> </w:t>
      </w:r>
      <w:r w:rsidRPr="00CB758C">
        <w:rPr>
          <w:sz w:val="20"/>
          <w:szCs w:val="20"/>
        </w:rPr>
        <w:t>Lymph node</w:t>
      </w:r>
      <w:r>
        <w:rPr>
          <w:sz w:val="20"/>
          <w:szCs w:val="20"/>
        </w:rPr>
        <w:t xml:space="preserve"> i</w:t>
      </w:r>
      <w:r w:rsidR="000B41C0" w:rsidRPr="00CB758C">
        <w:rPr>
          <w:sz w:val="20"/>
          <w:szCs w:val="20"/>
        </w:rPr>
        <w:t>f “LNMCs/lymph node mononuclear cells” or “gut tissue” was sequenced.</w:t>
      </w:r>
    </w:p>
    <w:p w14:paraId="0D233E36" w14:textId="77777777" w:rsidR="000B41C0" w:rsidRPr="00CB758C" w:rsidRDefault="000B41C0" w:rsidP="000B41C0">
      <w:pPr>
        <w:rPr>
          <w:sz w:val="20"/>
          <w:szCs w:val="20"/>
        </w:rPr>
      </w:pPr>
    </w:p>
    <w:p w14:paraId="1EFB39DA" w14:textId="6C7DF61E" w:rsidR="000B41C0" w:rsidRPr="00CB758C" w:rsidRDefault="000B41C0" w:rsidP="00CB758C">
      <w:pPr>
        <w:pStyle w:val="ListParagraph"/>
        <w:numPr>
          <w:ilvl w:val="0"/>
          <w:numId w:val="45"/>
        </w:numPr>
        <w:rPr>
          <w:sz w:val="20"/>
          <w:szCs w:val="20"/>
        </w:rPr>
      </w:pPr>
      <w:r w:rsidRPr="00CB758C">
        <w:rPr>
          <w:sz w:val="20"/>
          <w:szCs w:val="20"/>
        </w:rPr>
        <w:t xml:space="preserve">If </w:t>
      </w:r>
      <w:r w:rsidR="00CB758C">
        <w:rPr>
          <w:sz w:val="20"/>
          <w:szCs w:val="20"/>
        </w:rPr>
        <w:t xml:space="preserve">the </w:t>
      </w:r>
      <w:r w:rsidRPr="00CB758C">
        <w:rPr>
          <w:sz w:val="20"/>
          <w:szCs w:val="20"/>
        </w:rPr>
        <w:t xml:space="preserve">paper explicitly sequences from more than one </w:t>
      </w:r>
      <w:r w:rsidR="00CB758C">
        <w:rPr>
          <w:sz w:val="20"/>
          <w:szCs w:val="20"/>
        </w:rPr>
        <w:t xml:space="preserve">sample types </w:t>
      </w:r>
      <w:r w:rsidRPr="00CB758C">
        <w:rPr>
          <w:sz w:val="20"/>
          <w:szCs w:val="20"/>
        </w:rPr>
        <w:t>e.g., Plasma and PBMC; Plasma and DBS, report all mentioned types.</w:t>
      </w:r>
    </w:p>
    <w:p w14:paraId="714F950D" w14:textId="77777777" w:rsidR="00947E2B" w:rsidRPr="00CB758C" w:rsidRDefault="00947E2B" w:rsidP="000B41C0">
      <w:pPr>
        <w:rPr>
          <w:sz w:val="20"/>
          <w:szCs w:val="20"/>
        </w:rPr>
      </w:pPr>
    </w:p>
    <w:p w14:paraId="184BB101" w14:textId="3AEB8A96" w:rsidR="000B41C0" w:rsidRPr="00CB758C" w:rsidRDefault="000B41C0" w:rsidP="00CB758C">
      <w:pPr>
        <w:pStyle w:val="ListParagraph"/>
        <w:numPr>
          <w:ilvl w:val="0"/>
          <w:numId w:val="45"/>
        </w:numPr>
        <w:rPr>
          <w:sz w:val="20"/>
          <w:szCs w:val="20"/>
        </w:rPr>
      </w:pPr>
      <w:r w:rsidRPr="00CB758C">
        <w:rPr>
          <w:sz w:val="20"/>
          <w:szCs w:val="20"/>
        </w:rPr>
        <w:t xml:space="preserve">If </w:t>
      </w:r>
      <w:r w:rsidR="00523B30">
        <w:rPr>
          <w:sz w:val="20"/>
          <w:szCs w:val="20"/>
        </w:rPr>
        <w:t>viral</w:t>
      </w:r>
      <w:r w:rsidR="00947E2B" w:rsidRPr="00CB758C">
        <w:rPr>
          <w:sz w:val="20"/>
          <w:szCs w:val="20"/>
        </w:rPr>
        <w:t xml:space="preserve"> </w:t>
      </w:r>
      <w:r w:rsidR="00523B30">
        <w:rPr>
          <w:sz w:val="20"/>
          <w:szCs w:val="20"/>
        </w:rPr>
        <w:t>sequence results were</w:t>
      </w:r>
      <w:r w:rsidRPr="00CB758C">
        <w:rPr>
          <w:sz w:val="20"/>
          <w:szCs w:val="20"/>
        </w:rPr>
        <w:t xml:space="preserve"> reported without </w:t>
      </w:r>
      <w:r w:rsidR="00523B30">
        <w:rPr>
          <w:sz w:val="20"/>
          <w:szCs w:val="20"/>
        </w:rPr>
        <w:t xml:space="preserve">indicating the </w:t>
      </w:r>
      <w:r w:rsidRPr="00CB758C">
        <w:rPr>
          <w:sz w:val="20"/>
          <w:szCs w:val="20"/>
        </w:rPr>
        <w:t xml:space="preserve">sequencing source, </w:t>
      </w:r>
      <w:r w:rsidR="00CB758C">
        <w:rPr>
          <w:sz w:val="20"/>
          <w:szCs w:val="20"/>
        </w:rPr>
        <w:t>answer “</w:t>
      </w:r>
      <w:r w:rsidRPr="00CB758C">
        <w:rPr>
          <w:sz w:val="20"/>
          <w:szCs w:val="20"/>
        </w:rPr>
        <w:t xml:space="preserve">Not </w:t>
      </w:r>
      <w:r w:rsidR="00CB758C">
        <w:rPr>
          <w:sz w:val="20"/>
          <w:szCs w:val="20"/>
        </w:rPr>
        <w:t>R</w:t>
      </w:r>
      <w:r w:rsidRPr="00CB758C">
        <w:rPr>
          <w:sz w:val="20"/>
          <w:szCs w:val="20"/>
        </w:rPr>
        <w:t>eported</w:t>
      </w:r>
      <w:r w:rsidR="00CB758C">
        <w:rPr>
          <w:sz w:val="20"/>
          <w:szCs w:val="20"/>
        </w:rPr>
        <w:t>”.</w:t>
      </w:r>
    </w:p>
    <w:p w14:paraId="0636E810" w14:textId="77777777" w:rsidR="006E3B8A" w:rsidRPr="00CB758C" w:rsidRDefault="006E3B8A" w:rsidP="006E3B8A">
      <w:pPr>
        <w:rPr>
          <w:sz w:val="20"/>
          <w:szCs w:val="20"/>
        </w:rPr>
      </w:pPr>
    </w:p>
    <w:p w14:paraId="3545172B" w14:textId="77777777" w:rsidR="00EF5ACE" w:rsidRPr="00CB758C" w:rsidRDefault="00EF5ACE" w:rsidP="00EF5ACE">
      <w:pPr>
        <w:rPr>
          <w:b/>
          <w:bCs/>
          <w:sz w:val="20"/>
          <w:szCs w:val="20"/>
          <w:u w:val="single"/>
        </w:rPr>
      </w:pPr>
    </w:p>
    <w:p w14:paraId="20E8187B" w14:textId="14FE08F5"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12</w:t>
      </w:r>
      <w:r w:rsidRPr="00CB758C">
        <w:rPr>
          <w:b/>
          <w:bCs/>
          <w:sz w:val="20"/>
          <w:szCs w:val="20"/>
          <w:u w:val="single"/>
        </w:rPr>
        <w:t>: Were any sequences obtained from individuals with virological failure on a treatment regimen?</w:t>
      </w:r>
    </w:p>
    <w:p w14:paraId="569D85B8" w14:textId="788EC79B" w:rsidR="009F069D" w:rsidRPr="00CB758C" w:rsidRDefault="008D26C0" w:rsidP="009F069D">
      <w:pPr>
        <w:rPr>
          <w:sz w:val="20"/>
          <w:szCs w:val="20"/>
        </w:rPr>
      </w:pPr>
      <w:r>
        <w:rPr>
          <w:sz w:val="20"/>
          <w:szCs w:val="20"/>
        </w:rPr>
        <w:t>**</w:t>
      </w:r>
      <w:r w:rsidR="008E6B9B" w:rsidRPr="00CB758C">
        <w:rPr>
          <w:sz w:val="20"/>
          <w:szCs w:val="20"/>
        </w:rPr>
        <w:t>If the answer to question 1 is “No”, then the answer to this question is “Not applicable”.</w:t>
      </w:r>
      <w:r w:rsidR="00CB758C" w:rsidRPr="00CB758C">
        <w:rPr>
          <w:rFonts w:eastAsia="Times New Roman" w:cs="Times New Roman"/>
          <w:color w:val="000000"/>
          <w:kern w:val="0"/>
          <w:sz w:val="20"/>
          <w:szCs w:val="20"/>
          <w:lang w:eastAsia="zh-CN"/>
          <w14:ligatures w14:val="none"/>
        </w:rPr>
        <w:t xml:space="preserve"> Otherwise, read the remainder of the “if-then” rules for this </w:t>
      </w:r>
      <w:proofErr w:type="gramStart"/>
      <w:r w:rsidR="00CB758C" w:rsidRPr="00CB758C">
        <w:rPr>
          <w:rFonts w:eastAsia="Times New Roman" w:cs="Times New Roman"/>
          <w:color w:val="000000"/>
          <w:kern w:val="0"/>
          <w:sz w:val="20"/>
          <w:szCs w:val="20"/>
          <w:lang w:eastAsia="zh-CN"/>
          <w14:ligatures w14:val="none"/>
        </w:rPr>
        <w:t>question.</w:t>
      </w:r>
      <w:r>
        <w:rPr>
          <w:rFonts w:eastAsia="Times New Roman" w:cs="Times New Roman"/>
          <w:color w:val="000000"/>
          <w:kern w:val="0"/>
          <w:sz w:val="20"/>
          <w:szCs w:val="20"/>
          <w:lang w:eastAsia="zh-CN"/>
          <w14:ligatures w14:val="none"/>
        </w:rPr>
        <w:t>*</w:t>
      </w:r>
      <w:proofErr w:type="gramEnd"/>
      <w:r>
        <w:rPr>
          <w:rFonts w:eastAsia="Times New Roman" w:cs="Times New Roman"/>
          <w:color w:val="000000"/>
          <w:kern w:val="0"/>
          <w:sz w:val="20"/>
          <w:szCs w:val="20"/>
          <w:lang w:eastAsia="zh-CN"/>
          <w14:ligatures w14:val="none"/>
        </w:rPr>
        <w:t>*</w:t>
      </w:r>
    </w:p>
    <w:p w14:paraId="04D7DA97" w14:textId="77777777" w:rsidR="00C6058D" w:rsidRDefault="00C6058D" w:rsidP="009F069D">
      <w:pPr>
        <w:rPr>
          <w:sz w:val="20"/>
          <w:szCs w:val="20"/>
        </w:rPr>
      </w:pPr>
    </w:p>
    <w:p w14:paraId="65E462DA" w14:textId="1F6828EF" w:rsidR="009A4C82" w:rsidRPr="00C42AE4" w:rsidRDefault="009A4C82" w:rsidP="00C42AE4">
      <w:pPr>
        <w:pStyle w:val="ListParagraph"/>
        <w:numPr>
          <w:ilvl w:val="0"/>
          <w:numId w:val="47"/>
        </w:numPr>
        <w:rPr>
          <w:sz w:val="20"/>
          <w:szCs w:val="20"/>
        </w:rPr>
      </w:pPr>
      <w:r w:rsidRPr="00C42AE4">
        <w:rPr>
          <w:sz w:val="20"/>
          <w:szCs w:val="20"/>
        </w:rPr>
        <w:t xml:space="preserve">The answer is likely to be “Yes” </w:t>
      </w:r>
      <w:proofErr w:type="gramStart"/>
      <w:r w:rsidRPr="00C42AE4">
        <w:rPr>
          <w:sz w:val="20"/>
          <w:szCs w:val="20"/>
        </w:rPr>
        <w:t>if :</w:t>
      </w:r>
      <w:proofErr w:type="gramEnd"/>
    </w:p>
    <w:p w14:paraId="049C67A2" w14:textId="5F28DF6E" w:rsidR="009F069D" w:rsidRPr="009A4C82" w:rsidRDefault="009A4C82" w:rsidP="00C42AE4">
      <w:pPr>
        <w:pStyle w:val="ListParagraph"/>
        <w:numPr>
          <w:ilvl w:val="1"/>
          <w:numId w:val="47"/>
        </w:numPr>
        <w:rPr>
          <w:sz w:val="20"/>
          <w:szCs w:val="20"/>
        </w:rPr>
      </w:pPr>
      <w:r>
        <w:rPr>
          <w:sz w:val="20"/>
          <w:szCs w:val="20"/>
        </w:rPr>
        <w:t>T</w:t>
      </w:r>
      <w:r w:rsidR="009F069D" w:rsidRPr="009A4C82">
        <w:rPr>
          <w:sz w:val="20"/>
          <w:szCs w:val="20"/>
        </w:rPr>
        <w:t xml:space="preserve">he paper </w:t>
      </w:r>
      <w:r>
        <w:rPr>
          <w:sz w:val="20"/>
          <w:szCs w:val="20"/>
        </w:rPr>
        <w:t>states</w:t>
      </w:r>
      <w:r w:rsidR="009F069D" w:rsidRPr="009A4C82">
        <w:rPr>
          <w:sz w:val="20"/>
          <w:szCs w:val="20"/>
        </w:rPr>
        <w:t xml:space="preserve"> “virologic</w:t>
      </w:r>
      <w:r>
        <w:rPr>
          <w:sz w:val="20"/>
          <w:szCs w:val="20"/>
        </w:rPr>
        <w:t xml:space="preserve"> or </w:t>
      </w:r>
      <w:r w:rsidR="009F069D" w:rsidRPr="009A4C82">
        <w:rPr>
          <w:sz w:val="20"/>
          <w:szCs w:val="20"/>
        </w:rPr>
        <w:t>virological failure (VF)” or “failing therapy</w:t>
      </w:r>
      <w:r>
        <w:rPr>
          <w:sz w:val="20"/>
          <w:szCs w:val="20"/>
        </w:rPr>
        <w:t xml:space="preserve"> or </w:t>
      </w:r>
      <w:r w:rsidR="009F069D" w:rsidRPr="009A4C82">
        <w:rPr>
          <w:sz w:val="20"/>
          <w:szCs w:val="20"/>
        </w:rPr>
        <w:t>regimen” e.g., failing NNRTI/PI/INSTI</w:t>
      </w:r>
      <w:r>
        <w:rPr>
          <w:sz w:val="20"/>
          <w:szCs w:val="20"/>
        </w:rPr>
        <w:t xml:space="preserve"> or</w:t>
      </w:r>
      <w:r w:rsidR="009F069D" w:rsidRPr="009A4C82">
        <w:rPr>
          <w:sz w:val="20"/>
          <w:szCs w:val="20"/>
        </w:rPr>
        <w:t xml:space="preserve"> “salvage regimen</w:t>
      </w:r>
      <w:r>
        <w:rPr>
          <w:sz w:val="20"/>
          <w:szCs w:val="20"/>
        </w:rPr>
        <w:t>”</w:t>
      </w:r>
      <w:r w:rsidR="009F069D" w:rsidRPr="009A4C82">
        <w:rPr>
          <w:sz w:val="20"/>
          <w:szCs w:val="20"/>
        </w:rPr>
        <w:t>.</w:t>
      </w:r>
    </w:p>
    <w:p w14:paraId="7F4062A0" w14:textId="3F0C06A7" w:rsidR="009F069D" w:rsidRPr="009A4C82" w:rsidRDefault="009A4C82" w:rsidP="00C42AE4">
      <w:pPr>
        <w:pStyle w:val="ListParagraph"/>
        <w:numPr>
          <w:ilvl w:val="1"/>
          <w:numId w:val="47"/>
        </w:numPr>
        <w:rPr>
          <w:sz w:val="20"/>
          <w:szCs w:val="20"/>
        </w:rPr>
      </w:pPr>
      <w:r>
        <w:rPr>
          <w:sz w:val="20"/>
          <w:szCs w:val="20"/>
        </w:rPr>
        <w:t>The paper</w:t>
      </w:r>
      <w:r w:rsidR="009F069D" w:rsidRPr="009A4C82">
        <w:rPr>
          <w:sz w:val="20"/>
          <w:szCs w:val="20"/>
        </w:rPr>
        <w:t xml:space="preserve"> cites “confirmed</w:t>
      </w:r>
      <w:r>
        <w:rPr>
          <w:sz w:val="20"/>
          <w:szCs w:val="20"/>
        </w:rPr>
        <w:t xml:space="preserve"> or </w:t>
      </w:r>
      <w:r w:rsidR="009F069D" w:rsidRPr="009A4C82">
        <w:rPr>
          <w:sz w:val="20"/>
          <w:szCs w:val="20"/>
        </w:rPr>
        <w:t>protocol-defined virologic failure (CVF/PDVF)” or “incomplete viral suppression”.</w:t>
      </w:r>
    </w:p>
    <w:p w14:paraId="0BBBFDB2" w14:textId="0DAD3B3B" w:rsidR="00947E2B" w:rsidRPr="00606E34" w:rsidRDefault="009A4C82" w:rsidP="00C42AE4">
      <w:pPr>
        <w:pStyle w:val="ListParagraph"/>
        <w:numPr>
          <w:ilvl w:val="1"/>
          <w:numId w:val="47"/>
        </w:numPr>
        <w:rPr>
          <w:sz w:val="20"/>
          <w:szCs w:val="20"/>
        </w:rPr>
      </w:pPr>
      <w:r>
        <w:rPr>
          <w:sz w:val="20"/>
          <w:szCs w:val="20"/>
        </w:rPr>
        <w:t>The paper reports that s</w:t>
      </w:r>
      <w:r w:rsidR="009F069D" w:rsidRPr="009A4C82">
        <w:rPr>
          <w:sz w:val="20"/>
          <w:szCs w:val="20"/>
        </w:rPr>
        <w:t>equenc</w:t>
      </w:r>
      <w:r>
        <w:rPr>
          <w:sz w:val="20"/>
          <w:szCs w:val="20"/>
        </w:rPr>
        <w:t xml:space="preserve">ing or </w:t>
      </w:r>
      <w:r w:rsidR="009F069D" w:rsidRPr="009A4C82">
        <w:rPr>
          <w:sz w:val="20"/>
          <w:szCs w:val="20"/>
        </w:rPr>
        <w:t xml:space="preserve">genotyping were done for participants with </w:t>
      </w:r>
      <w:r w:rsidR="009F069D" w:rsidRPr="001D2B5F">
        <w:rPr>
          <w:color w:val="000000" w:themeColor="text1"/>
          <w:sz w:val="20"/>
          <w:szCs w:val="20"/>
        </w:rPr>
        <w:t>VL &gt;</w:t>
      </w:r>
      <w:r w:rsidR="00606E34" w:rsidRPr="001D2B5F">
        <w:rPr>
          <w:color w:val="000000" w:themeColor="text1"/>
          <w:sz w:val="20"/>
          <w:szCs w:val="20"/>
        </w:rPr>
        <w:t>50</w:t>
      </w:r>
      <w:r w:rsidR="009F069D" w:rsidRPr="001D2B5F">
        <w:rPr>
          <w:color w:val="000000" w:themeColor="text1"/>
          <w:sz w:val="20"/>
          <w:szCs w:val="20"/>
        </w:rPr>
        <w:t xml:space="preserve"> copies/mL </w:t>
      </w:r>
      <w:r w:rsidR="009F069D" w:rsidRPr="009A4C82">
        <w:rPr>
          <w:sz w:val="20"/>
          <w:szCs w:val="20"/>
        </w:rPr>
        <w:t>while on ART.</w:t>
      </w:r>
    </w:p>
    <w:p w14:paraId="029F6CE9" w14:textId="009513F2" w:rsidR="00606E34" w:rsidRDefault="00606E34" w:rsidP="00C42AE4">
      <w:pPr>
        <w:pStyle w:val="ListParagraph"/>
        <w:numPr>
          <w:ilvl w:val="1"/>
          <w:numId w:val="47"/>
        </w:numPr>
        <w:rPr>
          <w:sz w:val="20"/>
          <w:szCs w:val="20"/>
        </w:rPr>
      </w:pPr>
      <w:r>
        <w:rPr>
          <w:sz w:val="20"/>
          <w:szCs w:val="20"/>
        </w:rPr>
        <w:t xml:space="preserve">The paper uses </w:t>
      </w:r>
      <w:r w:rsidR="009F069D" w:rsidRPr="00606E34">
        <w:rPr>
          <w:sz w:val="20"/>
          <w:szCs w:val="20"/>
        </w:rPr>
        <w:t>terms like “not virally suppressed on ART</w:t>
      </w:r>
      <w:r w:rsidR="00F37E29">
        <w:rPr>
          <w:sz w:val="20"/>
          <w:szCs w:val="20"/>
        </w:rPr>
        <w:t>”,</w:t>
      </w:r>
      <w:r w:rsidR="009F069D" w:rsidRPr="00606E34">
        <w:rPr>
          <w:sz w:val="20"/>
          <w:szCs w:val="20"/>
        </w:rPr>
        <w:t xml:space="preserve"> “viremic on ART</w:t>
      </w:r>
      <w:r w:rsidR="00F37E29">
        <w:rPr>
          <w:sz w:val="20"/>
          <w:szCs w:val="20"/>
        </w:rPr>
        <w:t>”,</w:t>
      </w:r>
      <w:r w:rsidR="009F069D" w:rsidRPr="00606E34">
        <w:rPr>
          <w:sz w:val="20"/>
          <w:szCs w:val="20"/>
        </w:rPr>
        <w:t xml:space="preserve"> “viral rebound while on therapy</w:t>
      </w:r>
      <w:r w:rsidR="00F37E29">
        <w:rPr>
          <w:sz w:val="20"/>
          <w:szCs w:val="20"/>
        </w:rPr>
        <w:t>”,</w:t>
      </w:r>
      <w:r w:rsidR="009F069D" w:rsidRPr="00606E34">
        <w:rPr>
          <w:sz w:val="20"/>
          <w:szCs w:val="20"/>
        </w:rPr>
        <w:t xml:space="preserve"> or “unsuppressed while treated”</w:t>
      </w:r>
      <w:r w:rsidR="00F92573">
        <w:rPr>
          <w:sz w:val="20"/>
          <w:szCs w:val="20"/>
        </w:rPr>
        <w:t>.</w:t>
      </w:r>
    </w:p>
    <w:p w14:paraId="442FED67" w14:textId="11CE2A38" w:rsidR="009F069D" w:rsidRPr="00606E34" w:rsidRDefault="00606E34" w:rsidP="00C42AE4">
      <w:pPr>
        <w:pStyle w:val="ListParagraph"/>
        <w:numPr>
          <w:ilvl w:val="1"/>
          <w:numId w:val="47"/>
        </w:numPr>
        <w:rPr>
          <w:sz w:val="20"/>
          <w:szCs w:val="20"/>
        </w:rPr>
      </w:pPr>
      <w:r>
        <w:rPr>
          <w:sz w:val="20"/>
          <w:szCs w:val="20"/>
        </w:rPr>
        <w:t xml:space="preserve">The paper reports </w:t>
      </w:r>
      <w:r w:rsidR="009F069D" w:rsidRPr="00606E34">
        <w:rPr>
          <w:sz w:val="20"/>
          <w:szCs w:val="20"/>
        </w:rPr>
        <w:t>genotypic resistance testing</w:t>
      </w:r>
      <w:r>
        <w:rPr>
          <w:sz w:val="20"/>
          <w:szCs w:val="20"/>
        </w:rPr>
        <w:t xml:space="preserve"> or </w:t>
      </w:r>
      <w:r w:rsidR="009F069D" w:rsidRPr="00606E34">
        <w:rPr>
          <w:sz w:val="20"/>
          <w:szCs w:val="20"/>
        </w:rPr>
        <w:t xml:space="preserve">sequencing at </w:t>
      </w:r>
      <w:r>
        <w:rPr>
          <w:sz w:val="20"/>
          <w:szCs w:val="20"/>
        </w:rPr>
        <w:t xml:space="preserve">the </w:t>
      </w:r>
      <w:r w:rsidR="009F069D" w:rsidRPr="00606E34">
        <w:rPr>
          <w:sz w:val="20"/>
          <w:szCs w:val="20"/>
        </w:rPr>
        <w:t xml:space="preserve">time of </w:t>
      </w:r>
      <w:r>
        <w:rPr>
          <w:sz w:val="20"/>
          <w:szCs w:val="20"/>
        </w:rPr>
        <w:t>“</w:t>
      </w:r>
      <w:r w:rsidR="009F069D" w:rsidRPr="00606E34">
        <w:rPr>
          <w:sz w:val="20"/>
          <w:szCs w:val="20"/>
        </w:rPr>
        <w:t>VF</w:t>
      </w:r>
      <w:r>
        <w:rPr>
          <w:sz w:val="20"/>
          <w:szCs w:val="20"/>
        </w:rPr>
        <w:t>” or “</w:t>
      </w:r>
      <w:r w:rsidR="009F069D" w:rsidRPr="00606E34">
        <w:rPr>
          <w:sz w:val="20"/>
          <w:szCs w:val="20"/>
        </w:rPr>
        <w:t>failure”</w:t>
      </w:r>
      <w:r>
        <w:rPr>
          <w:sz w:val="20"/>
          <w:szCs w:val="20"/>
        </w:rPr>
        <w:t>, with “history of VF”, or</w:t>
      </w:r>
      <w:r w:rsidR="009F069D" w:rsidRPr="00606E34">
        <w:rPr>
          <w:sz w:val="20"/>
          <w:szCs w:val="20"/>
        </w:rPr>
        <w:t xml:space="preserve"> meeting </w:t>
      </w:r>
      <w:r>
        <w:rPr>
          <w:sz w:val="20"/>
          <w:szCs w:val="20"/>
        </w:rPr>
        <w:t>“</w:t>
      </w:r>
      <w:r w:rsidR="009F069D" w:rsidRPr="00606E34">
        <w:rPr>
          <w:sz w:val="20"/>
          <w:szCs w:val="20"/>
        </w:rPr>
        <w:t>VF criteria”.</w:t>
      </w:r>
    </w:p>
    <w:p w14:paraId="7DB35777" w14:textId="0B04D81F" w:rsidR="009F069D" w:rsidRPr="00606E34" w:rsidRDefault="00606E34" w:rsidP="00C42AE4">
      <w:pPr>
        <w:pStyle w:val="ListParagraph"/>
        <w:numPr>
          <w:ilvl w:val="1"/>
          <w:numId w:val="47"/>
        </w:numPr>
        <w:rPr>
          <w:sz w:val="20"/>
          <w:szCs w:val="20"/>
        </w:rPr>
      </w:pPr>
      <w:r>
        <w:rPr>
          <w:sz w:val="20"/>
          <w:szCs w:val="20"/>
        </w:rPr>
        <w:t xml:space="preserve">The paper suggests that </w:t>
      </w:r>
      <w:r w:rsidR="009F069D" w:rsidRPr="00606E34">
        <w:rPr>
          <w:sz w:val="20"/>
          <w:szCs w:val="20"/>
        </w:rPr>
        <w:t>“treatment-emergent resistance</w:t>
      </w:r>
      <w:r w:rsidR="00F37E29">
        <w:rPr>
          <w:sz w:val="20"/>
          <w:szCs w:val="20"/>
        </w:rPr>
        <w:t>”,</w:t>
      </w:r>
      <w:r w:rsidR="009F069D" w:rsidRPr="00606E34">
        <w:rPr>
          <w:sz w:val="20"/>
          <w:szCs w:val="20"/>
        </w:rPr>
        <w:t xml:space="preserve"> “emergence of resistance mutations during regimen</w:t>
      </w:r>
      <w:r w:rsidR="00F37E29">
        <w:rPr>
          <w:sz w:val="20"/>
          <w:szCs w:val="20"/>
        </w:rPr>
        <w:t>”,</w:t>
      </w:r>
      <w:r w:rsidR="009F069D" w:rsidRPr="00606E34">
        <w:rPr>
          <w:sz w:val="20"/>
          <w:szCs w:val="20"/>
        </w:rPr>
        <w:t xml:space="preserve"> or “switch due to failure” </w:t>
      </w:r>
      <w:r>
        <w:rPr>
          <w:sz w:val="20"/>
          <w:szCs w:val="20"/>
        </w:rPr>
        <w:t>are</w:t>
      </w:r>
      <w:r w:rsidR="009F069D" w:rsidRPr="00606E34">
        <w:rPr>
          <w:sz w:val="20"/>
          <w:szCs w:val="20"/>
        </w:rPr>
        <w:t xml:space="preserve"> linked to sequenced samples.</w:t>
      </w:r>
    </w:p>
    <w:p w14:paraId="28EA99B1" w14:textId="25AA13AA" w:rsidR="009F069D" w:rsidRPr="00606E34" w:rsidRDefault="00606E34" w:rsidP="00C42AE4">
      <w:pPr>
        <w:pStyle w:val="ListParagraph"/>
        <w:numPr>
          <w:ilvl w:val="1"/>
          <w:numId w:val="47"/>
        </w:numPr>
        <w:rPr>
          <w:sz w:val="20"/>
          <w:szCs w:val="20"/>
        </w:rPr>
      </w:pPr>
      <w:r>
        <w:rPr>
          <w:sz w:val="20"/>
          <w:szCs w:val="20"/>
        </w:rPr>
        <w:t>The paper reports that</w:t>
      </w:r>
      <w:r w:rsidR="009F069D" w:rsidRPr="00606E34">
        <w:rPr>
          <w:sz w:val="20"/>
          <w:szCs w:val="20"/>
        </w:rPr>
        <w:t xml:space="preserve"> cohorts </w:t>
      </w:r>
      <w:r>
        <w:rPr>
          <w:sz w:val="20"/>
          <w:szCs w:val="20"/>
        </w:rPr>
        <w:t xml:space="preserve">with sequenced samples </w:t>
      </w:r>
      <w:r w:rsidR="009F069D" w:rsidRPr="00606E34">
        <w:rPr>
          <w:sz w:val="20"/>
          <w:szCs w:val="20"/>
        </w:rPr>
        <w:t>are “suspected of failing</w:t>
      </w:r>
      <w:r w:rsidR="00F37E29">
        <w:rPr>
          <w:sz w:val="20"/>
          <w:szCs w:val="20"/>
        </w:rPr>
        <w:t>”,</w:t>
      </w:r>
      <w:r w:rsidR="009F069D" w:rsidRPr="00606E34">
        <w:rPr>
          <w:sz w:val="20"/>
          <w:szCs w:val="20"/>
        </w:rPr>
        <w:t xml:space="preserve"> “second-line” due to failure, “salvage</w:t>
      </w:r>
      <w:r w:rsidR="00F37E29">
        <w:rPr>
          <w:sz w:val="20"/>
          <w:szCs w:val="20"/>
        </w:rPr>
        <w:t>”,</w:t>
      </w:r>
      <w:r w:rsidR="009F069D" w:rsidRPr="00606E34">
        <w:rPr>
          <w:sz w:val="20"/>
          <w:szCs w:val="20"/>
        </w:rPr>
        <w:t xml:space="preserve"> or “children/adults failing first-line”.</w:t>
      </w:r>
    </w:p>
    <w:p w14:paraId="4B16EF72" w14:textId="77777777" w:rsidR="009F069D" w:rsidRDefault="009F069D" w:rsidP="009F069D">
      <w:pPr>
        <w:rPr>
          <w:sz w:val="20"/>
          <w:szCs w:val="20"/>
        </w:rPr>
      </w:pPr>
    </w:p>
    <w:p w14:paraId="2241C222" w14:textId="772817A7" w:rsidR="00606E34" w:rsidRPr="00C42AE4" w:rsidRDefault="00606E34" w:rsidP="00C42AE4">
      <w:pPr>
        <w:pStyle w:val="ListParagraph"/>
        <w:numPr>
          <w:ilvl w:val="0"/>
          <w:numId w:val="47"/>
        </w:numPr>
        <w:rPr>
          <w:sz w:val="20"/>
          <w:szCs w:val="20"/>
        </w:rPr>
      </w:pPr>
      <w:r w:rsidRPr="00C42AE4">
        <w:rPr>
          <w:sz w:val="20"/>
          <w:szCs w:val="20"/>
        </w:rPr>
        <w:t xml:space="preserve">The answer is likely to be “No” </w:t>
      </w:r>
      <w:proofErr w:type="gramStart"/>
      <w:r w:rsidRPr="00C42AE4">
        <w:rPr>
          <w:sz w:val="20"/>
          <w:szCs w:val="20"/>
        </w:rPr>
        <w:t>if :</w:t>
      </w:r>
      <w:proofErr w:type="gramEnd"/>
    </w:p>
    <w:p w14:paraId="1ACB2A74" w14:textId="0E3D5B6C" w:rsidR="009F069D" w:rsidRPr="00C42AE4" w:rsidRDefault="00DF3309" w:rsidP="00C42AE4">
      <w:pPr>
        <w:pStyle w:val="ListParagraph"/>
        <w:numPr>
          <w:ilvl w:val="1"/>
          <w:numId w:val="47"/>
        </w:numPr>
        <w:rPr>
          <w:color w:val="000000" w:themeColor="text1"/>
          <w:sz w:val="20"/>
          <w:szCs w:val="20"/>
        </w:rPr>
      </w:pPr>
      <w:r w:rsidRPr="00C42AE4">
        <w:rPr>
          <w:color w:val="000000" w:themeColor="text1"/>
          <w:sz w:val="20"/>
          <w:szCs w:val="20"/>
        </w:rPr>
        <w:t>A</w:t>
      </w:r>
      <w:r w:rsidR="009F069D" w:rsidRPr="00C42AE4">
        <w:rPr>
          <w:color w:val="000000" w:themeColor="text1"/>
          <w:sz w:val="20"/>
          <w:szCs w:val="20"/>
        </w:rPr>
        <w:t>ll sampled individuals are “ART/ARV/drug-naïve</w:t>
      </w:r>
      <w:r w:rsidR="00F37E29">
        <w:rPr>
          <w:color w:val="000000" w:themeColor="text1"/>
          <w:sz w:val="20"/>
          <w:szCs w:val="20"/>
        </w:rPr>
        <w:t>”,</w:t>
      </w:r>
      <w:r w:rsidR="009F069D" w:rsidRPr="00C42AE4">
        <w:rPr>
          <w:color w:val="000000" w:themeColor="text1"/>
          <w:sz w:val="20"/>
          <w:szCs w:val="20"/>
        </w:rPr>
        <w:t xml:space="preserve"> “before/at ART initiation</w:t>
      </w:r>
      <w:r w:rsidR="00F37E29">
        <w:rPr>
          <w:color w:val="000000" w:themeColor="text1"/>
          <w:sz w:val="20"/>
          <w:szCs w:val="20"/>
        </w:rPr>
        <w:t>”,</w:t>
      </w:r>
      <w:r w:rsidR="009F069D" w:rsidRPr="00C42AE4">
        <w:rPr>
          <w:color w:val="000000" w:themeColor="text1"/>
          <w:sz w:val="20"/>
          <w:szCs w:val="20"/>
        </w:rPr>
        <w:t xml:space="preserve"> “pre-ART/pre-treatment</w:t>
      </w:r>
      <w:r w:rsidR="00F37E29">
        <w:rPr>
          <w:color w:val="000000" w:themeColor="text1"/>
          <w:sz w:val="20"/>
          <w:szCs w:val="20"/>
        </w:rPr>
        <w:t>”,</w:t>
      </w:r>
      <w:r w:rsidR="009F069D" w:rsidRPr="00C42AE4">
        <w:rPr>
          <w:color w:val="000000" w:themeColor="text1"/>
          <w:sz w:val="20"/>
          <w:szCs w:val="20"/>
        </w:rPr>
        <w:t xml:space="preserve"> “newly diagnosed infections</w:t>
      </w:r>
      <w:r w:rsidR="00F37E29">
        <w:rPr>
          <w:color w:val="000000" w:themeColor="text1"/>
          <w:sz w:val="20"/>
          <w:szCs w:val="20"/>
        </w:rPr>
        <w:t>”</w:t>
      </w:r>
      <w:r w:rsidR="002F63FA">
        <w:rPr>
          <w:color w:val="000000" w:themeColor="text1"/>
          <w:sz w:val="20"/>
          <w:szCs w:val="20"/>
        </w:rPr>
        <w:t>, “</w:t>
      </w:r>
      <w:r w:rsidR="002F63FA" w:rsidRPr="00C42AE4">
        <w:rPr>
          <w:color w:val="000000" w:themeColor="text1"/>
          <w:sz w:val="20"/>
          <w:szCs w:val="20"/>
        </w:rPr>
        <w:t>primary</w:t>
      </w:r>
      <w:r w:rsidR="002F63FA">
        <w:rPr>
          <w:color w:val="000000" w:themeColor="text1"/>
          <w:sz w:val="20"/>
          <w:szCs w:val="20"/>
        </w:rPr>
        <w:t xml:space="preserve"> infections”, “</w:t>
      </w:r>
      <w:r w:rsidR="002F63FA" w:rsidRPr="00C42AE4">
        <w:rPr>
          <w:color w:val="000000" w:themeColor="text1"/>
          <w:sz w:val="20"/>
          <w:szCs w:val="20"/>
        </w:rPr>
        <w:t>acute</w:t>
      </w:r>
      <w:r w:rsidR="002F63FA">
        <w:rPr>
          <w:color w:val="000000" w:themeColor="text1"/>
          <w:sz w:val="20"/>
          <w:szCs w:val="20"/>
        </w:rPr>
        <w:t xml:space="preserve"> infections”</w:t>
      </w:r>
      <w:r w:rsidR="00F37E29">
        <w:rPr>
          <w:color w:val="000000" w:themeColor="text1"/>
          <w:sz w:val="20"/>
          <w:szCs w:val="20"/>
        </w:rPr>
        <w:t>,</w:t>
      </w:r>
      <w:r w:rsidR="009F069D" w:rsidRPr="00C42AE4">
        <w:rPr>
          <w:color w:val="000000" w:themeColor="text1"/>
          <w:sz w:val="20"/>
          <w:szCs w:val="20"/>
        </w:rPr>
        <w:t xml:space="preserve"> “blood donors</w:t>
      </w:r>
      <w:r w:rsidR="00F37E29">
        <w:rPr>
          <w:color w:val="000000" w:themeColor="text1"/>
          <w:sz w:val="20"/>
          <w:szCs w:val="20"/>
        </w:rPr>
        <w:t>”,</w:t>
      </w:r>
      <w:r w:rsidR="009F069D" w:rsidRPr="00C42AE4">
        <w:rPr>
          <w:color w:val="000000" w:themeColor="text1"/>
          <w:sz w:val="20"/>
          <w:szCs w:val="20"/>
        </w:rPr>
        <w:t xml:space="preserve"> or “transmitted resistance surveillance”.</w:t>
      </w:r>
    </w:p>
    <w:p w14:paraId="7F2855E4" w14:textId="4DEBB538" w:rsidR="009F069D" w:rsidRPr="00C42AE4" w:rsidRDefault="00505155" w:rsidP="00C42AE4">
      <w:pPr>
        <w:pStyle w:val="ListParagraph"/>
        <w:numPr>
          <w:ilvl w:val="1"/>
          <w:numId w:val="47"/>
        </w:numPr>
        <w:rPr>
          <w:color w:val="000000" w:themeColor="text1"/>
          <w:sz w:val="20"/>
          <w:szCs w:val="20"/>
        </w:rPr>
      </w:pPr>
      <w:r>
        <w:rPr>
          <w:color w:val="000000" w:themeColor="text1"/>
          <w:sz w:val="20"/>
          <w:szCs w:val="20"/>
        </w:rPr>
        <w:t>All s</w:t>
      </w:r>
      <w:r w:rsidR="00DF3309" w:rsidRPr="00C42AE4">
        <w:rPr>
          <w:color w:val="000000" w:themeColor="text1"/>
          <w:sz w:val="20"/>
          <w:szCs w:val="20"/>
        </w:rPr>
        <w:t>ampled</w:t>
      </w:r>
      <w:r w:rsidR="009F069D" w:rsidRPr="00C42AE4">
        <w:rPr>
          <w:color w:val="000000" w:themeColor="text1"/>
          <w:sz w:val="20"/>
          <w:szCs w:val="20"/>
        </w:rPr>
        <w:t xml:space="preserve"> sequences are from virally suppressed on ART</w:t>
      </w:r>
      <w:r w:rsidR="003B0BE6">
        <w:rPr>
          <w:color w:val="000000" w:themeColor="text1"/>
          <w:sz w:val="20"/>
          <w:szCs w:val="20"/>
        </w:rPr>
        <w:t xml:space="preserve"> or</w:t>
      </w:r>
      <w:r w:rsidR="009F069D" w:rsidRPr="00C42AE4">
        <w:rPr>
          <w:color w:val="000000" w:themeColor="text1"/>
          <w:sz w:val="20"/>
          <w:szCs w:val="20"/>
        </w:rPr>
        <w:t xml:space="preserve"> elite controllers.</w:t>
      </w:r>
    </w:p>
    <w:p w14:paraId="72352465" w14:textId="711536B5" w:rsidR="00EF5ACE" w:rsidRPr="00CB758C" w:rsidRDefault="00EF5ACE" w:rsidP="00EF5ACE">
      <w:pPr>
        <w:rPr>
          <w:b/>
          <w:bCs/>
          <w:sz w:val="20"/>
          <w:szCs w:val="20"/>
          <w:u w:val="single"/>
        </w:rPr>
      </w:pPr>
    </w:p>
    <w:p w14:paraId="1BC90923" w14:textId="77777777" w:rsidR="00DD5731" w:rsidRPr="00CB758C" w:rsidRDefault="00DD5731" w:rsidP="00EF5ACE">
      <w:pPr>
        <w:rPr>
          <w:b/>
          <w:bCs/>
          <w:sz w:val="20"/>
          <w:szCs w:val="20"/>
          <w:u w:val="single"/>
        </w:rPr>
      </w:pPr>
    </w:p>
    <w:p w14:paraId="7BC22E33" w14:textId="773E8B44"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13</w:t>
      </w:r>
      <w:r w:rsidRPr="00CB758C">
        <w:rPr>
          <w:b/>
          <w:bCs/>
          <w:sz w:val="20"/>
          <w:szCs w:val="20"/>
          <w:u w:val="single"/>
        </w:rPr>
        <w:t>: Were the patients in the study in a clinical trial?</w:t>
      </w:r>
    </w:p>
    <w:p w14:paraId="2AA4C92A" w14:textId="77777777" w:rsidR="008E6B9B" w:rsidRPr="00CB758C" w:rsidRDefault="008E6B9B" w:rsidP="00D4597D">
      <w:pPr>
        <w:rPr>
          <w:sz w:val="20"/>
          <w:szCs w:val="20"/>
        </w:rPr>
      </w:pPr>
    </w:p>
    <w:p w14:paraId="46EFC459" w14:textId="77777777" w:rsidR="00C42AE4" w:rsidRPr="008D26C0" w:rsidRDefault="00C42AE4" w:rsidP="008D26C0">
      <w:pPr>
        <w:pStyle w:val="ListParagraph"/>
        <w:numPr>
          <w:ilvl w:val="0"/>
          <w:numId w:val="49"/>
        </w:numPr>
        <w:rPr>
          <w:sz w:val="20"/>
          <w:szCs w:val="20"/>
        </w:rPr>
      </w:pPr>
      <w:r w:rsidRPr="008D26C0">
        <w:rPr>
          <w:sz w:val="20"/>
          <w:szCs w:val="20"/>
        </w:rPr>
        <w:t xml:space="preserve">The answer is likely to be “Yes” </w:t>
      </w:r>
      <w:proofErr w:type="gramStart"/>
      <w:r w:rsidRPr="008D26C0">
        <w:rPr>
          <w:sz w:val="20"/>
          <w:szCs w:val="20"/>
        </w:rPr>
        <w:t>if :</w:t>
      </w:r>
      <w:proofErr w:type="gramEnd"/>
    </w:p>
    <w:p w14:paraId="6E7AC28C" w14:textId="0C26B445" w:rsidR="00947E2B" w:rsidRPr="00C42AE4" w:rsidRDefault="00C42AE4" w:rsidP="008D26C0">
      <w:pPr>
        <w:pStyle w:val="ListParagraph"/>
        <w:numPr>
          <w:ilvl w:val="1"/>
          <w:numId w:val="49"/>
        </w:numPr>
        <w:rPr>
          <w:sz w:val="20"/>
          <w:szCs w:val="20"/>
        </w:rPr>
      </w:pPr>
      <w:r w:rsidRPr="00C42AE4">
        <w:rPr>
          <w:sz w:val="20"/>
          <w:szCs w:val="20"/>
        </w:rPr>
        <w:t>T</w:t>
      </w:r>
      <w:r w:rsidR="00D4597D" w:rsidRPr="00C42AE4">
        <w:rPr>
          <w:sz w:val="20"/>
          <w:szCs w:val="20"/>
        </w:rPr>
        <w:t>he paper states “randomized</w:t>
      </w:r>
      <w:r w:rsidR="00F37E29">
        <w:rPr>
          <w:sz w:val="20"/>
          <w:szCs w:val="20"/>
        </w:rPr>
        <w:t>”,</w:t>
      </w:r>
      <w:r w:rsidR="00D4597D" w:rsidRPr="00C42AE4">
        <w:rPr>
          <w:sz w:val="20"/>
          <w:szCs w:val="20"/>
        </w:rPr>
        <w:t xml:space="preserve"> “double-blind</w:t>
      </w:r>
      <w:r w:rsidR="00F37E29">
        <w:rPr>
          <w:sz w:val="20"/>
          <w:szCs w:val="20"/>
        </w:rPr>
        <w:t>”,</w:t>
      </w:r>
      <w:r w:rsidR="00D4597D" w:rsidRPr="00C42AE4">
        <w:rPr>
          <w:sz w:val="20"/>
          <w:szCs w:val="20"/>
        </w:rPr>
        <w:t xml:space="preserve"> “placebo-controlled</w:t>
      </w:r>
      <w:r w:rsidR="00F37E29">
        <w:rPr>
          <w:sz w:val="20"/>
          <w:szCs w:val="20"/>
        </w:rPr>
        <w:t>”,</w:t>
      </w:r>
      <w:r w:rsidR="00D4597D" w:rsidRPr="00C42AE4">
        <w:rPr>
          <w:sz w:val="20"/>
          <w:szCs w:val="20"/>
        </w:rPr>
        <w:t xml:space="preserve"> “open-label</w:t>
      </w:r>
      <w:r w:rsidR="00F37E29">
        <w:rPr>
          <w:sz w:val="20"/>
          <w:szCs w:val="20"/>
        </w:rPr>
        <w:t>”,</w:t>
      </w:r>
      <w:r w:rsidR="00D4597D" w:rsidRPr="00C42AE4">
        <w:rPr>
          <w:sz w:val="20"/>
          <w:szCs w:val="20"/>
        </w:rPr>
        <w:t xml:space="preserve"> “controlled</w:t>
      </w:r>
      <w:r w:rsidR="00F37E29">
        <w:rPr>
          <w:sz w:val="20"/>
          <w:szCs w:val="20"/>
        </w:rPr>
        <w:t>”,</w:t>
      </w:r>
      <w:r w:rsidR="00D4597D" w:rsidRPr="00C42AE4">
        <w:rPr>
          <w:sz w:val="20"/>
          <w:szCs w:val="20"/>
        </w:rPr>
        <w:t xml:space="preserve"> or “multicenter” with intervention arms.</w:t>
      </w:r>
    </w:p>
    <w:p w14:paraId="147D480B" w14:textId="4A9E060A" w:rsidR="00D4597D" w:rsidRPr="00C42AE4" w:rsidRDefault="00C42AE4" w:rsidP="008D26C0">
      <w:pPr>
        <w:pStyle w:val="ListParagraph"/>
        <w:numPr>
          <w:ilvl w:val="1"/>
          <w:numId w:val="49"/>
        </w:numPr>
        <w:rPr>
          <w:sz w:val="20"/>
          <w:szCs w:val="20"/>
        </w:rPr>
      </w:pPr>
      <w:r>
        <w:rPr>
          <w:sz w:val="20"/>
          <w:szCs w:val="20"/>
        </w:rPr>
        <w:t xml:space="preserve">The paper </w:t>
      </w:r>
      <w:r w:rsidR="00D4597D" w:rsidRPr="00C42AE4">
        <w:rPr>
          <w:sz w:val="20"/>
          <w:szCs w:val="20"/>
        </w:rPr>
        <w:t>mentions “phase I/II/III/</w:t>
      </w:r>
      <w:proofErr w:type="spellStart"/>
      <w:r w:rsidR="00D4597D" w:rsidRPr="00C42AE4">
        <w:rPr>
          <w:sz w:val="20"/>
          <w:szCs w:val="20"/>
        </w:rPr>
        <w:t>IIIb</w:t>
      </w:r>
      <w:proofErr w:type="spellEnd"/>
      <w:r w:rsidR="00D4597D" w:rsidRPr="00C42AE4">
        <w:rPr>
          <w:sz w:val="20"/>
          <w:szCs w:val="20"/>
        </w:rPr>
        <w:t>/2/3 trial” or “analytical treatment interruption (ATI) within a trial”.</w:t>
      </w:r>
    </w:p>
    <w:p w14:paraId="254185D2" w14:textId="61B6FBB5" w:rsidR="00D4597D" w:rsidRPr="00C42AE4" w:rsidRDefault="00C42AE4" w:rsidP="008D26C0">
      <w:pPr>
        <w:pStyle w:val="ListParagraph"/>
        <w:numPr>
          <w:ilvl w:val="1"/>
          <w:numId w:val="49"/>
        </w:numPr>
        <w:rPr>
          <w:sz w:val="20"/>
          <w:szCs w:val="20"/>
        </w:rPr>
      </w:pPr>
      <w:r>
        <w:rPr>
          <w:sz w:val="20"/>
          <w:szCs w:val="20"/>
        </w:rPr>
        <w:t>T</w:t>
      </w:r>
      <w:r w:rsidR="00D4597D" w:rsidRPr="00C42AE4">
        <w:rPr>
          <w:sz w:val="20"/>
          <w:szCs w:val="20"/>
        </w:rPr>
        <w:t xml:space="preserve">he study is registered at ClinicalTrials.gov </w:t>
      </w:r>
      <w:r>
        <w:rPr>
          <w:sz w:val="20"/>
          <w:szCs w:val="20"/>
        </w:rPr>
        <w:t xml:space="preserve">or has an </w:t>
      </w:r>
      <w:r w:rsidR="00D4597D" w:rsidRPr="00C42AE4">
        <w:rPr>
          <w:sz w:val="20"/>
          <w:szCs w:val="20"/>
        </w:rPr>
        <w:t>NCT number.</w:t>
      </w:r>
    </w:p>
    <w:p w14:paraId="5DB78920" w14:textId="28F2FD4C" w:rsidR="00D4597D" w:rsidRPr="00C42AE4" w:rsidRDefault="00C42AE4" w:rsidP="008D26C0">
      <w:pPr>
        <w:pStyle w:val="ListParagraph"/>
        <w:numPr>
          <w:ilvl w:val="1"/>
          <w:numId w:val="49"/>
        </w:numPr>
        <w:rPr>
          <w:sz w:val="20"/>
          <w:szCs w:val="20"/>
        </w:rPr>
      </w:pPr>
      <w:r>
        <w:rPr>
          <w:sz w:val="20"/>
          <w:szCs w:val="20"/>
        </w:rPr>
        <w:t>The</w:t>
      </w:r>
      <w:r w:rsidR="00D4597D" w:rsidRPr="00C42AE4">
        <w:rPr>
          <w:sz w:val="20"/>
          <w:szCs w:val="20"/>
        </w:rPr>
        <w:t xml:space="preserve"> participants were “enrolled in” or “participants in” named trials </w:t>
      </w:r>
      <w:r>
        <w:rPr>
          <w:sz w:val="20"/>
          <w:szCs w:val="20"/>
        </w:rPr>
        <w:t xml:space="preserve">such as </w:t>
      </w:r>
      <w:r w:rsidR="00D4597D" w:rsidRPr="00C42AE4">
        <w:rPr>
          <w:sz w:val="20"/>
          <w:szCs w:val="20"/>
        </w:rPr>
        <w:t>ACTG, HPTN 074/075/083, SPARTAC, DART/NORA, CAPRISA 004, DRIVE-FORWARD/DRIVE-AHEAD, GEMINI-1/2, DAWNING, CAPELLA, IMPAACT 2014, P1093, CHAPAS4, SEARCH, RV411, RESIST-2, FLAIR.</w:t>
      </w:r>
    </w:p>
    <w:p w14:paraId="65148789" w14:textId="02286154" w:rsidR="00D4597D" w:rsidRPr="00C42AE4" w:rsidRDefault="00C42AE4" w:rsidP="008D26C0">
      <w:pPr>
        <w:pStyle w:val="ListParagraph"/>
        <w:numPr>
          <w:ilvl w:val="1"/>
          <w:numId w:val="49"/>
        </w:numPr>
        <w:rPr>
          <w:sz w:val="20"/>
          <w:szCs w:val="20"/>
        </w:rPr>
      </w:pPr>
      <w:r>
        <w:rPr>
          <w:sz w:val="20"/>
          <w:szCs w:val="20"/>
        </w:rPr>
        <w:t xml:space="preserve">The paper describes itself </w:t>
      </w:r>
      <w:r w:rsidR="00D4597D" w:rsidRPr="00C42AE4">
        <w:rPr>
          <w:sz w:val="20"/>
          <w:szCs w:val="20"/>
        </w:rPr>
        <w:t>as a “substudy” of a clinical trial or “pre</w:t>
      </w:r>
      <w:r w:rsidR="00FB47A6">
        <w:rPr>
          <w:sz w:val="20"/>
          <w:szCs w:val="20"/>
        </w:rPr>
        <w:t>-</w:t>
      </w:r>
      <w:r w:rsidR="00D4597D" w:rsidRPr="00C42AE4">
        <w:rPr>
          <w:sz w:val="20"/>
          <w:szCs w:val="20"/>
        </w:rPr>
        <w:t>randomization screening phase”.</w:t>
      </w:r>
    </w:p>
    <w:p w14:paraId="5FA076B9" w14:textId="4FB2633E" w:rsidR="00D4597D" w:rsidRDefault="00C42AE4" w:rsidP="008D26C0">
      <w:pPr>
        <w:pStyle w:val="ListParagraph"/>
        <w:numPr>
          <w:ilvl w:val="1"/>
          <w:numId w:val="49"/>
        </w:numPr>
        <w:rPr>
          <w:sz w:val="20"/>
          <w:szCs w:val="20"/>
        </w:rPr>
      </w:pPr>
      <w:r>
        <w:rPr>
          <w:sz w:val="20"/>
          <w:szCs w:val="20"/>
        </w:rPr>
        <w:t xml:space="preserve">The paper reports </w:t>
      </w:r>
      <w:r w:rsidR="00D4597D" w:rsidRPr="00C42AE4">
        <w:rPr>
          <w:sz w:val="20"/>
          <w:szCs w:val="20"/>
        </w:rPr>
        <w:t xml:space="preserve">a “registry” </w:t>
      </w:r>
      <w:r>
        <w:rPr>
          <w:sz w:val="20"/>
          <w:szCs w:val="20"/>
        </w:rPr>
        <w:t xml:space="preserve">that </w:t>
      </w:r>
      <w:r w:rsidR="00D4597D" w:rsidRPr="00C42AE4">
        <w:rPr>
          <w:sz w:val="20"/>
          <w:szCs w:val="20"/>
        </w:rPr>
        <w:t>explicitly has an NCT identifier indicating a trial e.g., PRESTIGIO Registry with NCT.</w:t>
      </w:r>
    </w:p>
    <w:p w14:paraId="6F218EB9" w14:textId="77777777" w:rsidR="00C42AE4" w:rsidRDefault="00C42AE4" w:rsidP="00C42AE4">
      <w:pPr>
        <w:rPr>
          <w:sz w:val="20"/>
          <w:szCs w:val="20"/>
        </w:rPr>
      </w:pPr>
    </w:p>
    <w:p w14:paraId="55A0D9A8" w14:textId="7006497B" w:rsidR="00C42AE4" w:rsidRPr="008D26C0" w:rsidRDefault="00C42AE4" w:rsidP="008D26C0">
      <w:pPr>
        <w:pStyle w:val="ListParagraph"/>
        <w:numPr>
          <w:ilvl w:val="0"/>
          <w:numId w:val="49"/>
        </w:numPr>
        <w:rPr>
          <w:sz w:val="20"/>
          <w:szCs w:val="20"/>
        </w:rPr>
      </w:pPr>
      <w:r w:rsidRPr="008D26C0">
        <w:rPr>
          <w:sz w:val="20"/>
          <w:szCs w:val="20"/>
        </w:rPr>
        <w:t xml:space="preserve">The answer is likely to be “No” </w:t>
      </w:r>
      <w:proofErr w:type="gramStart"/>
      <w:r w:rsidRPr="008D26C0">
        <w:rPr>
          <w:sz w:val="20"/>
          <w:szCs w:val="20"/>
        </w:rPr>
        <w:t>if :</w:t>
      </w:r>
      <w:proofErr w:type="gramEnd"/>
    </w:p>
    <w:p w14:paraId="1AFB8606" w14:textId="5B6D6869" w:rsidR="00D4597D" w:rsidRPr="00C42AE4" w:rsidRDefault="00C42AE4" w:rsidP="008D26C0">
      <w:pPr>
        <w:pStyle w:val="ListParagraph"/>
        <w:numPr>
          <w:ilvl w:val="1"/>
          <w:numId w:val="49"/>
        </w:numPr>
        <w:rPr>
          <w:sz w:val="20"/>
          <w:szCs w:val="20"/>
        </w:rPr>
      </w:pPr>
      <w:r>
        <w:rPr>
          <w:sz w:val="20"/>
          <w:szCs w:val="20"/>
        </w:rPr>
        <w:t>The paper</w:t>
      </w:r>
      <w:r w:rsidR="00D4597D" w:rsidRPr="00C42AE4">
        <w:rPr>
          <w:sz w:val="20"/>
          <w:szCs w:val="20"/>
        </w:rPr>
        <w:t xml:space="preserve"> describe</w:t>
      </w:r>
      <w:r>
        <w:rPr>
          <w:sz w:val="20"/>
          <w:szCs w:val="20"/>
        </w:rPr>
        <w:t>s</w:t>
      </w:r>
      <w:r w:rsidR="00D4597D" w:rsidRPr="00C42AE4">
        <w:rPr>
          <w:sz w:val="20"/>
          <w:szCs w:val="20"/>
        </w:rPr>
        <w:t xml:space="preserve"> “observational</w:t>
      </w:r>
      <w:r w:rsidR="00F37E29">
        <w:rPr>
          <w:sz w:val="20"/>
          <w:szCs w:val="20"/>
        </w:rPr>
        <w:t>”,</w:t>
      </w:r>
      <w:r w:rsidR="00D4597D" w:rsidRPr="00C42AE4">
        <w:rPr>
          <w:sz w:val="20"/>
          <w:szCs w:val="20"/>
        </w:rPr>
        <w:t xml:space="preserve"> “cohort” (prospective/retrospective), “cross-sectional</w:t>
      </w:r>
      <w:r w:rsidR="00F37E29">
        <w:rPr>
          <w:sz w:val="20"/>
          <w:szCs w:val="20"/>
        </w:rPr>
        <w:t>”,</w:t>
      </w:r>
      <w:r w:rsidR="00D4597D" w:rsidRPr="00C42AE4">
        <w:rPr>
          <w:sz w:val="20"/>
          <w:szCs w:val="20"/>
        </w:rPr>
        <w:t xml:space="preserve"> “case-control</w:t>
      </w:r>
      <w:r w:rsidR="00F37E29">
        <w:rPr>
          <w:sz w:val="20"/>
          <w:szCs w:val="20"/>
        </w:rPr>
        <w:t>”,</w:t>
      </w:r>
      <w:r w:rsidR="00D4597D" w:rsidRPr="00C42AE4">
        <w:rPr>
          <w:sz w:val="20"/>
          <w:szCs w:val="20"/>
        </w:rPr>
        <w:t xml:space="preserve"> “surveillance</w:t>
      </w:r>
      <w:r w:rsidR="00F37E29">
        <w:rPr>
          <w:sz w:val="20"/>
          <w:szCs w:val="20"/>
        </w:rPr>
        <w:t>”,</w:t>
      </w:r>
      <w:r w:rsidR="00D4597D" w:rsidRPr="00C42AE4">
        <w:rPr>
          <w:sz w:val="20"/>
          <w:szCs w:val="20"/>
        </w:rPr>
        <w:t xml:space="preserve"> “epidemiological</w:t>
      </w:r>
      <w:r w:rsidR="00F37E29">
        <w:rPr>
          <w:sz w:val="20"/>
          <w:szCs w:val="20"/>
        </w:rPr>
        <w:t>”,</w:t>
      </w:r>
      <w:r w:rsidR="00D4597D" w:rsidRPr="00C42AE4">
        <w:rPr>
          <w:sz w:val="20"/>
          <w:szCs w:val="20"/>
        </w:rPr>
        <w:t xml:space="preserve"> “national survey</w:t>
      </w:r>
      <w:r w:rsidR="00F37E29">
        <w:rPr>
          <w:sz w:val="20"/>
          <w:szCs w:val="20"/>
        </w:rPr>
        <w:t>”,</w:t>
      </w:r>
      <w:r w:rsidR="00D4597D" w:rsidRPr="00C42AE4">
        <w:rPr>
          <w:sz w:val="20"/>
          <w:szCs w:val="20"/>
        </w:rPr>
        <w:t xml:space="preserve"> “sentinel surveillance</w:t>
      </w:r>
      <w:r w:rsidR="00F37E29">
        <w:rPr>
          <w:sz w:val="20"/>
          <w:szCs w:val="20"/>
        </w:rPr>
        <w:t>”,</w:t>
      </w:r>
      <w:r w:rsidR="00D4597D" w:rsidRPr="00C42AE4">
        <w:rPr>
          <w:sz w:val="20"/>
          <w:szCs w:val="20"/>
        </w:rPr>
        <w:t xml:space="preserve"> or “routine clinical practice/testing/care”.</w:t>
      </w:r>
    </w:p>
    <w:p w14:paraId="3E5150DF" w14:textId="1F21E6CF" w:rsidR="00D4597D" w:rsidRPr="008D26C0" w:rsidRDefault="008D26C0" w:rsidP="008D26C0">
      <w:pPr>
        <w:pStyle w:val="ListParagraph"/>
        <w:numPr>
          <w:ilvl w:val="1"/>
          <w:numId w:val="49"/>
        </w:numPr>
        <w:rPr>
          <w:sz w:val="20"/>
          <w:szCs w:val="20"/>
        </w:rPr>
      </w:pPr>
      <w:r>
        <w:rPr>
          <w:sz w:val="20"/>
          <w:szCs w:val="20"/>
        </w:rPr>
        <w:t>S</w:t>
      </w:r>
      <w:r w:rsidR="00D4597D" w:rsidRPr="008D26C0">
        <w:rPr>
          <w:sz w:val="20"/>
          <w:szCs w:val="20"/>
        </w:rPr>
        <w:t>amples were from “outpatient/clinic/hospital cohorts</w:t>
      </w:r>
      <w:r w:rsidR="00F37E29">
        <w:rPr>
          <w:sz w:val="20"/>
          <w:szCs w:val="20"/>
        </w:rPr>
        <w:t>”,</w:t>
      </w:r>
      <w:r w:rsidR="00D4597D" w:rsidRPr="008D26C0">
        <w:rPr>
          <w:sz w:val="20"/>
          <w:szCs w:val="20"/>
        </w:rPr>
        <w:t xml:space="preserve"> “expanded access program (EAP)/compassionate use</w:t>
      </w:r>
      <w:r w:rsidR="00F37E29">
        <w:rPr>
          <w:sz w:val="20"/>
          <w:szCs w:val="20"/>
        </w:rPr>
        <w:t>”,</w:t>
      </w:r>
      <w:r w:rsidR="00D4597D" w:rsidRPr="008D26C0">
        <w:rPr>
          <w:sz w:val="20"/>
          <w:szCs w:val="20"/>
        </w:rPr>
        <w:t xml:space="preserve"> “registry/biobank</w:t>
      </w:r>
      <w:r w:rsidR="00F37E29">
        <w:rPr>
          <w:sz w:val="20"/>
          <w:szCs w:val="20"/>
        </w:rPr>
        <w:t>”,</w:t>
      </w:r>
      <w:r w:rsidR="00D4597D" w:rsidRPr="008D26C0">
        <w:rPr>
          <w:sz w:val="20"/>
          <w:szCs w:val="20"/>
        </w:rPr>
        <w:t xml:space="preserve"> or “screened by physicians”.</w:t>
      </w:r>
    </w:p>
    <w:p w14:paraId="509859CC" w14:textId="3E22A3E6" w:rsidR="00D4597D" w:rsidRDefault="008D26C0" w:rsidP="008D26C0">
      <w:pPr>
        <w:pStyle w:val="ListParagraph"/>
        <w:numPr>
          <w:ilvl w:val="1"/>
          <w:numId w:val="49"/>
        </w:numPr>
        <w:rPr>
          <w:sz w:val="20"/>
          <w:szCs w:val="20"/>
        </w:rPr>
      </w:pPr>
      <w:r>
        <w:rPr>
          <w:sz w:val="20"/>
          <w:szCs w:val="20"/>
        </w:rPr>
        <w:t xml:space="preserve">The paper states explicitly that </w:t>
      </w:r>
      <w:r w:rsidR="00D4597D" w:rsidRPr="008D26C0">
        <w:rPr>
          <w:sz w:val="20"/>
          <w:szCs w:val="20"/>
        </w:rPr>
        <w:t>“patients in clinical trials were excluded”.</w:t>
      </w:r>
    </w:p>
    <w:p w14:paraId="156777F7" w14:textId="77777777" w:rsidR="008D26C0" w:rsidRDefault="008D26C0" w:rsidP="008D26C0">
      <w:pPr>
        <w:rPr>
          <w:sz w:val="20"/>
          <w:szCs w:val="20"/>
        </w:rPr>
      </w:pPr>
    </w:p>
    <w:p w14:paraId="4BE94B4B" w14:textId="501FEBEF" w:rsidR="008D26C0" w:rsidRPr="008D26C0" w:rsidRDefault="008D26C0" w:rsidP="008D26C0">
      <w:pPr>
        <w:pStyle w:val="ListParagraph"/>
        <w:numPr>
          <w:ilvl w:val="0"/>
          <w:numId w:val="49"/>
        </w:numPr>
        <w:rPr>
          <w:sz w:val="20"/>
          <w:szCs w:val="20"/>
        </w:rPr>
      </w:pPr>
      <w:r w:rsidRPr="008D26C0">
        <w:rPr>
          <w:sz w:val="20"/>
          <w:szCs w:val="20"/>
        </w:rPr>
        <w:t xml:space="preserve">The answer is likely to be “Not Reported” </w:t>
      </w:r>
      <w:proofErr w:type="gramStart"/>
      <w:r w:rsidRPr="008D26C0">
        <w:rPr>
          <w:sz w:val="20"/>
          <w:szCs w:val="20"/>
        </w:rPr>
        <w:t>if :</w:t>
      </w:r>
      <w:proofErr w:type="gramEnd"/>
    </w:p>
    <w:p w14:paraId="7FB9B854" w14:textId="1608067D" w:rsidR="00D4597D" w:rsidRPr="008D26C0" w:rsidRDefault="008D26C0" w:rsidP="008D26C0">
      <w:pPr>
        <w:pStyle w:val="ListParagraph"/>
        <w:numPr>
          <w:ilvl w:val="1"/>
          <w:numId w:val="49"/>
        </w:numPr>
        <w:rPr>
          <w:sz w:val="20"/>
          <w:szCs w:val="20"/>
        </w:rPr>
      </w:pPr>
      <w:r>
        <w:rPr>
          <w:sz w:val="20"/>
          <w:szCs w:val="20"/>
        </w:rPr>
        <w:lastRenderedPageBreak/>
        <w:t>The study is based on samples from</w:t>
      </w:r>
      <w:r w:rsidR="001211CC" w:rsidRPr="008D26C0">
        <w:rPr>
          <w:sz w:val="20"/>
          <w:szCs w:val="20"/>
        </w:rPr>
        <w:t xml:space="preserve"> n</w:t>
      </w:r>
      <w:r w:rsidR="00D4597D" w:rsidRPr="008D26C0">
        <w:rPr>
          <w:sz w:val="20"/>
          <w:szCs w:val="20"/>
        </w:rPr>
        <w:t xml:space="preserve">amed cohorts without trial designation </w:t>
      </w:r>
      <w:r>
        <w:rPr>
          <w:sz w:val="20"/>
          <w:szCs w:val="20"/>
        </w:rPr>
        <w:t>such as</w:t>
      </w:r>
      <w:r w:rsidR="00D4597D" w:rsidRPr="008D26C0">
        <w:rPr>
          <w:sz w:val="20"/>
          <w:szCs w:val="20"/>
        </w:rPr>
        <w:t xml:space="preserve"> ANRS CO5, ATHENA, </w:t>
      </w:r>
      <w:proofErr w:type="spellStart"/>
      <w:r w:rsidR="00D4597D" w:rsidRPr="008D26C0">
        <w:rPr>
          <w:sz w:val="20"/>
          <w:szCs w:val="20"/>
        </w:rPr>
        <w:t>InfCare</w:t>
      </w:r>
      <w:proofErr w:type="spellEnd"/>
      <w:r w:rsidR="00D4597D" w:rsidRPr="008D26C0">
        <w:rPr>
          <w:sz w:val="20"/>
          <w:szCs w:val="20"/>
        </w:rPr>
        <w:t xml:space="preserve"> HIV, HOMER, </w:t>
      </w:r>
      <w:proofErr w:type="spellStart"/>
      <w:r w:rsidR="00D4597D" w:rsidRPr="008D26C0">
        <w:rPr>
          <w:sz w:val="20"/>
          <w:szCs w:val="20"/>
        </w:rPr>
        <w:t>Sinikithemba</w:t>
      </w:r>
      <w:proofErr w:type="spellEnd"/>
      <w:r w:rsidR="00D4597D" w:rsidRPr="008D26C0">
        <w:rPr>
          <w:sz w:val="20"/>
          <w:szCs w:val="20"/>
        </w:rPr>
        <w:t>, AIEDRP, RV217, UWPIC, FRESH, TARA.</w:t>
      </w:r>
    </w:p>
    <w:p w14:paraId="12E16AD3" w14:textId="4C99887B" w:rsidR="00D4597D" w:rsidRPr="008D26C0" w:rsidRDefault="008D26C0" w:rsidP="008D26C0">
      <w:pPr>
        <w:pStyle w:val="ListParagraph"/>
        <w:numPr>
          <w:ilvl w:val="1"/>
          <w:numId w:val="49"/>
        </w:numPr>
        <w:rPr>
          <w:sz w:val="20"/>
          <w:szCs w:val="20"/>
        </w:rPr>
      </w:pPr>
      <w:r>
        <w:rPr>
          <w:sz w:val="20"/>
          <w:szCs w:val="20"/>
        </w:rPr>
        <w:t>The paper focuses on</w:t>
      </w:r>
      <w:r w:rsidR="003C1CC2" w:rsidRPr="008D26C0">
        <w:rPr>
          <w:sz w:val="20"/>
          <w:szCs w:val="20"/>
        </w:rPr>
        <w:t xml:space="preserve"> </w:t>
      </w:r>
      <w:r>
        <w:rPr>
          <w:sz w:val="20"/>
          <w:szCs w:val="20"/>
        </w:rPr>
        <w:t>c</w:t>
      </w:r>
      <w:r w:rsidR="00D4597D" w:rsidRPr="008D26C0">
        <w:rPr>
          <w:sz w:val="20"/>
          <w:szCs w:val="20"/>
        </w:rPr>
        <w:t xml:space="preserve">ase reports/series </w:t>
      </w:r>
      <w:r>
        <w:rPr>
          <w:sz w:val="20"/>
          <w:szCs w:val="20"/>
        </w:rPr>
        <w:t>outside of clinical trials</w:t>
      </w:r>
      <w:r w:rsidR="00D4597D" w:rsidRPr="008D26C0">
        <w:rPr>
          <w:sz w:val="20"/>
          <w:szCs w:val="20"/>
        </w:rPr>
        <w:t>.</w:t>
      </w:r>
    </w:p>
    <w:p w14:paraId="5B8C4BEE" w14:textId="0009294A" w:rsidR="00D4597D" w:rsidRPr="008D26C0" w:rsidRDefault="008D26C0" w:rsidP="008D26C0">
      <w:pPr>
        <w:pStyle w:val="ListParagraph"/>
        <w:numPr>
          <w:ilvl w:val="1"/>
          <w:numId w:val="49"/>
        </w:numPr>
        <w:rPr>
          <w:sz w:val="20"/>
          <w:szCs w:val="20"/>
        </w:rPr>
      </w:pPr>
      <w:r>
        <w:rPr>
          <w:sz w:val="20"/>
          <w:szCs w:val="20"/>
        </w:rPr>
        <w:t>S</w:t>
      </w:r>
      <w:r w:rsidR="00D4597D" w:rsidRPr="008D26C0">
        <w:rPr>
          <w:sz w:val="20"/>
          <w:szCs w:val="20"/>
        </w:rPr>
        <w:t>equences/samples come from databases or reagent programs with mixed or unspecified sources (e.g., HIVDB, GenBank, Los Alamos, NIAID Reagent Program) and trial involvement isn’t specifie</w:t>
      </w:r>
      <w:r>
        <w:rPr>
          <w:sz w:val="20"/>
          <w:szCs w:val="20"/>
        </w:rPr>
        <w:t>d</w:t>
      </w:r>
      <w:r w:rsidR="00D4597D" w:rsidRPr="008D26C0">
        <w:rPr>
          <w:sz w:val="20"/>
          <w:szCs w:val="20"/>
        </w:rPr>
        <w:t>.</w:t>
      </w:r>
    </w:p>
    <w:p w14:paraId="3049D595" w14:textId="20B16297" w:rsidR="00D4597D" w:rsidRPr="008D26C0" w:rsidRDefault="00D4597D" w:rsidP="008D26C0">
      <w:pPr>
        <w:pStyle w:val="ListParagraph"/>
        <w:numPr>
          <w:ilvl w:val="1"/>
          <w:numId w:val="49"/>
        </w:numPr>
        <w:rPr>
          <w:sz w:val="20"/>
          <w:szCs w:val="20"/>
        </w:rPr>
      </w:pPr>
      <w:r w:rsidRPr="008D26C0">
        <w:rPr>
          <w:sz w:val="20"/>
          <w:szCs w:val="20"/>
        </w:rPr>
        <w:t>If the paper provides no statement about trial participation.</w:t>
      </w:r>
    </w:p>
    <w:p w14:paraId="30941B36" w14:textId="77777777" w:rsidR="006E3B8A" w:rsidRPr="00CB758C" w:rsidRDefault="006E3B8A" w:rsidP="006E3B8A">
      <w:pPr>
        <w:rPr>
          <w:sz w:val="20"/>
          <w:szCs w:val="20"/>
        </w:rPr>
      </w:pPr>
    </w:p>
    <w:p w14:paraId="20763753" w14:textId="77777777" w:rsidR="00EF5ACE" w:rsidRPr="00CB758C" w:rsidRDefault="00EF5ACE" w:rsidP="00EF5ACE">
      <w:pPr>
        <w:rPr>
          <w:b/>
          <w:bCs/>
          <w:sz w:val="20"/>
          <w:szCs w:val="20"/>
          <w:u w:val="single"/>
        </w:rPr>
      </w:pPr>
    </w:p>
    <w:p w14:paraId="50C744F2" w14:textId="4F2BDCC1"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14</w:t>
      </w:r>
      <w:r w:rsidRPr="00CB758C">
        <w:rPr>
          <w:b/>
          <w:bCs/>
          <w:sz w:val="20"/>
          <w:szCs w:val="20"/>
          <w:u w:val="single"/>
        </w:rPr>
        <w:t>: Does the paper report HIV sequences from individuals who had previously received ARV drugs?</w:t>
      </w:r>
    </w:p>
    <w:p w14:paraId="5CA07555" w14:textId="60C6E86E" w:rsidR="008E6B9B" w:rsidRPr="00CB758C" w:rsidRDefault="008D26C0" w:rsidP="008E6B9B">
      <w:pPr>
        <w:rPr>
          <w:sz w:val="20"/>
          <w:szCs w:val="20"/>
        </w:rPr>
      </w:pPr>
      <w:r>
        <w:rPr>
          <w:sz w:val="20"/>
          <w:szCs w:val="20"/>
        </w:rPr>
        <w:t>**</w:t>
      </w:r>
      <w:r w:rsidR="008E6B9B" w:rsidRPr="00CB758C">
        <w:rPr>
          <w:sz w:val="20"/>
          <w:szCs w:val="20"/>
        </w:rPr>
        <w:t>If the answer to question 1 is “No”, then the answer to this question is “Not applicable”.</w:t>
      </w:r>
      <w:r>
        <w:rPr>
          <w:sz w:val="20"/>
          <w:szCs w:val="20"/>
        </w:rPr>
        <w:t xml:space="preserve"> </w:t>
      </w:r>
      <w:r w:rsidRPr="00CB758C">
        <w:rPr>
          <w:rFonts w:eastAsia="Times New Roman" w:cs="Times New Roman"/>
          <w:color w:val="000000"/>
          <w:kern w:val="0"/>
          <w:sz w:val="20"/>
          <w:szCs w:val="20"/>
          <w:lang w:eastAsia="zh-CN"/>
          <w14:ligatures w14:val="none"/>
        </w:rPr>
        <w:t xml:space="preserve">Otherwise, read the remainder of the “if-then” rules for this </w:t>
      </w:r>
      <w:proofErr w:type="gramStart"/>
      <w:r w:rsidRPr="00CB758C">
        <w:rPr>
          <w:rFonts w:eastAsia="Times New Roman" w:cs="Times New Roman"/>
          <w:color w:val="000000"/>
          <w:kern w:val="0"/>
          <w:sz w:val="20"/>
          <w:szCs w:val="20"/>
          <w:lang w:eastAsia="zh-CN"/>
          <w14:ligatures w14:val="none"/>
        </w:rPr>
        <w:t>question.</w:t>
      </w:r>
      <w:r>
        <w:rPr>
          <w:rFonts w:eastAsia="Times New Roman" w:cs="Times New Roman"/>
          <w:color w:val="000000"/>
          <w:kern w:val="0"/>
          <w:sz w:val="20"/>
          <w:szCs w:val="20"/>
          <w:lang w:eastAsia="zh-CN"/>
          <w14:ligatures w14:val="none"/>
        </w:rPr>
        <w:t>*</w:t>
      </w:r>
      <w:proofErr w:type="gramEnd"/>
      <w:r>
        <w:rPr>
          <w:rFonts w:eastAsia="Times New Roman" w:cs="Times New Roman"/>
          <w:color w:val="000000"/>
          <w:kern w:val="0"/>
          <w:sz w:val="20"/>
          <w:szCs w:val="20"/>
          <w:lang w:eastAsia="zh-CN"/>
          <w14:ligatures w14:val="none"/>
        </w:rPr>
        <w:t>*</w:t>
      </w:r>
    </w:p>
    <w:p w14:paraId="079947EC" w14:textId="77777777" w:rsidR="00A50CEF" w:rsidRDefault="00A50CEF" w:rsidP="00A50CEF">
      <w:pPr>
        <w:rPr>
          <w:sz w:val="20"/>
          <w:szCs w:val="20"/>
        </w:rPr>
      </w:pPr>
    </w:p>
    <w:p w14:paraId="3D373531" w14:textId="77777777" w:rsidR="008D26C0" w:rsidRPr="00277BC2" w:rsidRDefault="008D26C0" w:rsidP="00277BC2">
      <w:pPr>
        <w:pStyle w:val="ListParagraph"/>
        <w:numPr>
          <w:ilvl w:val="0"/>
          <w:numId w:val="51"/>
        </w:numPr>
        <w:rPr>
          <w:sz w:val="20"/>
          <w:szCs w:val="20"/>
        </w:rPr>
      </w:pPr>
      <w:r w:rsidRPr="00277BC2">
        <w:rPr>
          <w:sz w:val="20"/>
          <w:szCs w:val="20"/>
        </w:rPr>
        <w:t xml:space="preserve">The answer is likely to be “Yes” </w:t>
      </w:r>
      <w:proofErr w:type="gramStart"/>
      <w:r w:rsidRPr="00277BC2">
        <w:rPr>
          <w:sz w:val="20"/>
          <w:szCs w:val="20"/>
        </w:rPr>
        <w:t>if :</w:t>
      </w:r>
      <w:proofErr w:type="gramEnd"/>
    </w:p>
    <w:p w14:paraId="43AEC9AD" w14:textId="38D1D49D" w:rsidR="006E4890" w:rsidRPr="008D26C0" w:rsidRDefault="008D26C0" w:rsidP="00277BC2">
      <w:pPr>
        <w:pStyle w:val="ListParagraph"/>
        <w:numPr>
          <w:ilvl w:val="1"/>
          <w:numId w:val="51"/>
        </w:numPr>
        <w:rPr>
          <w:sz w:val="20"/>
          <w:szCs w:val="20"/>
        </w:rPr>
      </w:pPr>
      <w:r w:rsidRPr="008D26C0">
        <w:rPr>
          <w:sz w:val="20"/>
          <w:szCs w:val="20"/>
        </w:rPr>
        <w:t xml:space="preserve">The paper uses </w:t>
      </w:r>
      <w:r w:rsidR="00A50CEF" w:rsidRPr="008D26C0">
        <w:rPr>
          <w:sz w:val="20"/>
          <w:szCs w:val="20"/>
        </w:rPr>
        <w:t>phrases like “on ART/</w:t>
      </w:r>
      <w:proofErr w:type="spellStart"/>
      <w:r w:rsidR="00A50CEF" w:rsidRPr="008D26C0">
        <w:rPr>
          <w:sz w:val="20"/>
          <w:szCs w:val="20"/>
        </w:rPr>
        <w:t>cART</w:t>
      </w:r>
      <w:proofErr w:type="spellEnd"/>
      <w:r w:rsidR="00A50CEF" w:rsidRPr="008D26C0">
        <w:rPr>
          <w:sz w:val="20"/>
          <w:szCs w:val="20"/>
        </w:rPr>
        <w:t>/HAART</w:t>
      </w:r>
      <w:r w:rsidR="00F37E29">
        <w:rPr>
          <w:sz w:val="20"/>
          <w:szCs w:val="20"/>
        </w:rPr>
        <w:t>”,</w:t>
      </w:r>
      <w:r w:rsidR="00A50CEF" w:rsidRPr="008D26C0">
        <w:rPr>
          <w:sz w:val="20"/>
          <w:szCs w:val="20"/>
        </w:rPr>
        <w:t xml:space="preserve"> “ART-experienced</w:t>
      </w:r>
      <w:r w:rsidR="00F37E29">
        <w:rPr>
          <w:sz w:val="20"/>
          <w:szCs w:val="20"/>
        </w:rPr>
        <w:t>”,</w:t>
      </w:r>
      <w:r w:rsidR="00A50CEF" w:rsidRPr="008D26C0">
        <w:rPr>
          <w:sz w:val="20"/>
          <w:szCs w:val="20"/>
        </w:rPr>
        <w:t xml:space="preserve"> “treatment-experienced</w:t>
      </w:r>
      <w:r w:rsidR="00F37E29">
        <w:rPr>
          <w:sz w:val="20"/>
          <w:szCs w:val="20"/>
        </w:rPr>
        <w:t>”,</w:t>
      </w:r>
      <w:r w:rsidR="00A50CEF" w:rsidRPr="008D26C0">
        <w:rPr>
          <w:sz w:val="20"/>
          <w:szCs w:val="20"/>
        </w:rPr>
        <w:t xml:space="preserve"> “heavily pretreated</w:t>
      </w:r>
      <w:r w:rsidR="00F37E29">
        <w:rPr>
          <w:sz w:val="20"/>
          <w:szCs w:val="20"/>
        </w:rPr>
        <w:t>”,</w:t>
      </w:r>
      <w:r w:rsidR="00A50CEF" w:rsidRPr="008D26C0">
        <w:rPr>
          <w:sz w:val="20"/>
          <w:szCs w:val="20"/>
        </w:rPr>
        <w:t xml:space="preserve"> “salvage regimen</w:t>
      </w:r>
      <w:r w:rsidR="00F37E29">
        <w:rPr>
          <w:sz w:val="20"/>
          <w:szCs w:val="20"/>
        </w:rPr>
        <w:t>”,</w:t>
      </w:r>
      <w:r w:rsidR="00A50CEF" w:rsidRPr="008D26C0">
        <w:rPr>
          <w:sz w:val="20"/>
          <w:szCs w:val="20"/>
        </w:rPr>
        <w:t xml:space="preserve"> or “prior ARV exposure/regimens”.</w:t>
      </w:r>
    </w:p>
    <w:p w14:paraId="4BEC9275" w14:textId="589DE43D" w:rsidR="00A50CEF" w:rsidRPr="008D26C0" w:rsidRDefault="008D26C0" w:rsidP="00277BC2">
      <w:pPr>
        <w:pStyle w:val="ListParagraph"/>
        <w:numPr>
          <w:ilvl w:val="1"/>
          <w:numId w:val="51"/>
        </w:numPr>
        <w:rPr>
          <w:sz w:val="20"/>
          <w:szCs w:val="20"/>
        </w:rPr>
      </w:pPr>
      <w:r>
        <w:rPr>
          <w:sz w:val="20"/>
          <w:szCs w:val="20"/>
        </w:rPr>
        <w:t xml:space="preserve">The paper states </w:t>
      </w:r>
      <w:r w:rsidR="00A50CEF" w:rsidRPr="008D26C0">
        <w:rPr>
          <w:sz w:val="20"/>
          <w:szCs w:val="20"/>
        </w:rPr>
        <w:t>“virologic failure/failing therapy while receiving [drug/regimen]</w:t>
      </w:r>
      <w:r w:rsidR="00F37E29">
        <w:rPr>
          <w:sz w:val="20"/>
          <w:szCs w:val="20"/>
        </w:rPr>
        <w:t>”,</w:t>
      </w:r>
      <w:r w:rsidR="00A50CEF" w:rsidRPr="008D26C0">
        <w:rPr>
          <w:sz w:val="20"/>
          <w:szCs w:val="20"/>
        </w:rPr>
        <w:t xml:space="preserve"> “second-line/third-line/switch</w:t>
      </w:r>
      <w:r w:rsidR="00F37E29">
        <w:rPr>
          <w:sz w:val="20"/>
          <w:szCs w:val="20"/>
        </w:rPr>
        <w:t>”,</w:t>
      </w:r>
      <w:r w:rsidR="00A50CEF" w:rsidRPr="008D26C0">
        <w:rPr>
          <w:sz w:val="20"/>
          <w:szCs w:val="20"/>
        </w:rPr>
        <w:t xml:space="preserve"> “ritonavir-boosted PI as second-line</w:t>
      </w:r>
      <w:r w:rsidR="00F37E29">
        <w:rPr>
          <w:sz w:val="20"/>
          <w:szCs w:val="20"/>
        </w:rPr>
        <w:t>”,</w:t>
      </w:r>
      <w:r w:rsidR="00A50CEF" w:rsidRPr="008D26C0">
        <w:rPr>
          <w:sz w:val="20"/>
          <w:szCs w:val="20"/>
        </w:rPr>
        <w:t xml:space="preserve"> </w:t>
      </w:r>
      <w:r>
        <w:rPr>
          <w:sz w:val="20"/>
          <w:szCs w:val="20"/>
        </w:rPr>
        <w:t xml:space="preserve">or </w:t>
      </w:r>
      <w:r w:rsidR="00A50CEF" w:rsidRPr="008D26C0">
        <w:rPr>
          <w:sz w:val="20"/>
          <w:szCs w:val="20"/>
        </w:rPr>
        <w:t>“salvage”.</w:t>
      </w:r>
    </w:p>
    <w:p w14:paraId="21068209" w14:textId="77777777" w:rsidR="00FB47A6" w:rsidRDefault="008D26C0" w:rsidP="00277BC2">
      <w:pPr>
        <w:pStyle w:val="ListParagraph"/>
        <w:numPr>
          <w:ilvl w:val="1"/>
          <w:numId w:val="51"/>
        </w:numPr>
        <w:rPr>
          <w:sz w:val="20"/>
          <w:szCs w:val="20"/>
        </w:rPr>
      </w:pPr>
      <w:r>
        <w:rPr>
          <w:sz w:val="20"/>
          <w:szCs w:val="20"/>
        </w:rPr>
        <w:t xml:space="preserve">The paper states </w:t>
      </w:r>
      <w:r w:rsidR="00FB47A6">
        <w:rPr>
          <w:sz w:val="20"/>
          <w:szCs w:val="20"/>
        </w:rPr>
        <w:t>that patients received drugs belonging to a specific ARV class such as “</w:t>
      </w:r>
      <w:r w:rsidR="00A50CEF" w:rsidRPr="008D26C0">
        <w:rPr>
          <w:sz w:val="20"/>
          <w:szCs w:val="20"/>
        </w:rPr>
        <w:t>NRTI</w:t>
      </w:r>
      <w:r w:rsidR="00FB47A6">
        <w:rPr>
          <w:sz w:val="20"/>
          <w:szCs w:val="20"/>
        </w:rPr>
        <w:t>”, “</w:t>
      </w:r>
      <w:r w:rsidR="00A50CEF" w:rsidRPr="008D26C0">
        <w:rPr>
          <w:sz w:val="20"/>
          <w:szCs w:val="20"/>
        </w:rPr>
        <w:t>PI</w:t>
      </w:r>
      <w:r w:rsidR="00FB47A6">
        <w:rPr>
          <w:sz w:val="20"/>
          <w:szCs w:val="20"/>
        </w:rPr>
        <w:t>”, “</w:t>
      </w:r>
      <w:r w:rsidR="00A50CEF" w:rsidRPr="008D26C0">
        <w:rPr>
          <w:sz w:val="20"/>
          <w:szCs w:val="20"/>
        </w:rPr>
        <w:t>NRTI</w:t>
      </w:r>
      <w:r w:rsidR="00FB47A6">
        <w:rPr>
          <w:sz w:val="20"/>
          <w:szCs w:val="20"/>
        </w:rPr>
        <w:t>”, “</w:t>
      </w:r>
      <w:r w:rsidR="00A50CEF" w:rsidRPr="008D26C0">
        <w:rPr>
          <w:sz w:val="20"/>
          <w:szCs w:val="20"/>
        </w:rPr>
        <w:t>INSTI</w:t>
      </w:r>
      <w:r w:rsidR="00FB47A6">
        <w:rPr>
          <w:sz w:val="20"/>
          <w:szCs w:val="20"/>
        </w:rPr>
        <w:t>” and /or reports that patients received specific ARV drugs such as “3TC”, “FTC”, AZT”, “TDF”, “abacavir”, “efavirenz”, “rilpivirine”, “doravirine”, “atazanavir”, “lopinavir”, “darunavir”, “</w:t>
      </w:r>
      <w:r w:rsidR="00A50CEF" w:rsidRPr="008D26C0">
        <w:rPr>
          <w:sz w:val="20"/>
          <w:szCs w:val="20"/>
        </w:rPr>
        <w:t>raltegravir</w:t>
      </w:r>
      <w:r w:rsidR="00FB47A6">
        <w:rPr>
          <w:sz w:val="20"/>
          <w:szCs w:val="20"/>
        </w:rPr>
        <w:t>”</w:t>
      </w:r>
      <w:r w:rsidR="00A50CEF" w:rsidRPr="008D26C0">
        <w:rPr>
          <w:sz w:val="20"/>
          <w:szCs w:val="20"/>
        </w:rPr>
        <w:t xml:space="preserve">, </w:t>
      </w:r>
      <w:r w:rsidR="00FB47A6">
        <w:rPr>
          <w:sz w:val="20"/>
          <w:szCs w:val="20"/>
        </w:rPr>
        <w:t>“</w:t>
      </w:r>
      <w:r w:rsidR="00A50CEF" w:rsidRPr="008D26C0">
        <w:rPr>
          <w:sz w:val="20"/>
          <w:szCs w:val="20"/>
        </w:rPr>
        <w:t>elvitegravir</w:t>
      </w:r>
      <w:r w:rsidR="00FB47A6">
        <w:rPr>
          <w:sz w:val="20"/>
          <w:szCs w:val="20"/>
        </w:rPr>
        <w:t>”</w:t>
      </w:r>
      <w:r w:rsidR="00A50CEF" w:rsidRPr="008D26C0">
        <w:rPr>
          <w:sz w:val="20"/>
          <w:szCs w:val="20"/>
        </w:rPr>
        <w:t xml:space="preserve">, </w:t>
      </w:r>
      <w:r w:rsidR="00FB47A6">
        <w:rPr>
          <w:sz w:val="20"/>
          <w:szCs w:val="20"/>
        </w:rPr>
        <w:t>“</w:t>
      </w:r>
      <w:r w:rsidR="00A50CEF" w:rsidRPr="008D26C0">
        <w:rPr>
          <w:sz w:val="20"/>
          <w:szCs w:val="20"/>
        </w:rPr>
        <w:t>dolutegravir</w:t>
      </w:r>
      <w:r w:rsidR="00FB47A6">
        <w:rPr>
          <w:sz w:val="20"/>
          <w:szCs w:val="20"/>
        </w:rPr>
        <w:t>”</w:t>
      </w:r>
      <w:r w:rsidR="00A50CEF" w:rsidRPr="008D26C0">
        <w:rPr>
          <w:sz w:val="20"/>
          <w:szCs w:val="20"/>
        </w:rPr>
        <w:t xml:space="preserve">, </w:t>
      </w:r>
      <w:r w:rsidR="00FB47A6">
        <w:rPr>
          <w:sz w:val="20"/>
          <w:szCs w:val="20"/>
        </w:rPr>
        <w:t>“bictegravir”, “</w:t>
      </w:r>
      <w:r w:rsidR="00A50CEF" w:rsidRPr="008D26C0">
        <w:rPr>
          <w:sz w:val="20"/>
          <w:szCs w:val="20"/>
        </w:rPr>
        <w:t>cabotegravir</w:t>
      </w:r>
      <w:r w:rsidR="00FB47A6">
        <w:rPr>
          <w:sz w:val="20"/>
          <w:szCs w:val="20"/>
        </w:rPr>
        <w:t xml:space="preserve">”, or “lenacapavir”. </w:t>
      </w:r>
    </w:p>
    <w:p w14:paraId="4DBB679F" w14:textId="77806D45" w:rsidR="00A50CEF" w:rsidRPr="008D26C0" w:rsidRDefault="00FB47A6" w:rsidP="00277BC2">
      <w:pPr>
        <w:pStyle w:val="ListParagraph"/>
        <w:numPr>
          <w:ilvl w:val="1"/>
          <w:numId w:val="51"/>
        </w:numPr>
        <w:rPr>
          <w:sz w:val="20"/>
          <w:szCs w:val="20"/>
        </w:rPr>
      </w:pPr>
      <w:r>
        <w:rPr>
          <w:sz w:val="20"/>
          <w:szCs w:val="20"/>
        </w:rPr>
        <w:t xml:space="preserve">The paper reports that patients were </w:t>
      </w:r>
      <w:r w:rsidR="00A50CEF" w:rsidRPr="008D26C0">
        <w:rPr>
          <w:sz w:val="20"/>
          <w:szCs w:val="20"/>
        </w:rPr>
        <w:t>virally suppressed on long-term ART</w:t>
      </w:r>
      <w:r>
        <w:rPr>
          <w:sz w:val="20"/>
          <w:szCs w:val="20"/>
        </w:rPr>
        <w:t xml:space="preserve">. </w:t>
      </w:r>
    </w:p>
    <w:p w14:paraId="298325CA" w14:textId="6BD70260" w:rsidR="00A50CEF" w:rsidRPr="008D26C0" w:rsidRDefault="008D26C0" w:rsidP="00277BC2">
      <w:pPr>
        <w:pStyle w:val="ListParagraph"/>
        <w:numPr>
          <w:ilvl w:val="1"/>
          <w:numId w:val="51"/>
        </w:numPr>
        <w:rPr>
          <w:sz w:val="20"/>
          <w:szCs w:val="20"/>
        </w:rPr>
      </w:pPr>
      <w:r>
        <w:rPr>
          <w:sz w:val="20"/>
          <w:szCs w:val="20"/>
        </w:rPr>
        <w:t xml:space="preserve">The paper states </w:t>
      </w:r>
      <w:r w:rsidR="00A50CEF" w:rsidRPr="008D26C0">
        <w:rPr>
          <w:sz w:val="20"/>
          <w:szCs w:val="20"/>
        </w:rPr>
        <w:t>“genotyped at failure</w:t>
      </w:r>
      <w:r w:rsidR="00F37E29">
        <w:rPr>
          <w:sz w:val="20"/>
          <w:szCs w:val="20"/>
        </w:rPr>
        <w:t>”,</w:t>
      </w:r>
      <w:r w:rsidR="00A50CEF" w:rsidRPr="008D26C0">
        <w:rPr>
          <w:sz w:val="20"/>
          <w:szCs w:val="20"/>
        </w:rPr>
        <w:t xml:space="preserve"> “samples collected during/after therapy</w:t>
      </w:r>
      <w:r w:rsidR="00F37E29">
        <w:rPr>
          <w:sz w:val="20"/>
          <w:szCs w:val="20"/>
        </w:rPr>
        <w:t>”,</w:t>
      </w:r>
      <w:r w:rsidR="00A50CEF" w:rsidRPr="008D26C0">
        <w:rPr>
          <w:sz w:val="20"/>
          <w:szCs w:val="20"/>
        </w:rPr>
        <w:t xml:space="preserve"> “</w:t>
      </w:r>
      <w:r w:rsidR="00FB47A6">
        <w:rPr>
          <w:sz w:val="20"/>
          <w:szCs w:val="20"/>
        </w:rPr>
        <w:t>at virological</w:t>
      </w:r>
      <w:r w:rsidR="00A50CEF" w:rsidRPr="008D26C0">
        <w:rPr>
          <w:sz w:val="20"/>
          <w:szCs w:val="20"/>
        </w:rPr>
        <w:t xml:space="preserve"> failure</w:t>
      </w:r>
      <w:r w:rsidR="00FB47A6">
        <w:rPr>
          <w:sz w:val="20"/>
          <w:szCs w:val="20"/>
        </w:rPr>
        <w:t xml:space="preserve"> (VF)</w:t>
      </w:r>
      <w:r w:rsidR="00F37E29">
        <w:rPr>
          <w:sz w:val="20"/>
          <w:szCs w:val="20"/>
        </w:rPr>
        <w:t>”</w:t>
      </w:r>
      <w:r w:rsidR="00A50CEF" w:rsidRPr="008D26C0">
        <w:rPr>
          <w:sz w:val="20"/>
          <w:szCs w:val="20"/>
        </w:rPr>
        <w:t>.</w:t>
      </w:r>
    </w:p>
    <w:p w14:paraId="274D86DC" w14:textId="127481A7" w:rsidR="00A50CEF" w:rsidRPr="008D26C0" w:rsidRDefault="008D26C0" w:rsidP="00277BC2">
      <w:pPr>
        <w:pStyle w:val="ListParagraph"/>
        <w:numPr>
          <w:ilvl w:val="1"/>
          <w:numId w:val="51"/>
        </w:numPr>
        <w:rPr>
          <w:sz w:val="20"/>
          <w:szCs w:val="20"/>
        </w:rPr>
      </w:pPr>
      <w:r>
        <w:rPr>
          <w:sz w:val="20"/>
          <w:szCs w:val="20"/>
        </w:rPr>
        <w:t xml:space="preserve">The paper </w:t>
      </w:r>
      <w:r w:rsidR="00FB47A6">
        <w:rPr>
          <w:sz w:val="20"/>
          <w:szCs w:val="20"/>
        </w:rPr>
        <w:t>reports sequences from</w:t>
      </w:r>
      <w:r>
        <w:rPr>
          <w:sz w:val="20"/>
          <w:szCs w:val="20"/>
        </w:rPr>
        <w:t xml:space="preserve"> </w:t>
      </w:r>
      <w:r w:rsidR="00A50CEF" w:rsidRPr="008D26C0">
        <w:rPr>
          <w:sz w:val="20"/>
          <w:szCs w:val="20"/>
        </w:rPr>
        <w:t>infants</w:t>
      </w:r>
      <w:r w:rsidR="00FB47A6">
        <w:rPr>
          <w:sz w:val="20"/>
          <w:szCs w:val="20"/>
        </w:rPr>
        <w:t xml:space="preserve"> </w:t>
      </w:r>
      <w:r w:rsidR="009A7D6A">
        <w:rPr>
          <w:sz w:val="20"/>
          <w:szCs w:val="20"/>
        </w:rPr>
        <w:t xml:space="preserve">who had received ARV drugs or </w:t>
      </w:r>
      <w:r w:rsidR="00FB47A6">
        <w:rPr>
          <w:sz w:val="20"/>
          <w:szCs w:val="20"/>
        </w:rPr>
        <w:t xml:space="preserve">who had been exposed to drugs for </w:t>
      </w:r>
      <w:r w:rsidR="00A50CEF" w:rsidRPr="008D26C0">
        <w:rPr>
          <w:sz w:val="20"/>
          <w:szCs w:val="20"/>
        </w:rPr>
        <w:t>PMTCT</w:t>
      </w:r>
      <w:r w:rsidR="00FB47A6">
        <w:rPr>
          <w:sz w:val="20"/>
          <w:szCs w:val="20"/>
        </w:rPr>
        <w:t xml:space="preserve"> or</w:t>
      </w:r>
      <w:r w:rsidR="00A50CEF" w:rsidRPr="008D26C0">
        <w:rPr>
          <w:sz w:val="20"/>
          <w:szCs w:val="20"/>
        </w:rPr>
        <w:t xml:space="preserve"> maternal ART/prophylaxis.</w:t>
      </w:r>
    </w:p>
    <w:p w14:paraId="643B5C8B" w14:textId="0B0F90DA" w:rsidR="00A50CEF" w:rsidRPr="008D26C0" w:rsidRDefault="00A50CEF" w:rsidP="00277BC2">
      <w:pPr>
        <w:pStyle w:val="ListParagraph"/>
        <w:numPr>
          <w:ilvl w:val="1"/>
          <w:numId w:val="51"/>
        </w:numPr>
        <w:rPr>
          <w:sz w:val="20"/>
          <w:szCs w:val="20"/>
        </w:rPr>
      </w:pPr>
      <w:r w:rsidRPr="008D26C0">
        <w:rPr>
          <w:sz w:val="20"/>
          <w:szCs w:val="20"/>
        </w:rPr>
        <w:t xml:space="preserve">PrEP or ARVs </w:t>
      </w:r>
      <w:r w:rsidR="008D26C0">
        <w:rPr>
          <w:sz w:val="20"/>
          <w:szCs w:val="20"/>
        </w:rPr>
        <w:t xml:space="preserve">are </w:t>
      </w:r>
      <w:r w:rsidRPr="008D26C0">
        <w:rPr>
          <w:sz w:val="20"/>
          <w:szCs w:val="20"/>
        </w:rPr>
        <w:t xml:space="preserve">used in prevention trials with sequencing of </w:t>
      </w:r>
      <w:r w:rsidR="009A7D6A">
        <w:rPr>
          <w:sz w:val="20"/>
          <w:szCs w:val="20"/>
        </w:rPr>
        <w:t xml:space="preserve">viruses from study participants or </w:t>
      </w:r>
      <w:r w:rsidRPr="008D26C0">
        <w:rPr>
          <w:sz w:val="20"/>
          <w:szCs w:val="20"/>
        </w:rPr>
        <w:t>seroconverters.</w:t>
      </w:r>
    </w:p>
    <w:p w14:paraId="545A2A4B" w14:textId="36314AFD" w:rsidR="00A50CEF" w:rsidRPr="008D26C0" w:rsidRDefault="009A7D6A" w:rsidP="00277BC2">
      <w:pPr>
        <w:pStyle w:val="ListParagraph"/>
        <w:numPr>
          <w:ilvl w:val="1"/>
          <w:numId w:val="51"/>
        </w:numPr>
        <w:rPr>
          <w:sz w:val="20"/>
          <w:szCs w:val="20"/>
        </w:rPr>
      </w:pPr>
      <w:r>
        <w:rPr>
          <w:sz w:val="20"/>
          <w:szCs w:val="20"/>
        </w:rPr>
        <w:t>The paper reports that sequencing was performed on c</w:t>
      </w:r>
      <w:r w:rsidR="00A50CEF" w:rsidRPr="008D26C0">
        <w:rPr>
          <w:sz w:val="20"/>
          <w:szCs w:val="20"/>
        </w:rPr>
        <w:t>ohort</w:t>
      </w:r>
      <w:r w:rsidR="00042768">
        <w:rPr>
          <w:sz w:val="20"/>
          <w:szCs w:val="20"/>
        </w:rPr>
        <w:t>s</w:t>
      </w:r>
      <w:r w:rsidR="00A50CEF" w:rsidRPr="008D26C0">
        <w:rPr>
          <w:sz w:val="20"/>
          <w:szCs w:val="20"/>
        </w:rPr>
        <w:t xml:space="preserve"> </w:t>
      </w:r>
      <w:r>
        <w:rPr>
          <w:sz w:val="20"/>
          <w:szCs w:val="20"/>
        </w:rPr>
        <w:t xml:space="preserve">that contain a </w:t>
      </w:r>
      <w:r w:rsidR="00A50CEF" w:rsidRPr="008D26C0">
        <w:rPr>
          <w:sz w:val="20"/>
          <w:szCs w:val="20"/>
        </w:rPr>
        <w:t xml:space="preserve">mix </w:t>
      </w:r>
      <w:r>
        <w:rPr>
          <w:sz w:val="20"/>
          <w:szCs w:val="20"/>
        </w:rPr>
        <w:t>of ART-</w:t>
      </w:r>
      <w:r w:rsidR="00A50CEF" w:rsidRPr="008D26C0">
        <w:rPr>
          <w:sz w:val="20"/>
          <w:szCs w:val="20"/>
        </w:rPr>
        <w:t>naive and experienced</w:t>
      </w:r>
      <w:r>
        <w:rPr>
          <w:sz w:val="20"/>
          <w:szCs w:val="20"/>
        </w:rPr>
        <w:t xml:space="preserve"> persons</w:t>
      </w:r>
      <w:r w:rsidR="00A50CEF" w:rsidRPr="008D26C0">
        <w:rPr>
          <w:sz w:val="20"/>
          <w:szCs w:val="20"/>
        </w:rPr>
        <w:t>.</w:t>
      </w:r>
    </w:p>
    <w:p w14:paraId="22156B5F" w14:textId="085D7486" w:rsidR="00A50CEF" w:rsidRPr="00042768" w:rsidRDefault="00042768" w:rsidP="00277BC2">
      <w:pPr>
        <w:pStyle w:val="ListParagraph"/>
        <w:numPr>
          <w:ilvl w:val="1"/>
          <w:numId w:val="51"/>
        </w:numPr>
        <w:rPr>
          <w:sz w:val="20"/>
          <w:szCs w:val="20"/>
        </w:rPr>
      </w:pPr>
      <w:r>
        <w:rPr>
          <w:sz w:val="20"/>
          <w:szCs w:val="20"/>
        </w:rPr>
        <w:t xml:space="preserve">The paper </w:t>
      </w:r>
      <w:r w:rsidR="009A7D6A">
        <w:rPr>
          <w:sz w:val="20"/>
          <w:szCs w:val="20"/>
        </w:rPr>
        <w:t xml:space="preserve">reports that sequencing was performed on persons that were ART-experienced even if they were naïve to one or more drug classes. </w:t>
      </w:r>
    </w:p>
    <w:p w14:paraId="298EF3B9" w14:textId="77777777" w:rsidR="006E4890" w:rsidRDefault="006E4890" w:rsidP="00A50CEF">
      <w:pPr>
        <w:rPr>
          <w:sz w:val="20"/>
          <w:szCs w:val="20"/>
        </w:rPr>
      </w:pPr>
    </w:p>
    <w:p w14:paraId="59793A1D" w14:textId="023B7CC5" w:rsidR="008772FF" w:rsidRPr="00277BC2" w:rsidRDefault="008772FF" w:rsidP="00277BC2">
      <w:pPr>
        <w:pStyle w:val="ListParagraph"/>
        <w:numPr>
          <w:ilvl w:val="0"/>
          <w:numId w:val="51"/>
        </w:numPr>
        <w:rPr>
          <w:sz w:val="20"/>
          <w:szCs w:val="20"/>
        </w:rPr>
      </w:pPr>
      <w:r w:rsidRPr="00277BC2">
        <w:rPr>
          <w:sz w:val="20"/>
          <w:szCs w:val="20"/>
        </w:rPr>
        <w:t xml:space="preserve">The answer is likely to be “No” </w:t>
      </w:r>
      <w:proofErr w:type="gramStart"/>
      <w:r w:rsidRPr="00277BC2">
        <w:rPr>
          <w:sz w:val="20"/>
          <w:szCs w:val="20"/>
        </w:rPr>
        <w:t>if :</w:t>
      </w:r>
      <w:proofErr w:type="gramEnd"/>
    </w:p>
    <w:p w14:paraId="480F9A81" w14:textId="4E91404E" w:rsidR="00A50CEF" w:rsidRPr="008772FF" w:rsidRDefault="008772FF" w:rsidP="00277BC2">
      <w:pPr>
        <w:pStyle w:val="ListParagraph"/>
        <w:numPr>
          <w:ilvl w:val="1"/>
          <w:numId w:val="51"/>
        </w:numPr>
        <w:rPr>
          <w:sz w:val="20"/>
          <w:szCs w:val="20"/>
        </w:rPr>
      </w:pPr>
      <w:r>
        <w:rPr>
          <w:sz w:val="20"/>
          <w:szCs w:val="20"/>
        </w:rPr>
        <w:t xml:space="preserve">The paper states </w:t>
      </w:r>
      <w:r w:rsidR="00A50CEF" w:rsidRPr="008772FF">
        <w:rPr>
          <w:sz w:val="20"/>
          <w:szCs w:val="20"/>
        </w:rPr>
        <w:t>“ART-naive</w:t>
      </w:r>
      <w:r w:rsidR="00F37E29">
        <w:rPr>
          <w:sz w:val="20"/>
          <w:szCs w:val="20"/>
        </w:rPr>
        <w:t>”,</w:t>
      </w:r>
      <w:r w:rsidR="00A50CEF" w:rsidRPr="008772FF">
        <w:rPr>
          <w:sz w:val="20"/>
          <w:szCs w:val="20"/>
        </w:rPr>
        <w:t xml:space="preserve"> “treatment-naive</w:t>
      </w:r>
      <w:r w:rsidR="00F37E29">
        <w:rPr>
          <w:sz w:val="20"/>
          <w:szCs w:val="20"/>
        </w:rPr>
        <w:t>”,</w:t>
      </w:r>
      <w:r w:rsidR="00A50CEF" w:rsidRPr="008772FF">
        <w:rPr>
          <w:sz w:val="20"/>
          <w:szCs w:val="20"/>
        </w:rPr>
        <w:t xml:space="preserve"> “drug-naive</w:t>
      </w:r>
      <w:r w:rsidR="00F37E29">
        <w:rPr>
          <w:sz w:val="20"/>
          <w:szCs w:val="20"/>
        </w:rPr>
        <w:t>”,</w:t>
      </w:r>
      <w:r w:rsidR="00A50CEF" w:rsidRPr="008772FF">
        <w:rPr>
          <w:sz w:val="20"/>
          <w:szCs w:val="20"/>
        </w:rPr>
        <w:t xml:space="preserve"> “no previous ARV exposure</w:t>
      </w:r>
      <w:r w:rsidR="00F37E29">
        <w:rPr>
          <w:sz w:val="20"/>
          <w:szCs w:val="20"/>
        </w:rPr>
        <w:t>”,</w:t>
      </w:r>
      <w:r w:rsidR="00A50CEF" w:rsidRPr="008772FF">
        <w:rPr>
          <w:sz w:val="20"/>
          <w:szCs w:val="20"/>
        </w:rPr>
        <w:t xml:space="preserve"> “newly diagnosed/primary/acute/recent infection</w:t>
      </w:r>
      <w:r w:rsidR="00F37E29">
        <w:rPr>
          <w:sz w:val="20"/>
          <w:szCs w:val="20"/>
        </w:rPr>
        <w:t>”,</w:t>
      </w:r>
      <w:r w:rsidR="00A50CEF" w:rsidRPr="008772FF">
        <w:rPr>
          <w:sz w:val="20"/>
          <w:szCs w:val="20"/>
        </w:rPr>
        <w:t xml:space="preserve"> “baseline/pre-treatment</w:t>
      </w:r>
      <w:r w:rsidR="00F37E29">
        <w:rPr>
          <w:sz w:val="20"/>
          <w:szCs w:val="20"/>
        </w:rPr>
        <w:t>”,</w:t>
      </w:r>
      <w:r w:rsidR="00A50CEF" w:rsidRPr="008772FF">
        <w:rPr>
          <w:sz w:val="20"/>
          <w:szCs w:val="20"/>
        </w:rPr>
        <w:t xml:space="preserve"> or “before ART initiation/eligibility to start ART” at time of sampling.</w:t>
      </w:r>
    </w:p>
    <w:p w14:paraId="19A729B2" w14:textId="064C7A64" w:rsidR="00A50CEF" w:rsidRPr="008772FF" w:rsidRDefault="008772FF" w:rsidP="00277BC2">
      <w:pPr>
        <w:pStyle w:val="ListParagraph"/>
        <w:numPr>
          <w:ilvl w:val="1"/>
          <w:numId w:val="51"/>
        </w:numPr>
        <w:rPr>
          <w:sz w:val="20"/>
          <w:szCs w:val="20"/>
        </w:rPr>
      </w:pPr>
      <w:r>
        <w:rPr>
          <w:sz w:val="20"/>
          <w:szCs w:val="20"/>
        </w:rPr>
        <w:t xml:space="preserve">The paper only reports </w:t>
      </w:r>
      <w:r w:rsidR="00A50CEF" w:rsidRPr="008772FF">
        <w:rPr>
          <w:sz w:val="20"/>
          <w:szCs w:val="20"/>
        </w:rPr>
        <w:t xml:space="preserve">sequences from blood donors or </w:t>
      </w:r>
      <w:r w:rsidR="009A7D6A">
        <w:rPr>
          <w:sz w:val="20"/>
          <w:szCs w:val="20"/>
        </w:rPr>
        <w:t xml:space="preserve">persons undergoing </w:t>
      </w:r>
      <w:r w:rsidR="00A50CEF" w:rsidRPr="008772FF">
        <w:rPr>
          <w:sz w:val="20"/>
          <w:szCs w:val="20"/>
        </w:rPr>
        <w:t xml:space="preserve">surveillance </w:t>
      </w:r>
      <w:r w:rsidR="009A7D6A">
        <w:rPr>
          <w:sz w:val="20"/>
          <w:szCs w:val="20"/>
        </w:rPr>
        <w:t>for</w:t>
      </w:r>
      <w:r w:rsidR="00A50CEF" w:rsidRPr="008772FF">
        <w:rPr>
          <w:sz w:val="20"/>
          <w:szCs w:val="20"/>
        </w:rPr>
        <w:t xml:space="preserve"> transmitted drug resistance in naive populations.</w:t>
      </w:r>
    </w:p>
    <w:p w14:paraId="581F1772" w14:textId="6910B07B" w:rsidR="00A50CEF" w:rsidRPr="008772FF" w:rsidRDefault="008772FF" w:rsidP="00277BC2">
      <w:pPr>
        <w:pStyle w:val="ListParagraph"/>
        <w:numPr>
          <w:ilvl w:val="1"/>
          <w:numId w:val="51"/>
        </w:numPr>
        <w:rPr>
          <w:sz w:val="20"/>
          <w:szCs w:val="20"/>
        </w:rPr>
      </w:pPr>
      <w:r>
        <w:rPr>
          <w:sz w:val="20"/>
          <w:szCs w:val="20"/>
        </w:rPr>
        <w:t xml:space="preserve">The paper only reports </w:t>
      </w:r>
      <w:r w:rsidR="00A50CEF" w:rsidRPr="008772FF">
        <w:rPr>
          <w:sz w:val="20"/>
          <w:szCs w:val="20"/>
        </w:rPr>
        <w:t>elite</w:t>
      </w:r>
      <w:r>
        <w:rPr>
          <w:sz w:val="20"/>
          <w:szCs w:val="20"/>
        </w:rPr>
        <w:t xml:space="preserve"> or </w:t>
      </w:r>
      <w:r w:rsidR="00A50CEF" w:rsidRPr="008772FF">
        <w:rPr>
          <w:sz w:val="20"/>
          <w:szCs w:val="20"/>
        </w:rPr>
        <w:t>persistent controllers explicitly “without ART”.</w:t>
      </w:r>
    </w:p>
    <w:p w14:paraId="2B3D0245" w14:textId="77777777" w:rsidR="006E3B8A" w:rsidRPr="00CB758C" w:rsidRDefault="006E3B8A" w:rsidP="006E3B8A">
      <w:pPr>
        <w:rPr>
          <w:sz w:val="20"/>
          <w:szCs w:val="20"/>
        </w:rPr>
      </w:pPr>
    </w:p>
    <w:p w14:paraId="0C4B070A" w14:textId="77777777" w:rsidR="00EF5ACE" w:rsidRPr="00CB758C" w:rsidRDefault="00EF5ACE" w:rsidP="00EF5ACE">
      <w:pPr>
        <w:rPr>
          <w:b/>
          <w:bCs/>
          <w:sz w:val="20"/>
          <w:szCs w:val="20"/>
          <w:u w:val="single"/>
        </w:rPr>
      </w:pPr>
    </w:p>
    <w:p w14:paraId="3BCEBCB3" w14:textId="1D3C6997"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15</w:t>
      </w:r>
      <w:r w:rsidRPr="00CB758C">
        <w:rPr>
          <w:b/>
          <w:bCs/>
          <w:sz w:val="20"/>
          <w:szCs w:val="20"/>
          <w:u w:val="single"/>
        </w:rPr>
        <w:t>: Which drug classes were received by individuals in the study before sample sequencing?</w:t>
      </w:r>
    </w:p>
    <w:p w14:paraId="60C0A7AF" w14:textId="0B2693D0" w:rsidR="008E6B9B" w:rsidRPr="00CB758C" w:rsidRDefault="00025760" w:rsidP="008E6B9B">
      <w:pPr>
        <w:rPr>
          <w:sz w:val="20"/>
          <w:szCs w:val="20"/>
        </w:rPr>
      </w:pPr>
      <w:r>
        <w:rPr>
          <w:sz w:val="20"/>
          <w:szCs w:val="20"/>
        </w:rPr>
        <w:t>**</w:t>
      </w:r>
      <w:r w:rsidR="008E6B9B" w:rsidRPr="00CB758C">
        <w:rPr>
          <w:sz w:val="20"/>
          <w:szCs w:val="20"/>
        </w:rPr>
        <w:t>If the answer to question 1 is “No”, then the answer to this question is “Not applicable”.</w:t>
      </w:r>
      <w:r w:rsidRPr="00025760">
        <w:rPr>
          <w:rFonts w:eastAsia="Times New Roman" w:cs="Times New Roman"/>
          <w:color w:val="000000"/>
          <w:kern w:val="0"/>
          <w:sz w:val="20"/>
          <w:szCs w:val="20"/>
          <w:lang w:eastAsia="zh-CN"/>
          <w14:ligatures w14:val="none"/>
        </w:rPr>
        <w:t xml:space="preserve"> </w:t>
      </w:r>
      <w:r w:rsidRPr="00CB758C">
        <w:rPr>
          <w:rFonts w:eastAsia="Times New Roman" w:cs="Times New Roman"/>
          <w:color w:val="000000"/>
          <w:kern w:val="0"/>
          <w:sz w:val="20"/>
          <w:szCs w:val="20"/>
          <w:lang w:eastAsia="zh-CN"/>
          <w14:ligatures w14:val="none"/>
        </w:rPr>
        <w:t xml:space="preserve">Otherwise, read the remainder of the “if-then” rules for this </w:t>
      </w:r>
      <w:proofErr w:type="gramStart"/>
      <w:r w:rsidRPr="00CB758C">
        <w:rPr>
          <w:rFonts w:eastAsia="Times New Roman" w:cs="Times New Roman"/>
          <w:color w:val="000000"/>
          <w:kern w:val="0"/>
          <w:sz w:val="20"/>
          <w:szCs w:val="20"/>
          <w:lang w:eastAsia="zh-CN"/>
          <w14:ligatures w14:val="none"/>
        </w:rPr>
        <w:t>question.</w:t>
      </w:r>
      <w:r>
        <w:rPr>
          <w:rFonts w:eastAsia="Times New Roman" w:cs="Times New Roman"/>
          <w:color w:val="000000"/>
          <w:kern w:val="0"/>
          <w:sz w:val="20"/>
          <w:szCs w:val="20"/>
          <w:lang w:eastAsia="zh-CN"/>
          <w14:ligatures w14:val="none"/>
        </w:rPr>
        <w:t>*</w:t>
      </w:r>
      <w:proofErr w:type="gramEnd"/>
      <w:r>
        <w:rPr>
          <w:rFonts w:eastAsia="Times New Roman" w:cs="Times New Roman"/>
          <w:color w:val="000000"/>
          <w:kern w:val="0"/>
          <w:sz w:val="20"/>
          <w:szCs w:val="20"/>
          <w:lang w:eastAsia="zh-CN"/>
          <w14:ligatures w14:val="none"/>
        </w:rPr>
        <w:t>*</w:t>
      </w:r>
    </w:p>
    <w:p w14:paraId="2A09BD12" w14:textId="77777777" w:rsidR="00942E80" w:rsidRPr="00CB758C" w:rsidRDefault="00942E80" w:rsidP="00942E80">
      <w:pPr>
        <w:rPr>
          <w:sz w:val="20"/>
          <w:szCs w:val="20"/>
        </w:rPr>
      </w:pPr>
    </w:p>
    <w:p w14:paraId="52A72DBC" w14:textId="6C17F65D" w:rsidR="00942E80" w:rsidRPr="00F744B9" w:rsidRDefault="00942E80" w:rsidP="00F744B9">
      <w:pPr>
        <w:pStyle w:val="ListParagraph"/>
        <w:numPr>
          <w:ilvl w:val="0"/>
          <w:numId w:val="55"/>
        </w:numPr>
        <w:rPr>
          <w:sz w:val="20"/>
          <w:szCs w:val="20"/>
        </w:rPr>
      </w:pPr>
      <w:r w:rsidRPr="00F744B9">
        <w:rPr>
          <w:sz w:val="20"/>
          <w:szCs w:val="20"/>
        </w:rPr>
        <w:t>If the paper says “treatment-naïve</w:t>
      </w:r>
      <w:r w:rsidR="00F37E29" w:rsidRPr="00F744B9">
        <w:rPr>
          <w:sz w:val="20"/>
          <w:szCs w:val="20"/>
        </w:rPr>
        <w:t>”,</w:t>
      </w:r>
      <w:r w:rsidRPr="00F744B9">
        <w:rPr>
          <w:sz w:val="20"/>
          <w:szCs w:val="20"/>
        </w:rPr>
        <w:t xml:space="preserve"> “ART-naïve</w:t>
      </w:r>
      <w:r w:rsidR="00F37E29" w:rsidRPr="00F744B9">
        <w:rPr>
          <w:sz w:val="20"/>
          <w:szCs w:val="20"/>
        </w:rPr>
        <w:t>”,</w:t>
      </w:r>
      <w:r w:rsidRPr="00F744B9">
        <w:rPr>
          <w:sz w:val="20"/>
          <w:szCs w:val="20"/>
        </w:rPr>
        <w:t xml:space="preserve"> “drug-naïve</w:t>
      </w:r>
      <w:r w:rsidR="00F37E29" w:rsidRPr="00F744B9">
        <w:rPr>
          <w:sz w:val="20"/>
          <w:szCs w:val="20"/>
        </w:rPr>
        <w:t>”,</w:t>
      </w:r>
      <w:r w:rsidRPr="00F744B9">
        <w:rPr>
          <w:sz w:val="20"/>
          <w:szCs w:val="20"/>
        </w:rPr>
        <w:t xml:space="preserve"> “never exposed to antiretrovirals</w:t>
      </w:r>
      <w:r w:rsidR="00F37E29" w:rsidRPr="00F744B9">
        <w:rPr>
          <w:sz w:val="20"/>
          <w:szCs w:val="20"/>
        </w:rPr>
        <w:t>”,</w:t>
      </w:r>
      <w:r w:rsidRPr="00F744B9">
        <w:rPr>
          <w:sz w:val="20"/>
          <w:szCs w:val="20"/>
        </w:rPr>
        <w:t xml:space="preserve"> “before ART initiation</w:t>
      </w:r>
      <w:r w:rsidR="00F37E29" w:rsidRPr="00F744B9">
        <w:rPr>
          <w:sz w:val="20"/>
          <w:szCs w:val="20"/>
        </w:rPr>
        <w:t>”,</w:t>
      </w:r>
      <w:r w:rsidRPr="00F744B9">
        <w:rPr>
          <w:sz w:val="20"/>
          <w:szCs w:val="20"/>
        </w:rPr>
        <w:t xml:space="preserve"> “pre-ART</w:t>
      </w:r>
      <w:r w:rsidR="00F37E29" w:rsidRPr="00F744B9">
        <w:rPr>
          <w:sz w:val="20"/>
          <w:szCs w:val="20"/>
        </w:rPr>
        <w:t>”,</w:t>
      </w:r>
      <w:r w:rsidRPr="00F744B9">
        <w:rPr>
          <w:sz w:val="20"/>
          <w:szCs w:val="20"/>
        </w:rPr>
        <w:t xml:space="preserve"> “newly diagnosed</w:t>
      </w:r>
      <w:r w:rsidR="00F37E29" w:rsidRPr="00F744B9">
        <w:rPr>
          <w:sz w:val="20"/>
          <w:szCs w:val="20"/>
        </w:rPr>
        <w:t>”,</w:t>
      </w:r>
      <w:r w:rsidRPr="00F744B9">
        <w:rPr>
          <w:sz w:val="20"/>
          <w:szCs w:val="20"/>
        </w:rPr>
        <w:t xml:space="preserve"> “</w:t>
      </w:r>
      <w:proofErr w:type="spellStart"/>
      <w:r w:rsidRPr="00F744B9">
        <w:rPr>
          <w:sz w:val="20"/>
          <w:szCs w:val="20"/>
        </w:rPr>
        <w:t>seroconverter</w:t>
      </w:r>
      <w:proofErr w:type="spellEnd"/>
      <w:r w:rsidR="00F37E29" w:rsidRPr="00F744B9">
        <w:rPr>
          <w:sz w:val="20"/>
          <w:szCs w:val="20"/>
        </w:rPr>
        <w:t>”,</w:t>
      </w:r>
      <w:r w:rsidRPr="00F744B9">
        <w:rPr>
          <w:sz w:val="20"/>
          <w:szCs w:val="20"/>
        </w:rPr>
        <w:t xml:space="preserve"> “blood donor</w:t>
      </w:r>
      <w:r w:rsidR="00F37E29" w:rsidRPr="00F744B9">
        <w:rPr>
          <w:sz w:val="20"/>
          <w:szCs w:val="20"/>
        </w:rPr>
        <w:t>”,</w:t>
      </w:r>
      <w:r w:rsidRPr="00F744B9">
        <w:rPr>
          <w:sz w:val="20"/>
          <w:szCs w:val="20"/>
        </w:rPr>
        <w:t xml:space="preserve"> “primary/acute infection without ART</w:t>
      </w:r>
      <w:r w:rsidR="00F37E29" w:rsidRPr="00F744B9">
        <w:rPr>
          <w:sz w:val="20"/>
          <w:szCs w:val="20"/>
        </w:rPr>
        <w:t>”,</w:t>
      </w:r>
      <w:r w:rsidRPr="00F744B9">
        <w:rPr>
          <w:sz w:val="20"/>
          <w:szCs w:val="20"/>
        </w:rPr>
        <w:t xml:space="preserve"> or samples collected “at diagnosis/baseline prior to therapy</w:t>
      </w:r>
      <w:r w:rsidR="00F37E29" w:rsidRPr="00F744B9">
        <w:rPr>
          <w:sz w:val="20"/>
          <w:szCs w:val="20"/>
        </w:rPr>
        <w:t>”,</w:t>
      </w:r>
      <w:r w:rsidRPr="00F744B9">
        <w:rPr>
          <w:sz w:val="20"/>
          <w:szCs w:val="20"/>
        </w:rPr>
        <w:t xml:space="preserve"> then return </w:t>
      </w:r>
      <w:r w:rsidR="00D93762" w:rsidRPr="00F744B9">
        <w:rPr>
          <w:sz w:val="20"/>
          <w:szCs w:val="20"/>
        </w:rPr>
        <w:t>“N</w:t>
      </w:r>
      <w:r w:rsidR="005D237D" w:rsidRPr="00F744B9">
        <w:rPr>
          <w:sz w:val="20"/>
          <w:szCs w:val="20"/>
        </w:rPr>
        <w:t>one</w:t>
      </w:r>
      <w:r w:rsidR="00D93762" w:rsidRPr="00F744B9">
        <w:rPr>
          <w:sz w:val="20"/>
          <w:szCs w:val="20"/>
        </w:rPr>
        <w:t>”</w:t>
      </w:r>
      <w:r w:rsidRPr="00F744B9">
        <w:rPr>
          <w:sz w:val="20"/>
          <w:szCs w:val="20"/>
        </w:rPr>
        <w:t>.</w:t>
      </w:r>
    </w:p>
    <w:p w14:paraId="71C2952B" w14:textId="77777777" w:rsidR="006E4890" w:rsidRPr="00CB758C" w:rsidRDefault="006E4890" w:rsidP="00942E80">
      <w:pPr>
        <w:rPr>
          <w:sz w:val="20"/>
          <w:szCs w:val="20"/>
        </w:rPr>
      </w:pPr>
    </w:p>
    <w:p w14:paraId="52B7D5C7" w14:textId="77777777" w:rsidR="00F744B9" w:rsidRPr="00D43A37" w:rsidRDefault="00B82B9E" w:rsidP="00F744B9">
      <w:pPr>
        <w:pStyle w:val="ListParagraph"/>
        <w:numPr>
          <w:ilvl w:val="0"/>
          <w:numId w:val="55"/>
        </w:numPr>
        <w:rPr>
          <w:color w:val="000000" w:themeColor="text1"/>
          <w:sz w:val="20"/>
          <w:szCs w:val="20"/>
        </w:rPr>
      </w:pPr>
      <w:r w:rsidRPr="00D43A37">
        <w:rPr>
          <w:color w:val="000000" w:themeColor="text1"/>
          <w:sz w:val="20"/>
          <w:szCs w:val="20"/>
        </w:rPr>
        <w:t xml:space="preserve">If they are treatment experienced, they are almost certainly NRTI experienced. </w:t>
      </w:r>
    </w:p>
    <w:p w14:paraId="72926919" w14:textId="65B45BC0" w:rsidR="00942E80" w:rsidRPr="00D43A37" w:rsidRDefault="00B82B9E" w:rsidP="00F744B9">
      <w:pPr>
        <w:pStyle w:val="ListParagraph"/>
        <w:numPr>
          <w:ilvl w:val="1"/>
          <w:numId w:val="55"/>
        </w:numPr>
        <w:rPr>
          <w:color w:val="000000" w:themeColor="text1"/>
          <w:sz w:val="20"/>
          <w:szCs w:val="20"/>
        </w:rPr>
      </w:pPr>
      <w:r w:rsidRPr="00D43A37">
        <w:rPr>
          <w:color w:val="000000" w:themeColor="text1"/>
          <w:sz w:val="20"/>
          <w:szCs w:val="20"/>
        </w:rPr>
        <w:t>If they are from LMIC, prior to 2018, then almost always NRTI</w:t>
      </w:r>
      <w:r w:rsidR="009A7D6A">
        <w:rPr>
          <w:color w:val="000000" w:themeColor="text1"/>
          <w:sz w:val="20"/>
          <w:szCs w:val="20"/>
        </w:rPr>
        <w:t xml:space="preserve"> and </w:t>
      </w:r>
      <w:r w:rsidRPr="00D43A37">
        <w:rPr>
          <w:color w:val="000000" w:themeColor="text1"/>
          <w:sz w:val="20"/>
          <w:szCs w:val="20"/>
        </w:rPr>
        <w:t>NNRTI experienced.</w:t>
      </w:r>
    </w:p>
    <w:p w14:paraId="47FBF192" w14:textId="77777777" w:rsidR="006E4890" w:rsidRPr="00CB758C" w:rsidRDefault="006E4890" w:rsidP="00942E80">
      <w:pPr>
        <w:rPr>
          <w:color w:val="215E99" w:themeColor="text2" w:themeTint="BF"/>
          <w:sz w:val="20"/>
          <w:szCs w:val="20"/>
        </w:rPr>
      </w:pPr>
    </w:p>
    <w:p w14:paraId="75D6E22F" w14:textId="1C2F2656" w:rsidR="00942E80" w:rsidRPr="00F744B9" w:rsidRDefault="00942E80" w:rsidP="00F744B9">
      <w:pPr>
        <w:pStyle w:val="ListParagraph"/>
        <w:numPr>
          <w:ilvl w:val="0"/>
          <w:numId w:val="55"/>
        </w:numPr>
        <w:rPr>
          <w:sz w:val="20"/>
          <w:szCs w:val="20"/>
        </w:rPr>
      </w:pPr>
      <w:r w:rsidRPr="00F744B9">
        <w:rPr>
          <w:sz w:val="20"/>
          <w:szCs w:val="20"/>
        </w:rPr>
        <w:t>If specific drugs</w:t>
      </w:r>
      <w:r w:rsidR="003A7BF0">
        <w:rPr>
          <w:sz w:val="20"/>
          <w:szCs w:val="20"/>
        </w:rPr>
        <w:t xml:space="preserve"> or </w:t>
      </w:r>
      <w:r w:rsidRPr="00F744B9">
        <w:rPr>
          <w:sz w:val="20"/>
          <w:szCs w:val="20"/>
        </w:rPr>
        <w:t>regimens are named, map to classes:</w:t>
      </w:r>
    </w:p>
    <w:p w14:paraId="4FB019E3" w14:textId="01C51D8C" w:rsidR="00942E80" w:rsidRPr="00F744B9" w:rsidRDefault="00942E80" w:rsidP="00F744B9">
      <w:pPr>
        <w:pStyle w:val="ListParagraph"/>
        <w:numPr>
          <w:ilvl w:val="1"/>
          <w:numId w:val="55"/>
        </w:numPr>
        <w:rPr>
          <w:sz w:val="20"/>
          <w:szCs w:val="20"/>
        </w:rPr>
      </w:pPr>
      <w:r w:rsidRPr="00F744B9">
        <w:rPr>
          <w:sz w:val="20"/>
          <w:szCs w:val="20"/>
        </w:rPr>
        <w:lastRenderedPageBreak/>
        <w:t>NRTI: zidovudine/AZT, lamivudine/3TC, emtricitabine/FTC, tenofovir TDF/TAF, abacavir/ABC, stavudine/d4T, didanosine/ddI.</w:t>
      </w:r>
    </w:p>
    <w:p w14:paraId="31DDFA33" w14:textId="020B4547" w:rsidR="00942E80" w:rsidRPr="00F744B9" w:rsidRDefault="00942E80" w:rsidP="00F744B9">
      <w:pPr>
        <w:pStyle w:val="ListParagraph"/>
        <w:numPr>
          <w:ilvl w:val="1"/>
          <w:numId w:val="55"/>
        </w:numPr>
        <w:rPr>
          <w:sz w:val="20"/>
          <w:szCs w:val="20"/>
        </w:rPr>
      </w:pPr>
      <w:r w:rsidRPr="00F744B9">
        <w:rPr>
          <w:sz w:val="20"/>
          <w:szCs w:val="20"/>
        </w:rPr>
        <w:t>NNRTI: efavirenz/EFV, nevirapine/NVP, etravirine/ETR, rilpivirine/RPV, doravirine/DOR.</w:t>
      </w:r>
    </w:p>
    <w:p w14:paraId="2BD43D1D" w14:textId="056D57DE" w:rsidR="00942E80" w:rsidRPr="00F744B9" w:rsidRDefault="00942E80" w:rsidP="00F744B9">
      <w:pPr>
        <w:pStyle w:val="ListParagraph"/>
        <w:numPr>
          <w:ilvl w:val="1"/>
          <w:numId w:val="55"/>
        </w:numPr>
        <w:rPr>
          <w:sz w:val="20"/>
          <w:szCs w:val="20"/>
        </w:rPr>
      </w:pPr>
      <w:r w:rsidRPr="00F744B9">
        <w:rPr>
          <w:sz w:val="20"/>
          <w:szCs w:val="20"/>
        </w:rPr>
        <w:t>PI: lopinavir/r (LPV/r), atazanavir/ATV, darunavir/DRV, saquinavir/SQV, indinavir/IDV, nelfinavir/NFV, tipranavir/TPV, fosamprenavir/FPV, ritonavir boosting implies PI-based.</w:t>
      </w:r>
    </w:p>
    <w:p w14:paraId="08393910" w14:textId="4ED0840F" w:rsidR="00942E80" w:rsidRPr="00F744B9" w:rsidRDefault="00942E80" w:rsidP="00F744B9">
      <w:pPr>
        <w:pStyle w:val="ListParagraph"/>
        <w:numPr>
          <w:ilvl w:val="1"/>
          <w:numId w:val="55"/>
        </w:numPr>
        <w:rPr>
          <w:sz w:val="20"/>
          <w:szCs w:val="20"/>
        </w:rPr>
      </w:pPr>
      <w:r w:rsidRPr="00F744B9">
        <w:rPr>
          <w:sz w:val="20"/>
          <w:szCs w:val="20"/>
        </w:rPr>
        <w:t>INSTI: raltegravir/RAL, elvitegravir/EVG, dolutegravir/DTG, bictegravir/BIC, cabotegravir/CAB.</w:t>
      </w:r>
    </w:p>
    <w:p w14:paraId="65F9B953" w14:textId="69D1CC07" w:rsidR="00942E80" w:rsidRPr="00F744B9" w:rsidRDefault="001211CC" w:rsidP="00F744B9">
      <w:pPr>
        <w:pStyle w:val="ListParagraph"/>
        <w:numPr>
          <w:ilvl w:val="1"/>
          <w:numId w:val="55"/>
        </w:numPr>
        <w:rPr>
          <w:sz w:val="20"/>
          <w:szCs w:val="20"/>
        </w:rPr>
      </w:pPr>
      <w:r w:rsidRPr="00F744B9">
        <w:rPr>
          <w:sz w:val="20"/>
          <w:szCs w:val="20"/>
        </w:rPr>
        <w:t>CAI</w:t>
      </w:r>
      <w:r w:rsidR="00942E80" w:rsidRPr="00F744B9">
        <w:rPr>
          <w:sz w:val="20"/>
          <w:szCs w:val="20"/>
        </w:rPr>
        <w:t>: lenacapavir/LEN.</w:t>
      </w:r>
    </w:p>
    <w:p w14:paraId="1E0F8D11" w14:textId="7F96FF73" w:rsidR="00D0769B" w:rsidRPr="00F744B9" w:rsidRDefault="00D0769B" w:rsidP="00F744B9">
      <w:pPr>
        <w:pStyle w:val="ListParagraph"/>
        <w:numPr>
          <w:ilvl w:val="1"/>
          <w:numId w:val="55"/>
        </w:numPr>
        <w:rPr>
          <w:sz w:val="20"/>
          <w:szCs w:val="20"/>
        </w:rPr>
      </w:pPr>
      <w:r w:rsidRPr="00F744B9">
        <w:rPr>
          <w:sz w:val="20"/>
          <w:szCs w:val="20"/>
        </w:rPr>
        <w:t>CCR5 antagonist: maraviroc/MVC.</w:t>
      </w:r>
    </w:p>
    <w:p w14:paraId="3847879C" w14:textId="77777777" w:rsidR="00942E80" w:rsidRPr="00CB758C" w:rsidRDefault="00942E80" w:rsidP="00942E80">
      <w:pPr>
        <w:rPr>
          <w:sz w:val="20"/>
          <w:szCs w:val="20"/>
        </w:rPr>
      </w:pPr>
    </w:p>
    <w:p w14:paraId="2B2A3913" w14:textId="77777777" w:rsidR="00942E80" w:rsidRPr="00F744B9" w:rsidRDefault="00942E80" w:rsidP="00F744B9">
      <w:pPr>
        <w:pStyle w:val="ListParagraph"/>
        <w:numPr>
          <w:ilvl w:val="0"/>
          <w:numId w:val="55"/>
        </w:numPr>
        <w:rPr>
          <w:sz w:val="20"/>
          <w:szCs w:val="20"/>
        </w:rPr>
      </w:pPr>
      <w:r w:rsidRPr="00F744B9">
        <w:rPr>
          <w:sz w:val="20"/>
          <w:szCs w:val="20"/>
        </w:rPr>
        <w:t>If regimen descriptors are used, infer classes:</w:t>
      </w:r>
    </w:p>
    <w:p w14:paraId="0DDC59BC" w14:textId="17701B84" w:rsidR="00942E80" w:rsidRPr="00F744B9" w:rsidRDefault="00942E80" w:rsidP="00F744B9">
      <w:pPr>
        <w:pStyle w:val="ListParagraph"/>
        <w:numPr>
          <w:ilvl w:val="1"/>
          <w:numId w:val="55"/>
        </w:numPr>
        <w:rPr>
          <w:sz w:val="20"/>
          <w:szCs w:val="20"/>
        </w:rPr>
      </w:pPr>
      <w:r w:rsidRPr="00F744B9">
        <w:rPr>
          <w:sz w:val="20"/>
          <w:szCs w:val="20"/>
        </w:rPr>
        <w:t>“NNRTI-based first-line” implies NNRTI + NRTI.</w:t>
      </w:r>
    </w:p>
    <w:p w14:paraId="7FCBED7F" w14:textId="4637C6FD" w:rsidR="00942E80" w:rsidRPr="00CC4750" w:rsidRDefault="00942E80" w:rsidP="00CC4750">
      <w:pPr>
        <w:pStyle w:val="ListParagraph"/>
        <w:numPr>
          <w:ilvl w:val="1"/>
          <w:numId w:val="55"/>
        </w:numPr>
        <w:rPr>
          <w:sz w:val="20"/>
          <w:szCs w:val="20"/>
        </w:rPr>
      </w:pPr>
      <w:r w:rsidRPr="00F744B9">
        <w:rPr>
          <w:sz w:val="20"/>
          <w:szCs w:val="20"/>
        </w:rPr>
        <w:t>“PI-based second-line” implies PI</w:t>
      </w:r>
      <w:r w:rsidR="009A7D6A">
        <w:rPr>
          <w:sz w:val="20"/>
          <w:szCs w:val="20"/>
        </w:rPr>
        <w:t>s</w:t>
      </w:r>
      <w:r w:rsidRPr="00F744B9">
        <w:rPr>
          <w:sz w:val="20"/>
          <w:szCs w:val="20"/>
        </w:rPr>
        <w:t xml:space="preserve"> + NRTIs</w:t>
      </w:r>
      <w:r w:rsidR="009A7D6A">
        <w:rPr>
          <w:sz w:val="20"/>
          <w:szCs w:val="20"/>
        </w:rPr>
        <w:t xml:space="preserve"> were administered to persons who previously received NRTIs + NNRTIs. </w:t>
      </w:r>
    </w:p>
    <w:p w14:paraId="4D631C65" w14:textId="2778DD18" w:rsidR="00942E80" w:rsidRDefault="00942E80" w:rsidP="00F744B9">
      <w:pPr>
        <w:pStyle w:val="ListParagraph"/>
        <w:numPr>
          <w:ilvl w:val="1"/>
          <w:numId w:val="55"/>
        </w:numPr>
        <w:rPr>
          <w:sz w:val="20"/>
          <w:szCs w:val="20"/>
        </w:rPr>
      </w:pPr>
      <w:r w:rsidRPr="00F744B9">
        <w:rPr>
          <w:sz w:val="20"/>
          <w:szCs w:val="20"/>
        </w:rPr>
        <w:t>“NRTI backbone” implies NRTIs were received.</w:t>
      </w:r>
    </w:p>
    <w:p w14:paraId="0C3A7ECF" w14:textId="4BE2F00F" w:rsidR="00CC4750" w:rsidRPr="00F744B9" w:rsidRDefault="00CC4750" w:rsidP="00F744B9">
      <w:pPr>
        <w:pStyle w:val="ListParagraph"/>
        <w:numPr>
          <w:ilvl w:val="1"/>
          <w:numId w:val="55"/>
        </w:numPr>
        <w:rPr>
          <w:sz w:val="20"/>
          <w:szCs w:val="20"/>
        </w:rPr>
      </w:pPr>
      <w:r>
        <w:rPr>
          <w:sz w:val="20"/>
          <w:szCs w:val="20"/>
        </w:rPr>
        <w:t>“TLD” refers to the NRTIs tenofovir and lamivudine (3TC) plus dolutegravir</w:t>
      </w:r>
    </w:p>
    <w:p w14:paraId="6E4520E3" w14:textId="2F30D2C5" w:rsidR="00942E80" w:rsidRPr="00F744B9" w:rsidRDefault="00942E80" w:rsidP="00F744B9">
      <w:pPr>
        <w:pStyle w:val="ListParagraph"/>
        <w:numPr>
          <w:ilvl w:val="1"/>
          <w:numId w:val="55"/>
        </w:numPr>
        <w:rPr>
          <w:sz w:val="20"/>
          <w:szCs w:val="20"/>
        </w:rPr>
      </w:pPr>
      <w:r w:rsidRPr="00F744B9">
        <w:rPr>
          <w:sz w:val="20"/>
          <w:szCs w:val="20"/>
        </w:rPr>
        <w:t>“</w:t>
      </w:r>
      <w:proofErr w:type="spellStart"/>
      <w:r w:rsidRPr="00F744B9">
        <w:rPr>
          <w:sz w:val="20"/>
          <w:szCs w:val="20"/>
        </w:rPr>
        <w:t>Triomune</w:t>
      </w:r>
      <w:proofErr w:type="spellEnd"/>
      <w:r w:rsidRPr="00F744B9">
        <w:rPr>
          <w:sz w:val="20"/>
          <w:szCs w:val="20"/>
        </w:rPr>
        <w:t xml:space="preserve">” </w:t>
      </w:r>
      <w:r w:rsidR="00CC4750">
        <w:rPr>
          <w:sz w:val="20"/>
          <w:szCs w:val="20"/>
        </w:rPr>
        <w:t>refers</w:t>
      </w:r>
      <w:r w:rsidRPr="00F744B9">
        <w:rPr>
          <w:sz w:val="20"/>
          <w:szCs w:val="20"/>
        </w:rPr>
        <w:t xml:space="preserve"> 3TC/d4T/NVP (NRTI + NNRTI).</w:t>
      </w:r>
    </w:p>
    <w:p w14:paraId="7028B036" w14:textId="77777777" w:rsidR="004657A0" w:rsidRPr="00CB758C" w:rsidRDefault="004657A0" w:rsidP="00942E80">
      <w:pPr>
        <w:rPr>
          <w:sz w:val="20"/>
          <w:szCs w:val="20"/>
        </w:rPr>
      </w:pPr>
    </w:p>
    <w:p w14:paraId="3C927D57" w14:textId="77777777" w:rsidR="00F744B9" w:rsidRPr="00F744B9" w:rsidRDefault="004657A0" w:rsidP="00F744B9">
      <w:pPr>
        <w:pStyle w:val="ListParagraph"/>
        <w:numPr>
          <w:ilvl w:val="0"/>
          <w:numId w:val="55"/>
        </w:numPr>
        <w:rPr>
          <w:sz w:val="20"/>
          <w:szCs w:val="20"/>
        </w:rPr>
      </w:pPr>
      <w:r w:rsidRPr="00F744B9">
        <w:rPr>
          <w:sz w:val="20"/>
          <w:szCs w:val="20"/>
        </w:rPr>
        <w:t xml:space="preserve">For </w:t>
      </w:r>
      <w:r w:rsidR="00942E80" w:rsidRPr="00F744B9">
        <w:rPr>
          <w:sz w:val="20"/>
          <w:szCs w:val="20"/>
        </w:rPr>
        <w:t xml:space="preserve">PrEP: </w:t>
      </w:r>
    </w:p>
    <w:p w14:paraId="0A687B49" w14:textId="31962735" w:rsidR="00F744B9" w:rsidRPr="00F744B9" w:rsidRDefault="00942E80" w:rsidP="00F744B9">
      <w:pPr>
        <w:pStyle w:val="ListParagraph"/>
        <w:numPr>
          <w:ilvl w:val="1"/>
          <w:numId w:val="55"/>
        </w:numPr>
        <w:rPr>
          <w:sz w:val="20"/>
          <w:szCs w:val="20"/>
        </w:rPr>
      </w:pPr>
      <w:r w:rsidRPr="00F744B9">
        <w:rPr>
          <w:sz w:val="20"/>
          <w:szCs w:val="20"/>
        </w:rPr>
        <w:t>TDF/FTC implies NRTIs</w:t>
      </w:r>
      <w:r w:rsidR="00F744B9" w:rsidRPr="00F744B9">
        <w:rPr>
          <w:sz w:val="20"/>
          <w:szCs w:val="20"/>
        </w:rPr>
        <w:t>.</w:t>
      </w:r>
    </w:p>
    <w:p w14:paraId="12F31513" w14:textId="73E4F4F4" w:rsidR="00F744B9" w:rsidRPr="00F744B9" w:rsidRDefault="00942E80" w:rsidP="00F744B9">
      <w:pPr>
        <w:pStyle w:val="ListParagraph"/>
        <w:numPr>
          <w:ilvl w:val="1"/>
          <w:numId w:val="55"/>
        </w:numPr>
        <w:rPr>
          <w:sz w:val="20"/>
          <w:szCs w:val="20"/>
        </w:rPr>
      </w:pPr>
      <w:r w:rsidRPr="00F744B9">
        <w:rPr>
          <w:sz w:val="20"/>
          <w:szCs w:val="20"/>
        </w:rPr>
        <w:t>CAB-LA implies INSTI</w:t>
      </w:r>
      <w:r w:rsidR="00F744B9" w:rsidRPr="00F744B9">
        <w:rPr>
          <w:sz w:val="20"/>
          <w:szCs w:val="20"/>
        </w:rPr>
        <w:t>.</w:t>
      </w:r>
    </w:p>
    <w:p w14:paraId="2DB8DF2E" w14:textId="1EA32591" w:rsidR="00F744B9" w:rsidRPr="00F744B9" w:rsidRDefault="00942E80" w:rsidP="00F744B9">
      <w:pPr>
        <w:pStyle w:val="ListParagraph"/>
        <w:numPr>
          <w:ilvl w:val="1"/>
          <w:numId w:val="55"/>
        </w:numPr>
        <w:rPr>
          <w:sz w:val="20"/>
          <w:szCs w:val="20"/>
        </w:rPr>
      </w:pPr>
      <w:r w:rsidRPr="00F744B9">
        <w:rPr>
          <w:sz w:val="20"/>
          <w:szCs w:val="20"/>
        </w:rPr>
        <w:t>CAB/RPV implies INSTI + NNRTI</w:t>
      </w:r>
      <w:r w:rsidR="00F744B9" w:rsidRPr="00F744B9">
        <w:rPr>
          <w:sz w:val="20"/>
          <w:szCs w:val="20"/>
        </w:rPr>
        <w:t>.</w:t>
      </w:r>
    </w:p>
    <w:p w14:paraId="6E7796CE" w14:textId="2856A275" w:rsidR="00942E80" w:rsidRPr="00F744B9" w:rsidRDefault="005D237D" w:rsidP="00F744B9">
      <w:pPr>
        <w:pStyle w:val="ListParagraph"/>
        <w:numPr>
          <w:ilvl w:val="1"/>
          <w:numId w:val="55"/>
        </w:numPr>
        <w:rPr>
          <w:sz w:val="20"/>
          <w:szCs w:val="20"/>
        </w:rPr>
      </w:pPr>
      <w:r w:rsidRPr="00F744B9">
        <w:rPr>
          <w:sz w:val="20"/>
          <w:szCs w:val="20"/>
        </w:rPr>
        <w:t>LEN implies CAI</w:t>
      </w:r>
      <w:r w:rsidR="00F744B9" w:rsidRPr="00F744B9">
        <w:rPr>
          <w:sz w:val="20"/>
          <w:szCs w:val="20"/>
        </w:rPr>
        <w:t>.</w:t>
      </w:r>
    </w:p>
    <w:p w14:paraId="7CE151A5" w14:textId="77777777" w:rsidR="00942E80" w:rsidRPr="00CB758C" w:rsidRDefault="00942E80" w:rsidP="00942E80">
      <w:pPr>
        <w:rPr>
          <w:sz w:val="20"/>
          <w:szCs w:val="20"/>
        </w:rPr>
      </w:pPr>
    </w:p>
    <w:p w14:paraId="3C1DC87C" w14:textId="77777777" w:rsidR="00F744B9" w:rsidRPr="00F744B9" w:rsidRDefault="00942E80" w:rsidP="00F744B9">
      <w:pPr>
        <w:pStyle w:val="ListParagraph"/>
        <w:numPr>
          <w:ilvl w:val="0"/>
          <w:numId w:val="55"/>
        </w:numPr>
        <w:rPr>
          <w:sz w:val="20"/>
          <w:szCs w:val="20"/>
        </w:rPr>
      </w:pPr>
      <w:r w:rsidRPr="00F744B9">
        <w:rPr>
          <w:sz w:val="20"/>
          <w:szCs w:val="20"/>
        </w:rPr>
        <w:t xml:space="preserve">If the paper states </w:t>
      </w:r>
    </w:p>
    <w:p w14:paraId="2B834293" w14:textId="2397694C" w:rsidR="00F744B9" w:rsidRPr="00F744B9" w:rsidRDefault="00942E80" w:rsidP="00F744B9">
      <w:pPr>
        <w:pStyle w:val="ListParagraph"/>
        <w:numPr>
          <w:ilvl w:val="1"/>
          <w:numId w:val="55"/>
        </w:numPr>
        <w:rPr>
          <w:sz w:val="20"/>
          <w:szCs w:val="20"/>
        </w:rPr>
      </w:pPr>
      <w:r w:rsidRPr="00F744B9">
        <w:rPr>
          <w:sz w:val="20"/>
          <w:szCs w:val="20"/>
        </w:rPr>
        <w:t>“</w:t>
      </w:r>
      <w:r w:rsidR="00F744B9" w:rsidRPr="00F744B9">
        <w:rPr>
          <w:sz w:val="20"/>
          <w:szCs w:val="20"/>
        </w:rPr>
        <w:t>O</w:t>
      </w:r>
      <w:r w:rsidRPr="00F744B9">
        <w:rPr>
          <w:sz w:val="20"/>
          <w:szCs w:val="20"/>
        </w:rPr>
        <w:t>n raltegravir/dolutegravir/elvitegravir/bictegravir” at sampling, include INSTI</w:t>
      </w:r>
      <w:r w:rsidR="00F744B9" w:rsidRPr="00F744B9">
        <w:rPr>
          <w:sz w:val="20"/>
          <w:szCs w:val="20"/>
        </w:rPr>
        <w:t>.</w:t>
      </w:r>
    </w:p>
    <w:p w14:paraId="6B6FCF4B" w14:textId="1BDF78C8" w:rsidR="00F744B9" w:rsidRPr="00F744B9" w:rsidRDefault="00942E80" w:rsidP="00F744B9">
      <w:pPr>
        <w:pStyle w:val="ListParagraph"/>
        <w:numPr>
          <w:ilvl w:val="1"/>
          <w:numId w:val="55"/>
        </w:numPr>
        <w:rPr>
          <w:sz w:val="20"/>
          <w:szCs w:val="20"/>
        </w:rPr>
      </w:pPr>
      <w:r w:rsidRPr="00F744B9">
        <w:rPr>
          <w:sz w:val="20"/>
          <w:szCs w:val="20"/>
        </w:rPr>
        <w:t>“</w:t>
      </w:r>
      <w:r w:rsidR="00F744B9" w:rsidRPr="00F744B9">
        <w:rPr>
          <w:sz w:val="20"/>
          <w:szCs w:val="20"/>
        </w:rPr>
        <w:t>O</w:t>
      </w:r>
      <w:r w:rsidRPr="00F744B9">
        <w:rPr>
          <w:sz w:val="20"/>
          <w:szCs w:val="20"/>
        </w:rPr>
        <w:t>n maraviroc” include CCR5 antagonist</w:t>
      </w:r>
      <w:r w:rsidR="00F744B9" w:rsidRPr="00F744B9">
        <w:rPr>
          <w:sz w:val="20"/>
          <w:szCs w:val="20"/>
        </w:rPr>
        <w:t>.</w:t>
      </w:r>
    </w:p>
    <w:p w14:paraId="6B062E09" w14:textId="375B1BAE" w:rsidR="00942E80" w:rsidRPr="00F744B9" w:rsidRDefault="00942E80" w:rsidP="00F744B9">
      <w:pPr>
        <w:pStyle w:val="ListParagraph"/>
        <w:numPr>
          <w:ilvl w:val="1"/>
          <w:numId w:val="55"/>
        </w:numPr>
        <w:rPr>
          <w:sz w:val="20"/>
          <w:szCs w:val="20"/>
        </w:rPr>
      </w:pPr>
      <w:r w:rsidRPr="00F744B9">
        <w:rPr>
          <w:sz w:val="20"/>
          <w:szCs w:val="20"/>
        </w:rPr>
        <w:t>“</w:t>
      </w:r>
      <w:r w:rsidR="00F744B9" w:rsidRPr="00F744B9">
        <w:rPr>
          <w:sz w:val="20"/>
          <w:szCs w:val="20"/>
        </w:rPr>
        <w:t>O</w:t>
      </w:r>
      <w:r w:rsidRPr="00F744B9">
        <w:rPr>
          <w:sz w:val="20"/>
          <w:szCs w:val="20"/>
        </w:rPr>
        <w:t xml:space="preserve">n lenacapavir” include </w:t>
      </w:r>
      <w:r w:rsidR="005D237D" w:rsidRPr="00F744B9">
        <w:rPr>
          <w:sz w:val="20"/>
          <w:szCs w:val="20"/>
        </w:rPr>
        <w:t>CAI</w:t>
      </w:r>
      <w:r w:rsidRPr="00F744B9">
        <w:rPr>
          <w:sz w:val="20"/>
          <w:szCs w:val="20"/>
        </w:rPr>
        <w:t>.</w:t>
      </w:r>
    </w:p>
    <w:p w14:paraId="6720FC4A" w14:textId="77777777" w:rsidR="00942E80" w:rsidRPr="00CB758C" w:rsidRDefault="00942E80" w:rsidP="00942E80">
      <w:pPr>
        <w:rPr>
          <w:sz w:val="20"/>
          <w:szCs w:val="20"/>
        </w:rPr>
      </w:pPr>
    </w:p>
    <w:p w14:paraId="777B87CF" w14:textId="6262C5B1" w:rsidR="00942E80" w:rsidRPr="00F744B9" w:rsidRDefault="00942E80" w:rsidP="00F744B9">
      <w:pPr>
        <w:pStyle w:val="ListParagraph"/>
        <w:numPr>
          <w:ilvl w:val="0"/>
          <w:numId w:val="55"/>
        </w:numPr>
        <w:rPr>
          <w:sz w:val="20"/>
          <w:szCs w:val="20"/>
        </w:rPr>
      </w:pPr>
      <w:r w:rsidRPr="00F744B9">
        <w:rPr>
          <w:sz w:val="20"/>
          <w:szCs w:val="20"/>
        </w:rPr>
        <w:t>If only “ART-experienced” is stated without drugs or class descriptors, return Not reported.</w:t>
      </w:r>
    </w:p>
    <w:p w14:paraId="4F5E32A7" w14:textId="28EB2252" w:rsidR="00EF5ACE" w:rsidRPr="00CB758C" w:rsidRDefault="00EF5ACE" w:rsidP="00EF5ACE">
      <w:pPr>
        <w:rPr>
          <w:b/>
          <w:bCs/>
          <w:sz w:val="20"/>
          <w:szCs w:val="20"/>
          <w:u w:val="single"/>
        </w:rPr>
      </w:pPr>
    </w:p>
    <w:p w14:paraId="41E900EC" w14:textId="77777777" w:rsidR="008E6B9B" w:rsidRPr="00CB758C" w:rsidRDefault="008E6B9B" w:rsidP="00EF5ACE">
      <w:pPr>
        <w:rPr>
          <w:b/>
          <w:bCs/>
          <w:sz w:val="20"/>
          <w:szCs w:val="20"/>
          <w:u w:val="single"/>
        </w:rPr>
      </w:pPr>
    </w:p>
    <w:p w14:paraId="6BCA1A64" w14:textId="5F288232" w:rsidR="00EF5ACE" w:rsidRPr="00CB758C" w:rsidRDefault="00EF5ACE" w:rsidP="00EF5ACE">
      <w:pPr>
        <w:rPr>
          <w:b/>
          <w:bCs/>
          <w:sz w:val="20"/>
          <w:szCs w:val="20"/>
          <w:u w:val="single"/>
        </w:rPr>
      </w:pPr>
      <w:r w:rsidRPr="00CB758C">
        <w:rPr>
          <w:b/>
          <w:bCs/>
          <w:sz w:val="20"/>
          <w:szCs w:val="20"/>
          <w:u w:val="single"/>
        </w:rPr>
        <w:t>Question</w:t>
      </w:r>
      <w:r w:rsidR="008E6B9B" w:rsidRPr="00CB758C">
        <w:rPr>
          <w:b/>
          <w:bCs/>
          <w:sz w:val="20"/>
          <w:szCs w:val="20"/>
          <w:u w:val="single"/>
        </w:rPr>
        <w:t xml:space="preserve"> 16</w:t>
      </w:r>
      <w:r w:rsidRPr="00CB758C">
        <w:rPr>
          <w:b/>
          <w:bCs/>
          <w:sz w:val="20"/>
          <w:szCs w:val="20"/>
          <w:u w:val="single"/>
        </w:rPr>
        <w:t>: Which drugs were received by individuals in the study before sample sequencing?</w:t>
      </w:r>
    </w:p>
    <w:p w14:paraId="3D7D9493" w14:textId="2A81205D" w:rsidR="008E6B9B" w:rsidRPr="00CB758C" w:rsidRDefault="00E457BE" w:rsidP="008E6B9B">
      <w:pPr>
        <w:rPr>
          <w:sz w:val="20"/>
          <w:szCs w:val="20"/>
        </w:rPr>
      </w:pPr>
      <w:r>
        <w:rPr>
          <w:sz w:val="20"/>
          <w:szCs w:val="20"/>
        </w:rPr>
        <w:t>**</w:t>
      </w:r>
      <w:r w:rsidR="008E6B9B" w:rsidRPr="00CB758C">
        <w:rPr>
          <w:sz w:val="20"/>
          <w:szCs w:val="20"/>
        </w:rPr>
        <w:t>If the answer to question 1 is “No”</w:t>
      </w:r>
      <w:r w:rsidR="00446DB4">
        <w:rPr>
          <w:sz w:val="20"/>
          <w:szCs w:val="20"/>
        </w:rPr>
        <w:t xml:space="preserve"> or if the answer to question 15 is “None”/</w:t>
      </w:r>
      <w:r w:rsidR="00446DB4" w:rsidRPr="00446DB4">
        <w:rPr>
          <w:sz w:val="20"/>
          <w:szCs w:val="20"/>
        </w:rPr>
        <w:t xml:space="preserve"> </w:t>
      </w:r>
      <w:r w:rsidR="00446DB4">
        <w:rPr>
          <w:sz w:val="20"/>
          <w:szCs w:val="20"/>
        </w:rPr>
        <w:t>“Not Reported”/</w:t>
      </w:r>
      <w:r w:rsidR="00446DB4" w:rsidRPr="00446DB4">
        <w:rPr>
          <w:sz w:val="20"/>
          <w:szCs w:val="20"/>
        </w:rPr>
        <w:t xml:space="preserve"> </w:t>
      </w:r>
      <w:r w:rsidR="00446DB4">
        <w:rPr>
          <w:sz w:val="20"/>
          <w:szCs w:val="20"/>
        </w:rPr>
        <w:t>“Not applicable”</w:t>
      </w:r>
      <w:proofErr w:type="gramStart"/>
      <w:r w:rsidR="00446DB4">
        <w:rPr>
          <w:sz w:val="20"/>
          <w:szCs w:val="20"/>
        </w:rPr>
        <w:t>/</w:t>
      </w:r>
      <w:r w:rsidR="00446DB4" w:rsidRPr="00CB758C">
        <w:rPr>
          <w:sz w:val="20"/>
          <w:szCs w:val="20"/>
        </w:rPr>
        <w:t xml:space="preserve">, </w:t>
      </w:r>
      <w:r w:rsidR="008E6B9B" w:rsidRPr="00CB758C">
        <w:rPr>
          <w:sz w:val="20"/>
          <w:szCs w:val="20"/>
        </w:rPr>
        <w:t xml:space="preserve"> then</w:t>
      </w:r>
      <w:proofErr w:type="gramEnd"/>
      <w:r w:rsidR="008E6B9B" w:rsidRPr="00CB758C">
        <w:rPr>
          <w:sz w:val="20"/>
          <w:szCs w:val="20"/>
        </w:rPr>
        <w:t xml:space="preserve"> the answer to this question is “Not applicable”.</w:t>
      </w:r>
      <w:r w:rsidRPr="00025760">
        <w:rPr>
          <w:rFonts w:eastAsia="Times New Roman" w:cs="Times New Roman"/>
          <w:color w:val="000000"/>
          <w:kern w:val="0"/>
          <w:sz w:val="20"/>
          <w:szCs w:val="20"/>
          <w:lang w:eastAsia="zh-CN"/>
          <w14:ligatures w14:val="none"/>
        </w:rPr>
        <w:t xml:space="preserve"> </w:t>
      </w:r>
      <w:r w:rsidRPr="00CB758C">
        <w:rPr>
          <w:rFonts w:eastAsia="Times New Roman" w:cs="Times New Roman"/>
          <w:color w:val="000000"/>
          <w:kern w:val="0"/>
          <w:sz w:val="20"/>
          <w:szCs w:val="20"/>
          <w:lang w:eastAsia="zh-CN"/>
          <w14:ligatures w14:val="none"/>
        </w:rPr>
        <w:t xml:space="preserve">Otherwise, read the remainder of the “if-then” rules for this </w:t>
      </w:r>
      <w:proofErr w:type="gramStart"/>
      <w:r w:rsidRPr="00CB758C">
        <w:rPr>
          <w:rFonts w:eastAsia="Times New Roman" w:cs="Times New Roman"/>
          <w:color w:val="000000"/>
          <w:kern w:val="0"/>
          <w:sz w:val="20"/>
          <w:szCs w:val="20"/>
          <w:lang w:eastAsia="zh-CN"/>
          <w14:ligatures w14:val="none"/>
        </w:rPr>
        <w:t>question.</w:t>
      </w:r>
      <w:r>
        <w:rPr>
          <w:rFonts w:eastAsia="Times New Roman" w:cs="Times New Roman"/>
          <w:color w:val="000000"/>
          <w:kern w:val="0"/>
          <w:sz w:val="20"/>
          <w:szCs w:val="20"/>
          <w:lang w:eastAsia="zh-CN"/>
          <w14:ligatures w14:val="none"/>
        </w:rPr>
        <w:t>*</w:t>
      </w:r>
      <w:proofErr w:type="gramEnd"/>
      <w:r>
        <w:rPr>
          <w:rFonts w:eastAsia="Times New Roman" w:cs="Times New Roman"/>
          <w:color w:val="000000"/>
          <w:kern w:val="0"/>
          <w:sz w:val="20"/>
          <w:szCs w:val="20"/>
          <w:lang w:eastAsia="zh-CN"/>
          <w14:ligatures w14:val="none"/>
        </w:rPr>
        <w:t>*</w:t>
      </w:r>
    </w:p>
    <w:p w14:paraId="0CF75FFF" w14:textId="77777777" w:rsidR="00901574" w:rsidRPr="00CB758C" w:rsidRDefault="00901574" w:rsidP="00942E80">
      <w:pPr>
        <w:rPr>
          <w:sz w:val="20"/>
          <w:szCs w:val="20"/>
        </w:rPr>
      </w:pPr>
    </w:p>
    <w:p w14:paraId="399ABAE0" w14:textId="325B1709" w:rsidR="00901574" w:rsidRPr="003A7BF0" w:rsidRDefault="00901574" w:rsidP="003A7BF0">
      <w:pPr>
        <w:pStyle w:val="ListParagraph"/>
        <w:numPr>
          <w:ilvl w:val="0"/>
          <w:numId w:val="56"/>
        </w:numPr>
        <w:rPr>
          <w:sz w:val="20"/>
          <w:szCs w:val="20"/>
        </w:rPr>
      </w:pPr>
      <w:r w:rsidRPr="003A7BF0">
        <w:rPr>
          <w:sz w:val="20"/>
          <w:szCs w:val="20"/>
        </w:rPr>
        <w:t>If randomized regimens are described but sequencing was</w:t>
      </w:r>
      <w:r w:rsidR="00CC4750">
        <w:rPr>
          <w:sz w:val="20"/>
          <w:szCs w:val="20"/>
        </w:rPr>
        <w:t xml:space="preserve"> performed only</w:t>
      </w:r>
      <w:r w:rsidRPr="003A7BF0">
        <w:rPr>
          <w:sz w:val="20"/>
          <w:szCs w:val="20"/>
        </w:rPr>
        <w:t xml:space="preserve"> at baseline before starting therapy, then </w:t>
      </w:r>
      <w:r w:rsidR="00446DB4" w:rsidRPr="003A7BF0">
        <w:rPr>
          <w:sz w:val="20"/>
          <w:szCs w:val="20"/>
        </w:rPr>
        <w:t>report</w:t>
      </w:r>
      <w:r w:rsidRPr="003A7BF0">
        <w:rPr>
          <w:sz w:val="20"/>
          <w:szCs w:val="20"/>
        </w:rPr>
        <w:t xml:space="preserve"> “None”</w:t>
      </w:r>
    </w:p>
    <w:p w14:paraId="4258947B" w14:textId="77777777" w:rsidR="003A7BF0" w:rsidRDefault="003A7BF0" w:rsidP="00942E80">
      <w:pPr>
        <w:rPr>
          <w:sz w:val="20"/>
          <w:szCs w:val="20"/>
        </w:rPr>
      </w:pPr>
    </w:p>
    <w:p w14:paraId="012117D3" w14:textId="07452890" w:rsidR="003A7BF0" w:rsidRPr="003A7BF0" w:rsidRDefault="003A7BF0" w:rsidP="003A7BF0">
      <w:pPr>
        <w:pStyle w:val="ListParagraph"/>
        <w:numPr>
          <w:ilvl w:val="0"/>
          <w:numId w:val="56"/>
        </w:numPr>
        <w:rPr>
          <w:sz w:val="20"/>
          <w:szCs w:val="20"/>
        </w:rPr>
      </w:pPr>
      <w:r w:rsidRPr="003A7BF0">
        <w:rPr>
          <w:sz w:val="20"/>
          <w:szCs w:val="20"/>
        </w:rPr>
        <w:t>If only classes are given (e.g., “two NRTIs + one NNRTI/PI”) without drug names, then answer “Not Reported”.</w:t>
      </w:r>
    </w:p>
    <w:p w14:paraId="68EB1FA2" w14:textId="77777777" w:rsidR="00A84DFB" w:rsidRPr="00CB758C" w:rsidRDefault="00A84DFB" w:rsidP="00942E80">
      <w:pPr>
        <w:rPr>
          <w:sz w:val="20"/>
          <w:szCs w:val="20"/>
        </w:rPr>
      </w:pPr>
    </w:p>
    <w:p w14:paraId="24A1C184" w14:textId="49A7E4E3" w:rsidR="00942E80" w:rsidRPr="003A7BF0" w:rsidRDefault="00942E80" w:rsidP="003A7BF0">
      <w:pPr>
        <w:pStyle w:val="ListParagraph"/>
        <w:numPr>
          <w:ilvl w:val="0"/>
          <w:numId w:val="56"/>
        </w:numPr>
        <w:rPr>
          <w:sz w:val="20"/>
          <w:szCs w:val="20"/>
        </w:rPr>
      </w:pPr>
      <w:r w:rsidRPr="003A7BF0">
        <w:rPr>
          <w:sz w:val="20"/>
          <w:szCs w:val="20"/>
        </w:rPr>
        <w:t>If sampling is “at the time of virological failure</w:t>
      </w:r>
      <w:r w:rsidR="00F37E29" w:rsidRPr="003A7BF0">
        <w:rPr>
          <w:sz w:val="20"/>
          <w:szCs w:val="20"/>
        </w:rPr>
        <w:t>”,</w:t>
      </w:r>
      <w:r w:rsidRPr="003A7BF0">
        <w:rPr>
          <w:sz w:val="20"/>
          <w:szCs w:val="20"/>
        </w:rPr>
        <w:t xml:space="preserve"> “while receiving</w:t>
      </w:r>
      <w:r w:rsidR="00F37E29" w:rsidRPr="003A7BF0">
        <w:rPr>
          <w:sz w:val="20"/>
          <w:szCs w:val="20"/>
        </w:rPr>
        <w:t>”,</w:t>
      </w:r>
      <w:r w:rsidRPr="003A7BF0">
        <w:rPr>
          <w:sz w:val="20"/>
          <w:szCs w:val="20"/>
        </w:rPr>
        <w:t xml:space="preserve"> “on [regimen] at sampling</w:t>
      </w:r>
      <w:r w:rsidR="00F37E29" w:rsidRPr="003A7BF0">
        <w:rPr>
          <w:sz w:val="20"/>
          <w:szCs w:val="20"/>
        </w:rPr>
        <w:t>”,</w:t>
      </w:r>
      <w:r w:rsidRPr="003A7BF0">
        <w:rPr>
          <w:sz w:val="20"/>
          <w:szCs w:val="20"/>
        </w:rPr>
        <w:t xml:space="preserve"> “during [drug] treatment</w:t>
      </w:r>
      <w:r w:rsidR="00F37E29" w:rsidRPr="003A7BF0">
        <w:rPr>
          <w:sz w:val="20"/>
          <w:szCs w:val="20"/>
        </w:rPr>
        <w:t>”,</w:t>
      </w:r>
      <w:r w:rsidRPr="003A7BF0">
        <w:rPr>
          <w:sz w:val="20"/>
          <w:szCs w:val="20"/>
        </w:rPr>
        <w:t xml:space="preserve"> or “co-prescribed [drug]s</w:t>
      </w:r>
      <w:r w:rsidR="00F37E29" w:rsidRPr="003A7BF0">
        <w:rPr>
          <w:sz w:val="20"/>
          <w:szCs w:val="20"/>
        </w:rPr>
        <w:t>”,</w:t>
      </w:r>
      <w:r w:rsidRPr="003A7BF0">
        <w:rPr>
          <w:sz w:val="20"/>
          <w:szCs w:val="20"/>
        </w:rPr>
        <w:t xml:space="preserve"> then </w:t>
      </w:r>
      <w:r w:rsidR="00CC4750">
        <w:rPr>
          <w:sz w:val="20"/>
          <w:szCs w:val="20"/>
        </w:rPr>
        <w:t>report</w:t>
      </w:r>
      <w:r w:rsidRPr="003A7BF0">
        <w:rPr>
          <w:sz w:val="20"/>
          <w:szCs w:val="20"/>
        </w:rPr>
        <w:t xml:space="preserve"> those named drugs as received before sequencing.</w:t>
      </w:r>
    </w:p>
    <w:p w14:paraId="5DFA7E47" w14:textId="77777777" w:rsidR="00A84DFB" w:rsidRPr="00CB758C" w:rsidRDefault="00A84DFB" w:rsidP="00942E80">
      <w:pPr>
        <w:rPr>
          <w:sz w:val="20"/>
          <w:szCs w:val="20"/>
        </w:rPr>
      </w:pPr>
    </w:p>
    <w:p w14:paraId="214B61AE" w14:textId="1B109BF2" w:rsidR="00942E80" w:rsidRPr="003A7BF0" w:rsidRDefault="00942E80" w:rsidP="003A7BF0">
      <w:pPr>
        <w:pStyle w:val="ListParagraph"/>
        <w:numPr>
          <w:ilvl w:val="0"/>
          <w:numId w:val="56"/>
        </w:numPr>
        <w:rPr>
          <w:sz w:val="20"/>
          <w:szCs w:val="20"/>
        </w:rPr>
      </w:pPr>
      <w:r w:rsidRPr="003A7BF0">
        <w:rPr>
          <w:sz w:val="20"/>
          <w:szCs w:val="20"/>
        </w:rPr>
        <w:t xml:space="preserve">If sequencing occurred after regimen start (e.g., failure on first-line or salvage regimen), then </w:t>
      </w:r>
      <w:r w:rsidR="003A7BF0" w:rsidRPr="003A7BF0">
        <w:rPr>
          <w:sz w:val="20"/>
          <w:szCs w:val="20"/>
        </w:rPr>
        <w:t>report</w:t>
      </w:r>
      <w:r w:rsidRPr="003A7BF0">
        <w:rPr>
          <w:sz w:val="20"/>
          <w:szCs w:val="20"/>
        </w:rPr>
        <w:t xml:space="preserve"> all drugs in that regimen as received.</w:t>
      </w:r>
    </w:p>
    <w:p w14:paraId="3A62167D" w14:textId="77777777" w:rsidR="00A84DFB" w:rsidRPr="00CB758C" w:rsidRDefault="00A84DFB" w:rsidP="00942E80">
      <w:pPr>
        <w:rPr>
          <w:sz w:val="20"/>
          <w:szCs w:val="20"/>
        </w:rPr>
      </w:pPr>
    </w:p>
    <w:p w14:paraId="6832F1A5" w14:textId="3E9377A7" w:rsidR="00942E80" w:rsidRPr="003A7BF0" w:rsidRDefault="00942E80" w:rsidP="003A7BF0">
      <w:pPr>
        <w:pStyle w:val="ListParagraph"/>
        <w:numPr>
          <w:ilvl w:val="0"/>
          <w:numId w:val="56"/>
        </w:numPr>
        <w:rPr>
          <w:sz w:val="20"/>
          <w:szCs w:val="20"/>
        </w:rPr>
      </w:pPr>
      <w:r w:rsidRPr="003A7BF0">
        <w:rPr>
          <w:sz w:val="20"/>
          <w:szCs w:val="20"/>
        </w:rPr>
        <w:t>If integrase genotyping notes “INI-naïve” but lists concurrent NRTI/PI therapy, include only explicitly named NRTIs/PIs.</w:t>
      </w:r>
    </w:p>
    <w:p w14:paraId="7C7E7867" w14:textId="77777777" w:rsidR="00A84DFB" w:rsidRPr="00CB758C" w:rsidRDefault="00A84DFB" w:rsidP="00942E80">
      <w:pPr>
        <w:rPr>
          <w:sz w:val="20"/>
          <w:szCs w:val="20"/>
        </w:rPr>
      </w:pPr>
    </w:p>
    <w:p w14:paraId="38D672CF" w14:textId="523F2730" w:rsidR="00942E80" w:rsidRPr="003A7BF0" w:rsidRDefault="00942E80" w:rsidP="003A7BF0">
      <w:pPr>
        <w:pStyle w:val="ListParagraph"/>
        <w:numPr>
          <w:ilvl w:val="0"/>
          <w:numId w:val="56"/>
        </w:numPr>
        <w:rPr>
          <w:sz w:val="20"/>
          <w:szCs w:val="20"/>
        </w:rPr>
      </w:pPr>
      <w:r w:rsidRPr="003A7BF0">
        <w:rPr>
          <w:sz w:val="20"/>
          <w:szCs w:val="20"/>
        </w:rPr>
        <w:t>If switch/optimized background therapy lists drugs (e.g., DRV/r, MVC, TDF/FTC), include them.</w:t>
      </w:r>
    </w:p>
    <w:p w14:paraId="2141CEA8" w14:textId="77777777" w:rsidR="00A84DFB" w:rsidRPr="00CB758C" w:rsidRDefault="00A84DFB" w:rsidP="00942E80">
      <w:pPr>
        <w:rPr>
          <w:sz w:val="20"/>
          <w:szCs w:val="20"/>
        </w:rPr>
      </w:pPr>
    </w:p>
    <w:p w14:paraId="7DBBB523" w14:textId="2A79B2A4" w:rsidR="00942E80" w:rsidRPr="003A7BF0" w:rsidRDefault="00942E80" w:rsidP="003A7BF0">
      <w:pPr>
        <w:pStyle w:val="ListParagraph"/>
        <w:numPr>
          <w:ilvl w:val="0"/>
          <w:numId w:val="56"/>
        </w:numPr>
        <w:rPr>
          <w:sz w:val="20"/>
          <w:szCs w:val="20"/>
        </w:rPr>
      </w:pPr>
      <w:r w:rsidRPr="003A7BF0">
        <w:rPr>
          <w:sz w:val="20"/>
          <w:szCs w:val="20"/>
        </w:rPr>
        <w:t>If long-acting CAB/RPV used at sampling, consider CAB and RPV received.</w:t>
      </w:r>
    </w:p>
    <w:p w14:paraId="61ECAAB8" w14:textId="77777777" w:rsidR="00EF5ACE" w:rsidRPr="00CB758C" w:rsidRDefault="00EF5ACE" w:rsidP="00EF5ACE">
      <w:pPr>
        <w:rPr>
          <w:b/>
          <w:bCs/>
          <w:sz w:val="20"/>
          <w:szCs w:val="20"/>
          <w:u w:val="single"/>
        </w:rPr>
      </w:pPr>
    </w:p>
    <w:p w14:paraId="6B63B554" w14:textId="77777777" w:rsidR="003A7BF0" w:rsidRPr="003A7BF0" w:rsidRDefault="003326BA" w:rsidP="003A7BF0">
      <w:pPr>
        <w:pStyle w:val="ListParagraph"/>
        <w:numPr>
          <w:ilvl w:val="0"/>
          <w:numId w:val="56"/>
        </w:numPr>
        <w:rPr>
          <w:sz w:val="20"/>
          <w:szCs w:val="20"/>
        </w:rPr>
      </w:pPr>
      <w:r w:rsidRPr="003A7BF0">
        <w:rPr>
          <w:sz w:val="20"/>
          <w:szCs w:val="20"/>
        </w:rPr>
        <w:t xml:space="preserve">Map synonyms/abbreviations: </w:t>
      </w:r>
    </w:p>
    <w:p w14:paraId="6FA4EE61" w14:textId="77777777" w:rsidR="003A7BF0" w:rsidRDefault="003326BA" w:rsidP="003A7BF0">
      <w:pPr>
        <w:ind w:firstLine="360"/>
        <w:rPr>
          <w:sz w:val="20"/>
          <w:szCs w:val="20"/>
        </w:rPr>
      </w:pPr>
      <w:r w:rsidRPr="003A7BF0">
        <w:rPr>
          <w:sz w:val="20"/>
          <w:szCs w:val="20"/>
        </w:rPr>
        <w:lastRenderedPageBreak/>
        <w:t>AZT/ZDV (zidovudine)</w:t>
      </w:r>
      <w:r w:rsidR="003A7BF0">
        <w:rPr>
          <w:sz w:val="20"/>
          <w:szCs w:val="20"/>
        </w:rPr>
        <w:t xml:space="preserve">, </w:t>
      </w:r>
      <w:r w:rsidRPr="003A7BF0">
        <w:rPr>
          <w:sz w:val="20"/>
          <w:szCs w:val="20"/>
        </w:rPr>
        <w:t>3TC (lamivudine)</w:t>
      </w:r>
      <w:r w:rsidR="003A7BF0">
        <w:rPr>
          <w:sz w:val="20"/>
          <w:szCs w:val="20"/>
        </w:rPr>
        <w:t xml:space="preserve">, </w:t>
      </w:r>
      <w:r w:rsidRPr="003A7BF0">
        <w:rPr>
          <w:sz w:val="20"/>
          <w:szCs w:val="20"/>
        </w:rPr>
        <w:t>FTC (emtricitabine)</w:t>
      </w:r>
      <w:r w:rsidR="003A7BF0">
        <w:rPr>
          <w:sz w:val="20"/>
          <w:szCs w:val="20"/>
        </w:rPr>
        <w:t xml:space="preserve">, </w:t>
      </w:r>
      <w:r w:rsidRPr="003A7BF0">
        <w:rPr>
          <w:sz w:val="20"/>
          <w:szCs w:val="20"/>
        </w:rPr>
        <w:t>ABC (abacavir)</w:t>
      </w:r>
      <w:r w:rsidR="003A7BF0">
        <w:rPr>
          <w:sz w:val="20"/>
          <w:szCs w:val="20"/>
        </w:rPr>
        <w:t xml:space="preserve">, </w:t>
      </w:r>
      <w:r w:rsidRPr="003A7BF0">
        <w:rPr>
          <w:sz w:val="20"/>
          <w:szCs w:val="20"/>
        </w:rPr>
        <w:t>D4T (stavudine)</w:t>
      </w:r>
      <w:r w:rsidR="003A7BF0">
        <w:rPr>
          <w:sz w:val="20"/>
          <w:szCs w:val="20"/>
        </w:rPr>
        <w:t xml:space="preserve">, </w:t>
      </w:r>
      <w:r w:rsidRPr="003A7BF0">
        <w:rPr>
          <w:sz w:val="20"/>
          <w:szCs w:val="20"/>
        </w:rPr>
        <w:t>ddI (didanosine)</w:t>
      </w:r>
      <w:r w:rsidR="003A7BF0">
        <w:rPr>
          <w:sz w:val="20"/>
          <w:szCs w:val="20"/>
        </w:rPr>
        <w:t>,</w:t>
      </w:r>
    </w:p>
    <w:p w14:paraId="5E348E0E" w14:textId="77777777" w:rsidR="003A7BF0" w:rsidRDefault="003326BA" w:rsidP="003A7BF0">
      <w:pPr>
        <w:ind w:firstLine="360"/>
        <w:rPr>
          <w:sz w:val="20"/>
          <w:szCs w:val="20"/>
        </w:rPr>
      </w:pPr>
      <w:r w:rsidRPr="003A7BF0">
        <w:rPr>
          <w:sz w:val="20"/>
          <w:szCs w:val="20"/>
        </w:rPr>
        <w:t>TDF (tenofovir disoproxil fumarate</w:t>
      </w:r>
      <w:r w:rsidR="003A7BF0">
        <w:rPr>
          <w:sz w:val="20"/>
          <w:szCs w:val="20"/>
        </w:rPr>
        <w:t xml:space="preserve">), </w:t>
      </w:r>
      <w:r w:rsidR="003A7BF0" w:rsidRPr="003A7BF0">
        <w:rPr>
          <w:sz w:val="20"/>
          <w:szCs w:val="20"/>
        </w:rPr>
        <w:t xml:space="preserve">TFV </w:t>
      </w:r>
      <w:r w:rsidR="003A7BF0">
        <w:rPr>
          <w:sz w:val="20"/>
          <w:szCs w:val="20"/>
        </w:rPr>
        <w:t>(</w:t>
      </w:r>
      <w:r w:rsidRPr="003A7BF0">
        <w:rPr>
          <w:sz w:val="20"/>
          <w:szCs w:val="20"/>
        </w:rPr>
        <w:t>tenofovir)</w:t>
      </w:r>
      <w:r w:rsidR="003A7BF0">
        <w:rPr>
          <w:sz w:val="20"/>
          <w:szCs w:val="20"/>
        </w:rPr>
        <w:t xml:space="preserve">, </w:t>
      </w:r>
      <w:r w:rsidRPr="003A7BF0">
        <w:rPr>
          <w:sz w:val="20"/>
          <w:szCs w:val="20"/>
        </w:rPr>
        <w:t>TAF (tenofovir alafenamide)</w:t>
      </w:r>
      <w:r w:rsidR="003A7BF0">
        <w:rPr>
          <w:sz w:val="20"/>
          <w:szCs w:val="20"/>
        </w:rPr>
        <w:t xml:space="preserve">, </w:t>
      </w:r>
      <w:r w:rsidRPr="003A7BF0">
        <w:rPr>
          <w:sz w:val="20"/>
          <w:szCs w:val="20"/>
        </w:rPr>
        <w:t>EFV (efavirenz)</w:t>
      </w:r>
      <w:r w:rsidR="003A7BF0">
        <w:rPr>
          <w:sz w:val="20"/>
          <w:szCs w:val="20"/>
        </w:rPr>
        <w:t xml:space="preserve">, </w:t>
      </w:r>
      <w:r w:rsidRPr="003A7BF0">
        <w:rPr>
          <w:sz w:val="20"/>
          <w:szCs w:val="20"/>
        </w:rPr>
        <w:t>NVP</w:t>
      </w:r>
    </w:p>
    <w:p w14:paraId="79891640" w14:textId="77777777" w:rsidR="00BB7F5D" w:rsidRDefault="003326BA" w:rsidP="00BB7F5D">
      <w:pPr>
        <w:ind w:firstLine="360"/>
        <w:rPr>
          <w:sz w:val="20"/>
          <w:szCs w:val="20"/>
        </w:rPr>
      </w:pPr>
      <w:r w:rsidRPr="003A7BF0">
        <w:rPr>
          <w:sz w:val="20"/>
          <w:szCs w:val="20"/>
        </w:rPr>
        <w:t>(nevirapine)</w:t>
      </w:r>
      <w:r w:rsidR="003A7BF0">
        <w:rPr>
          <w:sz w:val="20"/>
          <w:szCs w:val="20"/>
        </w:rPr>
        <w:t xml:space="preserve">, </w:t>
      </w:r>
      <w:r w:rsidRPr="003A7BF0">
        <w:rPr>
          <w:sz w:val="20"/>
          <w:szCs w:val="20"/>
        </w:rPr>
        <w:t>ETR (etravirine)</w:t>
      </w:r>
      <w:r w:rsidR="003A7BF0">
        <w:rPr>
          <w:sz w:val="20"/>
          <w:szCs w:val="20"/>
        </w:rPr>
        <w:t xml:space="preserve">, </w:t>
      </w:r>
      <w:r w:rsidRPr="003A7BF0">
        <w:rPr>
          <w:sz w:val="20"/>
          <w:szCs w:val="20"/>
        </w:rPr>
        <w:t>RPV (rilpivirine)</w:t>
      </w:r>
      <w:r w:rsidR="003A7BF0">
        <w:rPr>
          <w:sz w:val="20"/>
          <w:szCs w:val="20"/>
        </w:rPr>
        <w:t xml:space="preserve">, </w:t>
      </w:r>
      <w:r w:rsidRPr="003A7BF0">
        <w:rPr>
          <w:sz w:val="20"/>
          <w:szCs w:val="20"/>
        </w:rPr>
        <w:t>DOR (doravirine)</w:t>
      </w:r>
      <w:r w:rsidR="003A7BF0">
        <w:rPr>
          <w:sz w:val="20"/>
          <w:szCs w:val="20"/>
        </w:rPr>
        <w:t xml:space="preserve">, </w:t>
      </w:r>
      <w:r w:rsidRPr="003A7BF0">
        <w:rPr>
          <w:sz w:val="20"/>
          <w:szCs w:val="20"/>
        </w:rPr>
        <w:t>LPV/r (lopinavir/ritonavir)</w:t>
      </w:r>
      <w:r w:rsidR="00BB7F5D">
        <w:rPr>
          <w:sz w:val="20"/>
          <w:szCs w:val="20"/>
        </w:rPr>
        <w:t xml:space="preserve">, </w:t>
      </w:r>
      <w:r w:rsidRPr="00BB7F5D">
        <w:rPr>
          <w:sz w:val="20"/>
          <w:szCs w:val="20"/>
        </w:rPr>
        <w:t>ATV/r</w:t>
      </w:r>
    </w:p>
    <w:p w14:paraId="1433639F" w14:textId="77777777" w:rsidR="00BB7F5D" w:rsidRDefault="003326BA" w:rsidP="00BB7F5D">
      <w:pPr>
        <w:ind w:firstLine="360"/>
        <w:rPr>
          <w:sz w:val="20"/>
          <w:szCs w:val="20"/>
        </w:rPr>
      </w:pPr>
      <w:r w:rsidRPr="00BB7F5D">
        <w:rPr>
          <w:sz w:val="20"/>
          <w:szCs w:val="20"/>
        </w:rPr>
        <w:t>(atazanavir/ritonavir)</w:t>
      </w:r>
      <w:r w:rsidR="00BB7F5D">
        <w:rPr>
          <w:sz w:val="20"/>
          <w:szCs w:val="20"/>
        </w:rPr>
        <w:t xml:space="preserve">, </w:t>
      </w:r>
      <w:r w:rsidRPr="00BB7F5D">
        <w:rPr>
          <w:sz w:val="20"/>
          <w:szCs w:val="20"/>
        </w:rPr>
        <w:t>DRV(/r) (darunavir)</w:t>
      </w:r>
      <w:r w:rsidR="00BB7F5D">
        <w:rPr>
          <w:sz w:val="20"/>
          <w:szCs w:val="20"/>
        </w:rPr>
        <w:t xml:space="preserve">, </w:t>
      </w:r>
      <w:r w:rsidRPr="00BB7F5D">
        <w:rPr>
          <w:sz w:val="20"/>
          <w:szCs w:val="20"/>
        </w:rPr>
        <w:t>NFV (nelfinavir)</w:t>
      </w:r>
      <w:r w:rsidR="00BB7F5D">
        <w:rPr>
          <w:sz w:val="20"/>
          <w:szCs w:val="20"/>
        </w:rPr>
        <w:t xml:space="preserve">, </w:t>
      </w:r>
      <w:r w:rsidRPr="00BB7F5D">
        <w:rPr>
          <w:sz w:val="20"/>
          <w:szCs w:val="20"/>
        </w:rPr>
        <w:t>SQV (saquinavir)</w:t>
      </w:r>
      <w:r w:rsidR="00BB7F5D">
        <w:rPr>
          <w:sz w:val="20"/>
          <w:szCs w:val="20"/>
        </w:rPr>
        <w:t xml:space="preserve">, </w:t>
      </w:r>
      <w:r w:rsidRPr="00BB7F5D">
        <w:rPr>
          <w:sz w:val="20"/>
          <w:szCs w:val="20"/>
        </w:rPr>
        <w:t>IDV (indinavir)</w:t>
      </w:r>
      <w:r w:rsidR="00BB7F5D">
        <w:rPr>
          <w:sz w:val="20"/>
          <w:szCs w:val="20"/>
        </w:rPr>
        <w:t xml:space="preserve">, </w:t>
      </w:r>
      <w:r w:rsidRPr="00BB7F5D">
        <w:rPr>
          <w:sz w:val="20"/>
          <w:szCs w:val="20"/>
        </w:rPr>
        <w:t>FPV</w:t>
      </w:r>
    </w:p>
    <w:p w14:paraId="4C6238A8" w14:textId="77777777" w:rsidR="00BB7F5D" w:rsidRDefault="003326BA" w:rsidP="00BB7F5D">
      <w:pPr>
        <w:ind w:firstLine="360"/>
        <w:rPr>
          <w:sz w:val="20"/>
          <w:szCs w:val="20"/>
        </w:rPr>
      </w:pPr>
      <w:r w:rsidRPr="00BB7F5D">
        <w:rPr>
          <w:sz w:val="20"/>
          <w:szCs w:val="20"/>
        </w:rPr>
        <w:t>(fosamprenavir)</w:t>
      </w:r>
      <w:r w:rsidR="00BB7F5D">
        <w:rPr>
          <w:sz w:val="20"/>
          <w:szCs w:val="20"/>
        </w:rPr>
        <w:t xml:space="preserve">, </w:t>
      </w:r>
      <w:r w:rsidRPr="00BB7F5D">
        <w:rPr>
          <w:sz w:val="20"/>
          <w:szCs w:val="20"/>
        </w:rPr>
        <w:t>TPV (tipranavir)</w:t>
      </w:r>
      <w:r w:rsidR="00BB7F5D">
        <w:rPr>
          <w:sz w:val="20"/>
          <w:szCs w:val="20"/>
        </w:rPr>
        <w:t xml:space="preserve">, </w:t>
      </w:r>
      <w:r w:rsidRPr="00BB7F5D">
        <w:rPr>
          <w:sz w:val="20"/>
          <w:szCs w:val="20"/>
        </w:rPr>
        <w:t>RTV (ritonavir)</w:t>
      </w:r>
      <w:r w:rsidR="00BB7F5D">
        <w:rPr>
          <w:sz w:val="20"/>
          <w:szCs w:val="20"/>
        </w:rPr>
        <w:t xml:space="preserve">, </w:t>
      </w:r>
      <w:r w:rsidRPr="00BB7F5D">
        <w:rPr>
          <w:sz w:val="20"/>
          <w:szCs w:val="20"/>
        </w:rPr>
        <w:t>RAL (raltegravir)</w:t>
      </w:r>
      <w:r w:rsidR="00BB7F5D">
        <w:rPr>
          <w:sz w:val="20"/>
          <w:szCs w:val="20"/>
        </w:rPr>
        <w:t xml:space="preserve">, </w:t>
      </w:r>
      <w:r w:rsidRPr="00BB7F5D">
        <w:rPr>
          <w:sz w:val="20"/>
          <w:szCs w:val="20"/>
        </w:rPr>
        <w:t>EVG (elvitegravir)</w:t>
      </w:r>
      <w:r w:rsidR="00BB7F5D">
        <w:rPr>
          <w:sz w:val="20"/>
          <w:szCs w:val="20"/>
        </w:rPr>
        <w:t xml:space="preserve">, </w:t>
      </w:r>
      <w:r w:rsidRPr="00BB7F5D">
        <w:rPr>
          <w:sz w:val="20"/>
          <w:szCs w:val="20"/>
        </w:rPr>
        <w:t>DTG (dolutegravir)</w:t>
      </w:r>
      <w:r w:rsidR="00BB7F5D">
        <w:rPr>
          <w:sz w:val="20"/>
          <w:szCs w:val="20"/>
        </w:rPr>
        <w:t xml:space="preserve">, </w:t>
      </w:r>
      <w:r w:rsidRPr="00BB7F5D">
        <w:rPr>
          <w:sz w:val="20"/>
          <w:szCs w:val="20"/>
        </w:rPr>
        <w:t>BIC</w:t>
      </w:r>
    </w:p>
    <w:p w14:paraId="499C0FDF" w14:textId="15B06039" w:rsidR="00CB758C" w:rsidRPr="00CB758C" w:rsidRDefault="003326BA" w:rsidP="009D287A">
      <w:pPr>
        <w:ind w:firstLine="360"/>
        <w:rPr>
          <w:sz w:val="20"/>
          <w:szCs w:val="20"/>
        </w:rPr>
      </w:pPr>
      <w:r w:rsidRPr="00BB7F5D">
        <w:rPr>
          <w:sz w:val="20"/>
          <w:szCs w:val="20"/>
        </w:rPr>
        <w:t>(bictegravir)</w:t>
      </w:r>
      <w:r w:rsidR="00BB7F5D">
        <w:rPr>
          <w:sz w:val="20"/>
          <w:szCs w:val="20"/>
        </w:rPr>
        <w:t xml:space="preserve">, </w:t>
      </w:r>
      <w:r w:rsidRPr="00BB7F5D">
        <w:rPr>
          <w:sz w:val="20"/>
          <w:szCs w:val="20"/>
        </w:rPr>
        <w:t>CAB (cabotegravir)</w:t>
      </w:r>
      <w:r w:rsidR="00BB7F5D">
        <w:rPr>
          <w:sz w:val="20"/>
          <w:szCs w:val="20"/>
        </w:rPr>
        <w:t xml:space="preserve">, </w:t>
      </w:r>
      <w:r w:rsidRPr="00BB7F5D">
        <w:rPr>
          <w:sz w:val="20"/>
          <w:szCs w:val="20"/>
        </w:rPr>
        <w:t>LEN (lenacapavir)</w:t>
      </w:r>
      <w:r w:rsidR="00BB7F5D">
        <w:rPr>
          <w:sz w:val="20"/>
          <w:szCs w:val="20"/>
        </w:rPr>
        <w:t xml:space="preserve">, </w:t>
      </w:r>
      <w:r w:rsidRPr="00BB7F5D">
        <w:rPr>
          <w:sz w:val="20"/>
          <w:szCs w:val="20"/>
        </w:rPr>
        <w:t>MVC (maraviroc)</w:t>
      </w:r>
      <w:r w:rsidR="00BB7F5D">
        <w:rPr>
          <w:sz w:val="20"/>
          <w:szCs w:val="20"/>
        </w:rPr>
        <w:t xml:space="preserve">, </w:t>
      </w:r>
      <w:r w:rsidRPr="00BB7F5D">
        <w:rPr>
          <w:sz w:val="20"/>
          <w:szCs w:val="20"/>
        </w:rPr>
        <w:t>IBA (ibalizumab)</w:t>
      </w:r>
    </w:p>
    <w:sectPr w:rsidR="00CB758C" w:rsidRPr="00CB758C" w:rsidSect="006A162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2AC"/>
    <w:multiLevelType w:val="hybridMultilevel"/>
    <w:tmpl w:val="4150E6D0"/>
    <w:lvl w:ilvl="0" w:tplc="E3CCC5D0">
      <w:start w:val="3"/>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923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B35031"/>
    <w:multiLevelType w:val="hybridMultilevel"/>
    <w:tmpl w:val="C0D89C9C"/>
    <w:lvl w:ilvl="0" w:tplc="A2B234BE">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F75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38710C"/>
    <w:multiLevelType w:val="hybridMultilevel"/>
    <w:tmpl w:val="4886C5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D833F8"/>
    <w:multiLevelType w:val="hybridMultilevel"/>
    <w:tmpl w:val="822C76E6"/>
    <w:lvl w:ilvl="0" w:tplc="570CDB02">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C22DA8"/>
    <w:multiLevelType w:val="hybridMultilevel"/>
    <w:tmpl w:val="A932887E"/>
    <w:lvl w:ilvl="0" w:tplc="D4E029FA">
      <w:start w:val="3"/>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94D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4257F8A"/>
    <w:multiLevelType w:val="hybridMultilevel"/>
    <w:tmpl w:val="7D0CCA4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705DA7"/>
    <w:multiLevelType w:val="hybridMultilevel"/>
    <w:tmpl w:val="6D4EBA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001B20"/>
    <w:multiLevelType w:val="hybridMultilevel"/>
    <w:tmpl w:val="B99C4D36"/>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06C0DBA"/>
    <w:multiLevelType w:val="hybridMultilevel"/>
    <w:tmpl w:val="283A8572"/>
    <w:lvl w:ilvl="0" w:tplc="2EACD1D4">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D15718"/>
    <w:multiLevelType w:val="hybridMultilevel"/>
    <w:tmpl w:val="2B56F4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7A27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DA0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BE3A0C"/>
    <w:multiLevelType w:val="hybridMultilevel"/>
    <w:tmpl w:val="3814A50A"/>
    <w:lvl w:ilvl="0" w:tplc="D92887FC">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D6C0C"/>
    <w:multiLevelType w:val="hybridMultilevel"/>
    <w:tmpl w:val="F48E6D74"/>
    <w:lvl w:ilvl="0" w:tplc="8CC019B8">
      <w:start w:val="3"/>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3A494F"/>
    <w:multiLevelType w:val="hybridMultilevel"/>
    <w:tmpl w:val="0E32D26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1C7A22"/>
    <w:multiLevelType w:val="hybridMultilevel"/>
    <w:tmpl w:val="AEF8FF4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32561E2"/>
    <w:multiLevelType w:val="hybridMultilevel"/>
    <w:tmpl w:val="E488F6EA"/>
    <w:lvl w:ilvl="0" w:tplc="FF1A3C26">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217AB"/>
    <w:multiLevelType w:val="hybridMultilevel"/>
    <w:tmpl w:val="FDAC67F8"/>
    <w:lvl w:ilvl="0" w:tplc="F878AFFE">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7711800"/>
    <w:multiLevelType w:val="hybridMultilevel"/>
    <w:tmpl w:val="E1B209A6"/>
    <w:lvl w:ilvl="0" w:tplc="75A4AE08">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CF19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8C64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9C32875"/>
    <w:multiLevelType w:val="hybridMultilevel"/>
    <w:tmpl w:val="C03C556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A5C15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C3E4D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DD01E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13418E4"/>
    <w:multiLevelType w:val="hybridMultilevel"/>
    <w:tmpl w:val="D8E45DC2"/>
    <w:lvl w:ilvl="0" w:tplc="6660F8A0">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BB7088"/>
    <w:multiLevelType w:val="hybridMultilevel"/>
    <w:tmpl w:val="DA9046D2"/>
    <w:lvl w:ilvl="0" w:tplc="1D4E98FE">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7371A4"/>
    <w:multiLevelType w:val="hybridMultilevel"/>
    <w:tmpl w:val="B3C2D0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36A7124"/>
    <w:multiLevelType w:val="hybridMultilevel"/>
    <w:tmpl w:val="EC90E1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5812C63"/>
    <w:multiLevelType w:val="hybridMultilevel"/>
    <w:tmpl w:val="3AD8F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BB6CAD"/>
    <w:multiLevelType w:val="hybridMultilevel"/>
    <w:tmpl w:val="21EA56B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5CF52BF"/>
    <w:multiLevelType w:val="hybridMultilevel"/>
    <w:tmpl w:val="F400262A"/>
    <w:lvl w:ilvl="0" w:tplc="0026F816">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FC0B34"/>
    <w:multiLevelType w:val="hybridMultilevel"/>
    <w:tmpl w:val="34EA47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7303F16"/>
    <w:multiLevelType w:val="hybridMultilevel"/>
    <w:tmpl w:val="200256C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8883D26"/>
    <w:multiLevelType w:val="hybridMultilevel"/>
    <w:tmpl w:val="32241B58"/>
    <w:lvl w:ilvl="0" w:tplc="885E0506">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806869"/>
    <w:multiLevelType w:val="multilevel"/>
    <w:tmpl w:val="8CAAF326"/>
    <w:lvl w:ilvl="0">
      <w:start w:val="1"/>
      <w:numFmt w:val="decimal"/>
      <w:lvlText w:val="%1."/>
      <w:lvlJc w:val="left"/>
      <w:pPr>
        <w:ind w:left="360" w:hanging="360"/>
      </w:pPr>
    </w:lvl>
    <w:lvl w:ilvl="1">
      <w:start w:val="1"/>
      <w:numFmt w:val="decimal"/>
      <w:lvlText w:val="%1.%2."/>
      <w:lvlJc w:val="left"/>
      <w:pPr>
        <w:ind w:left="792" w:hanging="432"/>
      </w:pPr>
      <w:rPr>
        <w:b w:val="0"/>
        <w:bCs w:val="0"/>
        <w:color w:val="000000" w:themeColor="tex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C2E4BAC"/>
    <w:multiLevelType w:val="hybridMultilevel"/>
    <w:tmpl w:val="C13CB49C"/>
    <w:lvl w:ilvl="0" w:tplc="567655A2">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8C07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FF40CD8"/>
    <w:multiLevelType w:val="hybridMultilevel"/>
    <w:tmpl w:val="242AEC50"/>
    <w:lvl w:ilvl="0" w:tplc="C3E81EA0">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FB6117"/>
    <w:multiLevelType w:val="hybridMultilevel"/>
    <w:tmpl w:val="EFDA3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6AA10E3"/>
    <w:multiLevelType w:val="hybridMultilevel"/>
    <w:tmpl w:val="F59891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97E6DA3"/>
    <w:multiLevelType w:val="hybridMultilevel"/>
    <w:tmpl w:val="3A402D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9B95B1B"/>
    <w:multiLevelType w:val="hybridMultilevel"/>
    <w:tmpl w:val="EC0870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C8C1F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7033737"/>
    <w:multiLevelType w:val="hybridMultilevel"/>
    <w:tmpl w:val="BC28C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6D39A8"/>
    <w:multiLevelType w:val="hybridMultilevel"/>
    <w:tmpl w:val="E7007E0C"/>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6D7C0B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F48660B"/>
    <w:multiLevelType w:val="multilevel"/>
    <w:tmpl w:val="5982275C"/>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12854F9"/>
    <w:multiLevelType w:val="hybridMultilevel"/>
    <w:tmpl w:val="269A4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D63C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635164F"/>
    <w:multiLevelType w:val="hybridMultilevel"/>
    <w:tmpl w:val="31F628D4"/>
    <w:lvl w:ilvl="0" w:tplc="C48831FE">
      <w:numFmt w:val="bullet"/>
      <w:lvlText w:val=""/>
      <w:lvlJc w:val="left"/>
      <w:pPr>
        <w:ind w:left="720" w:hanging="360"/>
      </w:pPr>
      <w:rPr>
        <w:rFonts w:ascii="Symbol" w:eastAsia="PMingLiU"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B01FAD"/>
    <w:multiLevelType w:val="hybridMultilevel"/>
    <w:tmpl w:val="72E8D0D6"/>
    <w:lvl w:ilvl="0" w:tplc="7DC438FC">
      <w:numFmt w:val="bullet"/>
      <w:lvlText w:val=""/>
      <w:lvlJc w:val="left"/>
      <w:pPr>
        <w:ind w:left="720" w:hanging="360"/>
      </w:pPr>
      <w:rPr>
        <w:rFonts w:ascii="Symbol" w:eastAsia="PMingLiU"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F6D42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12553635">
    <w:abstractNumId w:val="2"/>
  </w:num>
  <w:num w:numId="2" w16cid:durableId="63260499">
    <w:abstractNumId w:val="33"/>
  </w:num>
  <w:num w:numId="3" w16cid:durableId="770197355">
    <w:abstractNumId w:val="17"/>
  </w:num>
  <w:num w:numId="4" w16cid:durableId="673150057">
    <w:abstractNumId w:val="5"/>
  </w:num>
  <w:num w:numId="5" w16cid:durableId="655500104">
    <w:abstractNumId w:val="9"/>
  </w:num>
  <w:num w:numId="6" w16cid:durableId="1723291703">
    <w:abstractNumId w:val="45"/>
  </w:num>
  <w:num w:numId="7" w16cid:durableId="1762141365">
    <w:abstractNumId w:val="53"/>
  </w:num>
  <w:num w:numId="8" w16cid:durableId="262149930">
    <w:abstractNumId w:val="15"/>
  </w:num>
  <w:num w:numId="9" w16cid:durableId="2069499663">
    <w:abstractNumId w:val="30"/>
  </w:num>
  <w:num w:numId="10" w16cid:durableId="575865476">
    <w:abstractNumId w:val="8"/>
  </w:num>
  <w:num w:numId="11" w16cid:durableId="363746826">
    <w:abstractNumId w:val="19"/>
  </w:num>
  <w:num w:numId="12" w16cid:durableId="800071714">
    <w:abstractNumId w:val="20"/>
  </w:num>
  <w:num w:numId="13" w16cid:durableId="6955603">
    <w:abstractNumId w:val="34"/>
  </w:num>
  <w:num w:numId="14" w16cid:durableId="1002006298">
    <w:abstractNumId w:val="4"/>
  </w:num>
  <w:num w:numId="15" w16cid:durableId="323165793">
    <w:abstractNumId w:val="11"/>
  </w:num>
  <w:num w:numId="16" w16cid:durableId="1511338256">
    <w:abstractNumId w:val="24"/>
  </w:num>
  <w:num w:numId="17" w16cid:durableId="1414430353">
    <w:abstractNumId w:val="41"/>
  </w:num>
  <w:num w:numId="18" w16cid:durableId="442844287">
    <w:abstractNumId w:val="43"/>
  </w:num>
  <w:num w:numId="19" w16cid:durableId="1035695873">
    <w:abstractNumId w:val="39"/>
  </w:num>
  <w:num w:numId="20" w16cid:durableId="1465730596">
    <w:abstractNumId w:val="44"/>
  </w:num>
  <w:num w:numId="21" w16cid:durableId="1014381553">
    <w:abstractNumId w:val="18"/>
  </w:num>
  <w:num w:numId="22" w16cid:durableId="206650205">
    <w:abstractNumId w:val="35"/>
  </w:num>
  <w:num w:numId="23" w16cid:durableId="1794640414">
    <w:abstractNumId w:val="37"/>
  </w:num>
  <w:num w:numId="24" w16cid:durableId="1781298031">
    <w:abstractNumId w:val="32"/>
  </w:num>
  <w:num w:numId="25" w16cid:durableId="156919508">
    <w:abstractNumId w:val="12"/>
  </w:num>
  <w:num w:numId="26" w16cid:durableId="567961904">
    <w:abstractNumId w:val="28"/>
  </w:num>
  <w:num w:numId="27" w16cid:durableId="888415810">
    <w:abstractNumId w:val="31"/>
  </w:num>
  <w:num w:numId="28" w16cid:durableId="322978614">
    <w:abstractNumId w:val="54"/>
  </w:num>
  <w:num w:numId="29" w16cid:durableId="534856557">
    <w:abstractNumId w:val="48"/>
  </w:num>
  <w:num w:numId="30" w16cid:durableId="1383556942">
    <w:abstractNumId w:val="10"/>
  </w:num>
  <w:num w:numId="31" w16cid:durableId="145510522">
    <w:abstractNumId w:val="29"/>
  </w:num>
  <w:num w:numId="32" w16cid:durableId="1700472697">
    <w:abstractNumId w:val="36"/>
  </w:num>
  <w:num w:numId="33" w16cid:durableId="1433015051">
    <w:abstractNumId w:val="21"/>
  </w:num>
  <w:num w:numId="34" w16cid:durableId="537549865">
    <w:abstractNumId w:val="46"/>
  </w:num>
  <w:num w:numId="35" w16cid:durableId="138497602">
    <w:abstractNumId w:val="52"/>
  </w:num>
  <w:num w:numId="36" w16cid:durableId="1179201708">
    <w:abstractNumId w:val="1"/>
  </w:num>
  <w:num w:numId="37" w16cid:durableId="1135488963">
    <w:abstractNumId w:val="3"/>
  </w:num>
  <w:num w:numId="38" w16cid:durableId="1125389766">
    <w:abstractNumId w:val="50"/>
  </w:num>
  <w:num w:numId="39" w16cid:durableId="1182740133">
    <w:abstractNumId w:val="27"/>
  </w:num>
  <w:num w:numId="40" w16cid:durableId="243153407">
    <w:abstractNumId w:val="13"/>
  </w:num>
  <w:num w:numId="41" w16cid:durableId="456412006">
    <w:abstractNumId w:val="25"/>
  </w:num>
  <w:num w:numId="42" w16cid:durableId="928152584">
    <w:abstractNumId w:val="7"/>
  </w:num>
  <w:num w:numId="43" w16cid:durableId="724447556">
    <w:abstractNumId w:val="26"/>
  </w:num>
  <w:num w:numId="44" w16cid:durableId="222330142">
    <w:abstractNumId w:val="22"/>
  </w:num>
  <w:num w:numId="45" w16cid:durableId="481118557">
    <w:abstractNumId w:val="38"/>
  </w:num>
  <w:num w:numId="46" w16cid:durableId="680618899">
    <w:abstractNumId w:val="16"/>
  </w:num>
  <w:num w:numId="47" w16cid:durableId="2081244807">
    <w:abstractNumId w:val="55"/>
  </w:num>
  <w:num w:numId="48" w16cid:durableId="586500980">
    <w:abstractNumId w:val="6"/>
  </w:num>
  <w:num w:numId="49" w16cid:durableId="451362235">
    <w:abstractNumId w:val="49"/>
  </w:num>
  <w:num w:numId="50" w16cid:durableId="884677062">
    <w:abstractNumId w:val="0"/>
  </w:num>
  <w:num w:numId="51" w16cid:durableId="2043750136">
    <w:abstractNumId w:val="14"/>
  </w:num>
  <w:num w:numId="52" w16cid:durableId="1940990026">
    <w:abstractNumId w:val="47"/>
  </w:num>
  <w:num w:numId="53" w16cid:durableId="805507545">
    <w:abstractNumId w:val="51"/>
  </w:num>
  <w:num w:numId="54" w16cid:durableId="819922135">
    <w:abstractNumId w:val="42"/>
  </w:num>
  <w:num w:numId="55" w16cid:durableId="460540660">
    <w:abstractNumId w:val="23"/>
  </w:num>
  <w:num w:numId="56" w16cid:durableId="100331312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2D2"/>
    <w:rsid w:val="0000421D"/>
    <w:rsid w:val="00004578"/>
    <w:rsid w:val="00005512"/>
    <w:rsid w:val="00005E00"/>
    <w:rsid w:val="00025760"/>
    <w:rsid w:val="000308B9"/>
    <w:rsid w:val="000329C1"/>
    <w:rsid w:val="000421E4"/>
    <w:rsid w:val="00042768"/>
    <w:rsid w:val="000434F8"/>
    <w:rsid w:val="00055A6E"/>
    <w:rsid w:val="00062B23"/>
    <w:rsid w:val="0007133F"/>
    <w:rsid w:val="0007216F"/>
    <w:rsid w:val="00072E9F"/>
    <w:rsid w:val="000753D3"/>
    <w:rsid w:val="00082EE8"/>
    <w:rsid w:val="000836FA"/>
    <w:rsid w:val="00087857"/>
    <w:rsid w:val="000902B0"/>
    <w:rsid w:val="00090BBE"/>
    <w:rsid w:val="00096FD3"/>
    <w:rsid w:val="000A4734"/>
    <w:rsid w:val="000B41C0"/>
    <w:rsid w:val="000B5625"/>
    <w:rsid w:val="000D1AF3"/>
    <w:rsid w:val="000D3F4A"/>
    <w:rsid w:val="000D4336"/>
    <w:rsid w:val="000D5432"/>
    <w:rsid w:val="000D5AE6"/>
    <w:rsid w:val="000E1768"/>
    <w:rsid w:val="001059F7"/>
    <w:rsid w:val="00107F9E"/>
    <w:rsid w:val="00112A00"/>
    <w:rsid w:val="0011419D"/>
    <w:rsid w:val="00114AE6"/>
    <w:rsid w:val="001211CC"/>
    <w:rsid w:val="001239D0"/>
    <w:rsid w:val="00135899"/>
    <w:rsid w:val="00143BD9"/>
    <w:rsid w:val="001448EE"/>
    <w:rsid w:val="0014492D"/>
    <w:rsid w:val="00150FCC"/>
    <w:rsid w:val="001520C1"/>
    <w:rsid w:val="00153506"/>
    <w:rsid w:val="001806B2"/>
    <w:rsid w:val="001813A0"/>
    <w:rsid w:val="0018492F"/>
    <w:rsid w:val="00184E9F"/>
    <w:rsid w:val="001A02B1"/>
    <w:rsid w:val="001A2030"/>
    <w:rsid w:val="001A68B0"/>
    <w:rsid w:val="001C0E56"/>
    <w:rsid w:val="001C130D"/>
    <w:rsid w:val="001C18C9"/>
    <w:rsid w:val="001D0625"/>
    <w:rsid w:val="001D2B5F"/>
    <w:rsid w:val="001E1735"/>
    <w:rsid w:val="001E2767"/>
    <w:rsid w:val="001E4C4C"/>
    <w:rsid w:val="001E55EA"/>
    <w:rsid w:val="001F1569"/>
    <w:rsid w:val="001F35DD"/>
    <w:rsid w:val="00202531"/>
    <w:rsid w:val="00203B5E"/>
    <w:rsid w:val="00207E24"/>
    <w:rsid w:val="00213DB0"/>
    <w:rsid w:val="002161EE"/>
    <w:rsid w:val="0022651D"/>
    <w:rsid w:val="00232CB1"/>
    <w:rsid w:val="00233A0F"/>
    <w:rsid w:val="002413AD"/>
    <w:rsid w:val="00244422"/>
    <w:rsid w:val="00246264"/>
    <w:rsid w:val="0025399F"/>
    <w:rsid w:val="00253C19"/>
    <w:rsid w:val="0025624C"/>
    <w:rsid w:val="002577AC"/>
    <w:rsid w:val="00277BC2"/>
    <w:rsid w:val="00281062"/>
    <w:rsid w:val="0029468B"/>
    <w:rsid w:val="00297BD6"/>
    <w:rsid w:val="002A1695"/>
    <w:rsid w:val="002A6514"/>
    <w:rsid w:val="002B4DB0"/>
    <w:rsid w:val="002C5384"/>
    <w:rsid w:val="002D13B4"/>
    <w:rsid w:val="002D68D1"/>
    <w:rsid w:val="002D7458"/>
    <w:rsid w:val="002E29FC"/>
    <w:rsid w:val="002E64A5"/>
    <w:rsid w:val="002E6D87"/>
    <w:rsid w:val="002E7B21"/>
    <w:rsid w:val="002F0644"/>
    <w:rsid w:val="002F63FA"/>
    <w:rsid w:val="002F70D6"/>
    <w:rsid w:val="003025ED"/>
    <w:rsid w:val="00303A91"/>
    <w:rsid w:val="00307833"/>
    <w:rsid w:val="003113D3"/>
    <w:rsid w:val="0031223D"/>
    <w:rsid w:val="0032108A"/>
    <w:rsid w:val="00325C8E"/>
    <w:rsid w:val="00330EA8"/>
    <w:rsid w:val="003326BA"/>
    <w:rsid w:val="00355598"/>
    <w:rsid w:val="0036380C"/>
    <w:rsid w:val="003653D6"/>
    <w:rsid w:val="003764B8"/>
    <w:rsid w:val="003839D9"/>
    <w:rsid w:val="00392C3D"/>
    <w:rsid w:val="003957F1"/>
    <w:rsid w:val="003A1193"/>
    <w:rsid w:val="003A7667"/>
    <w:rsid w:val="003A7BF0"/>
    <w:rsid w:val="003B0BE6"/>
    <w:rsid w:val="003B34DB"/>
    <w:rsid w:val="003B5B12"/>
    <w:rsid w:val="003B7FC5"/>
    <w:rsid w:val="003C1CC2"/>
    <w:rsid w:val="003C428F"/>
    <w:rsid w:val="003C4D85"/>
    <w:rsid w:val="003D40C1"/>
    <w:rsid w:val="003E3C89"/>
    <w:rsid w:val="003E7E66"/>
    <w:rsid w:val="003F016C"/>
    <w:rsid w:val="003F3781"/>
    <w:rsid w:val="00400900"/>
    <w:rsid w:val="00402374"/>
    <w:rsid w:val="0040472E"/>
    <w:rsid w:val="0040622F"/>
    <w:rsid w:val="004064A7"/>
    <w:rsid w:val="004065DA"/>
    <w:rsid w:val="00410C2E"/>
    <w:rsid w:val="0041171D"/>
    <w:rsid w:val="00413D8F"/>
    <w:rsid w:val="00413E50"/>
    <w:rsid w:val="004204E0"/>
    <w:rsid w:val="00424AD0"/>
    <w:rsid w:val="00424B3A"/>
    <w:rsid w:val="00425AC3"/>
    <w:rsid w:val="004266A0"/>
    <w:rsid w:val="00432510"/>
    <w:rsid w:val="0043339F"/>
    <w:rsid w:val="00433BD1"/>
    <w:rsid w:val="00435AD5"/>
    <w:rsid w:val="004421E2"/>
    <w:rsid w:val="00443794"/>
    <w:rsid w:val="004452A2"/>
    <w:rsid w:val="00446DB4"/>
    <w:rsid w:val="004505C7"/>
    <w:rsid w:val="00456AAC"/>
    <w:rsid w:val="00460002"/>
    <w:rsid w:val="00461E1D"/>
    <w:rsid w:val="00462F42"/>
    <w:rsid w:val="004657A0"/>
    <w:rsid w:val="00473E18"/>
    <w:rsid w:val="00483029"/>
    <w:rsid w:val="0048724D"/>
    <w:rsid w:val="00491FA0"/>
    <w:rsid w:val="00494875"/>
    <w:rsid w:val="004A425B"/>
    <w:rsid w:val="004B063E"/>
    <w:rsid w:val="004B4F0D"/>
    <w:rsid w:val="004D0420"/>
    <w:rsid w:val="004D51DC"/>
    <w:rsid w:val="004E1651"/>
    <w:rsid w:val="004E4A4B"/>
    <w:rsid w:val="004E62DF"/>
    <w:rsid w:val="004F1692"/>
    <w:rsid w:val="004F1E20"/>
    <w:rsid w:val="004F2115"/>
    <w:rsid w:val="004F35A3"/>
    <w:rsid w:val="00502162"/>
    <w:rsid w:val="00505155"/>
    <w:rsid w:val="00510CAB"/>
    <w:rsid w:val="0051168F"/>
    <w:rsid w:val="00513255"/>
    <w:rsid w:val="00517827"/>
    <w:rsid w:val="00522D3C"/>
    <w:rsid w:val="00523B30"/>
    <w:rsid w:val="0052724B"/>
    <w:rsid w:val="005307E7"/>
    <w:rsid w:val="00532103"/>
    <w:rsid w:val="00534959"/>
    <w:rsid w:val="005378AC"/>
    <w:rsid w:val="0055026C"/>
    <w:rsid w:val="00555CDA"/>
    <w:rsid w:val="005714C2"/>
    <w:rsid w:val="0057185D"/>
    <w:rsid w:val="00571E97"/>
    <w:rsid w:val="00571EC4"/>
    <w:rsid w:val="00572601"/>
    <w:rsid w:val="0057755B"/>
    <w:rsid w:val="00580AB8"/>
    <w:rsid w:val="00581838"/>
    <w:rsid w:val="005836EF"/>
    <w:rsid w:val="00587C35"/>
    <w:rsid w:val="00593683"/>
    <w:rsid w:val="0059554D"/>
    <w:rsid w:val="0059602E"/>
    <w:rsid w:val="0059761A"/>
    <w:rsid w:val="005B319B"/>
    <w:rsid w:val="005C20DA"/>
    <w:rsid w:val="005C7B6E"/>
    <w:rsid w:val="005D237D"/>
    <w:rsid w:val="005D4B33"/>
    <w:rsid w:val="005D62F7"/>
    <w:rsid w:val="005E115C"/>
    <w:rsid w:val="005E1544"/>
    <w:rsid w:val="005F0EFF"/>
    <w:rsid w:val="005F2847"/>
    <w:rsid w:val="005F47C7"/>
    <w:rsid w:val="005F5B13"/>
    <w:rsid w:val="00603DE1"/>
    <w:rsid w:val="00606E34"/>
    <w:rsid w:val="0061549B"/>
    <w:rsid w:val="00617A14"/>
    <w:rsid w:val="00631FEC"/>
    <w:rsid w:val="00637452"/>
    <w:rsid w:val="00643A35"/>
    <w:rsid w:val="00650EEF"/>
    <w:rsid w:val="00655290"/>
    <w:rsid w:val="006571D0"/>
    <w:rsid w:val="00657E37"/>
    <w:rsid w:val="0066490C"/>
    <w:rsid w:val="00690FF6"/>
    <w:rsid w:val="006919F1"/>
    <w:rsid w:val="006A1623"/>
    <w:rsid w:val="006A78C3"/>
    <w:rsid w:val="006C1AD9"/>
    <w:rsid w:val="006C6247"/>
    <w:rsid w:val="006C71B5"/>
    <w:rsid w:val="006D157D"/>
    <w:rsid w:val="006D370E"/>
    <w:rsid w:val="006D5546"/>
    <w:rsid w:val="006E10BA"/>
    <w:rsid w:val="006E3B8A"/>
    <w:rsid w:val="006E4890"/>
    <w:rsid w:val="006F2F0D"/>
    <w:rsid w:val="00702E03"/>
    <w:rsid w:val="00722A7C"/>
    <w:rsid w:val="00723E27"/>
    <w:rsid w:val="00723F79"/>
    <w:rsid w:val="00724173"/>
    <w:rsid w:val="00733D42"/>
    <w:rsid w:val="0073485A"/>
    <w:rsid w:val="00742A8E"/>
    <w:rsid w:val="00747CBB"/>
    <w:rsid w:val="00754602"/>
    <w:rsid w:val="00754D33"/>
    <w:rsid w:val="00755102"/>
    <w:rsid w:val="00756F85"/>
    <w:rsid w:val="0076522F"/>
    <w:rsid w:val="00766058"/>
    <w:rsid w:val="00775E50"/>
    <w:rsid w:val="00780799"/>
    <w:rsid w:val="00780F03"/>
    <w:rsid w:val="007810C9"/>
    <w:rsid w:val="00791CB8"/>
    <w:rsid w:val="007A6D2A"/>
    <w:rsid w:val="007A71AE"/>
    <w:rsid w:val="007A7768"/>
    <w:rsid w:val="007C7FCB"/>
    <w:rsid w:val="007D579A"/>
    <w:rsid w:val="007E2AD4"/>
    <w:rsid w:val="007E462E"/>
    <w:rsid w:val="007F1EBD"/>
    <w:rsid w:val="007F6538"/>
    <w:rsid w:val="00801A06"/>
    <w:rsid w:val="0080371E"/>
    <w:rsid w:val="0081158C"/>
    <w:rsid w:val="00814E3B"/>
    <w:rsid w:val="008150C5"/>
    <w:rsid w:val="00821EC0"/>
    <w:rsid w:val="008268A5"/>
    <w:rsid w:val="00834C22"/>
    <w:rsid w:val="00835993"/>
    <w:rsid w:val="00836501"/>
    <w:rsid w:val="00843002"/>
    <w:rsid w:val="00846D51"/>
    <w:rsid w:val="008505E7"/>
    <w:rsid w:val="0086265D"/>
    <w:rsid w:val="00865CC6"/>
    <w:rsid w:val="00865E14"/>
    <w:rsid w:val="00873F59"/>
    <w:rsid w:val="00876E48"/>
    <w:rsid w:val="008772FF"/>
    <w:rsid w:val="008841F9"/>
    <w:rsid w:val="00884A10"/>
    <w:rsid w:val="00884E7A"/>
    <w:rsid w:val="00886F08"/>
    <w:rsid w:val="008906BE"/>
    <w:rsid w:val="008B0C2D"/>
    <w:rsid w:val="008B1806"/>
    <w:rsid w:val="008C267C"/>
    <w:rsid w:val="008C3305"/>
    <w:rsid w:val="008C3EE5"/>
    <w:rsid w:val="008D0F2B"/>
    <w:rsid w:val="008D26C0"/>
    <w:rsid w:val="008D70C1"/>
    <w:rsid w:val="008E08AE"/>
    <w:rsid w:val="008E6B9B"/>
    <w:rsid w:val="008F360E"/>
    <w:rsid w:val="008F46A5"/>
    <w:rsid w:val="00901574"/>
    <w:rsid w:val="00910C78"/>
    <w:rsid w:val="0091453A"/>
    <w:rsid w:val="00916194"/>
    <w:rsid w:val="009220BC"/>
    <w:rsid w:val="00927650"/>
    <w:rsid w:val="009304ED"/>
    <w:rsid w:val="00934823"/>
    <w:rsid w:val="00937D88"/>
    <w:rsid w:val="00942E80"/>
    <w:rsid w:val="00943725"/>
    <w:rsid w:val="00947E2B"/>
    <w:rsid w:val="00950AA4"/>
    <w:rsid w:val="00953C99"/>
    <w:rsid w:val="00954AC1"/>
    <w:rsid w:val="00964050"/>
    <w:rsid w:val="009641C6"/>
    <w:rsid w:val="00970B5B"/>
    <w:rsid w:val="00977F62"/>
    <w:rsid w:val="00983E68"/>
    <w:rsid w:val="00985247"/>
    <w:rsid w:val="00994F1A"/>
    <w:rsid w:val="00997ADE"/>
    <w:rsid w:val="009A3EBF"/>
    <w:rsid w:val="009A4C82"/>
    <w:rsid w:val="009A7D6A"/>
    <w:rsid w:val="009B07EB"/>
    <w:rsid w:val="009B1318"/>
    <w:rsid w:val="009C4C77"/>
    <w:rsid w:val="009D287A"/>
    <w:rsid w:val="009E5180"/>
    <w:rsid w:val="009E7C8D"/>
    <w:rsid w:val="009F069D"/>
    <w:rsid w:val="009F5072"/>
    <w:rsid w:val="00A03885"/>
    <w:rsid w:val="00A03BC1"/>
    <w:rsid w:val="00A047DA"/>
    <w:rsid w:val="00A10406"/>
    <w:rsid w:val="00A121CA"/>
    <w:rsid w:val="00A17FDA"/>
    <w:rsid w:val="00A207F2"/>
    <w:rsid w:val="00A20A45"/>
    <w:rsid w:val="00A312A2"/>
    <w:rsid w:val="00A326BD"/>
    <w:rsid w:val="00A356E1"/>
    <w:rsid w:val="00A408EB"/>
    <w:rsid w:val="00A50CEF"/>
    <w:rsid w:val="00A5497C"/>
    <w:rsid w:val="00A600F8"/>
    <w:rsid w:val="00A61D46"/>
    <w:rsid w:val="00A63006"/>
    <w:rsid w:val="00A65F13"/>
    <w:rsid w:val="00A67DCE"/>
    <w:rsid w:val="00A77845"/>
    <w:rsid w:val="00A83B19"/>
    <w:rsid w:val="00A84DFB"/>
    <w:rsid w:val="00A9303B"/>
    <w:rsid w:val="00A964FA"/>
    <w:rsid w:val="00AA0812"/>
    <w:rsid w:val="00AA5A10"/>
    <w:rsid w:val="00AA7FE7"/>
    <w:rsid w:val="00AB105D"/>
    <w:rsid w:val="00AC2531"/>
    <w:rsid w:val="00AC3A62"/>
    <w:rsid w:val="00AD22C6"/>
    <w:rsid w:val="00AD6959"/>
    <w:rsid w:val="00AD6CD8"/>
    <w:rsid w:val="00AE043A"/>
    <w:rsid w:val="00AE0A0B"/>
    <w:rsid w:val="00AE6377"/>
    <w:rsid w:val="00AF4E6A"/>
    <w:rsid w:val="00B134CB"/>
    <w:rsid w:val="00B14A4F"/>
    <w:rsid w:val="00B24674"/>
    <w:rsid w:val="00B259D9"/>
    <w:rsid w:val="00B27D20"/>
    <w:rsid w:val="00B31156"/>
    <w:rsid w:val="00B44E24"/>
    <w:rsid w:val="00B503E4"/>
    <w:rsid w:val="00B508FC"/>
    <w:rsid w:val="00B511A0"/>
    <w:rsid w:val="00B52D64"/>
    <w:rsid w:val="00B52D87"/>
    <w:rsid w:val="00B55F3E"/>
    <w:rsid w:val="00B56D20"/>
    <w:rsid w:val="00B64757"/>
    <w:rsid w:val="00B765D4"/>
    <w:rsid w:val="00B82B9E"/>
    <w:rsid w:val="00B85F84"/>
    <w:rsid w:val="00B87146"/>
    <w:rsid w:val="00B87B87"/>
    <w:rsid w:val="00B95853"/>
    <w:rsid w:val="00B96450"/>
    <w:rsid w:val="00BA61EE"/>
    <w:rsid w:val="00BB7F5D"/>
    <w:rsid w:val="00BC001D"/>
    <w:rsid w:val="00BC19A5"/>
    <w:rsid w:val="00BC2795"/>
    <w:rsid w:val="00BC2DD4"/>
    <w:rsid w:val="00BC470E"/>
    <w:rsid w:val="00BC73E9"/>
    <w:rsid w:val="00BD69BD"/>
    <w:rsid w:val="00BF02A0"/>
    <w:rsid w:val="00BF5903"/>
    <w:rsid w:val="00BF5D10"/>
    <w:rsid w:val="00C00BE0"/>
    <w:rsid w:val="00C02378"/>
    <w:rsid w:val="00C07FA9"/>
    <w:rsid w:val="00C10847"/>
    <w:rsid w:val="00C15569"/>
    <w:rsid w:val="00C16AC0"/>
    <w:rsid w:val="00C20BD9"/>
    <w:rsid w:val="00C2240D"/>
    <w:rsid w:val="00C23445"/>
    <w:rsid w:val="00C25B15"/>
    <w:rsid w:val="00C25C04"/>
    <w:rsid w:val="00C32E4F"/>
    <w:rsid w:val="00C332D2"/>
    <w:rsid w:val="00C365C9"/>
    <w:rsid w:val="00C42AE4"/>
    <w:rsid w:val="00C47545"/>
    <w:rsid w:val="00C54F86"/>
    <w:rsid w:val="00C6058D"/>
    <w:rsid w:val="00C63822"/>
    <w:rsid w:val="00C65087"/>
    <w:rsid w:val="00C66CA7"/>
    <w:rsid w:val="00C67563"/>
    <w:rsid w:val="00C74BF5"/>
    <w:rsid w:val="00C77868"/>
    <w:rsid w:val="00C8218A"/>
    <w:rsid w:val="00CA55FB"/>
    <w:rsid w:val="00CA5C8C"/>
    <w:rsid w:val="00CA64F2"/>
    <w:rsid w:val="00CB639B"/>
    <w:rsid w:val="00CB758C"/>
    <w:rsid w:val="00CC222D"/>
    <w:rsid w:val="00CC4750"/>
    <w:rsid w:val="00CD07B1"/>
    <w:rsid w:val="00CD4C3B"/>
    <w:rsid w:val="00CD640A"/>
    <w:rsid w:val="00CE0CF0"/>
    <w:rsid w:val="00CE0D2E"/>
    <w:rsid w:val="00CE1685"/>
    <w:rsid w:val="00CE1EAB"/>
    <w:rsid w:val="00CE1F67"/>
    <w:rsid w:val="00CE47E3"/>
    <w:rsid w:val="00CE53EF"/>
    <w:rsid w:val="00CE5B73"/>
    <w:rsid w:val="00CF03B2"/>
    <w:rsid w:val="00CF7E14"/>
    <w:rsid w:val="00D0769B"/>
    <w:rsid w:val="00D13196"/>
    <w:rsid w:val="00D2125E"/>
    <w:rsid w:val="00D3315B"/>
    <w:rsid w:val="00D361A0"/>
    <w:rsid w:val="00D36430"/>
    <w:rsid w:val="00D4300E"/>
    <w:rsid w:val="00D43A37"/>
    <w:rsid w:val="00D457DD"/>
    <w:rsid w:val="00D4597D"/>
    <w:rsid w:val="00D463A8"/>
    <w:rsid w:val="00D5597A"/>
    <w:rsid w:val="00D608F5"/>
    <w:rsid w:val="00D74BE5"/>
    <w:rsid w:val="00D757F5"/>
    <w:rsid w:val="00D76675"/>
    <w:rsid w:val="00D8427F"/>
    <w:rsid w:val="00D919F6"/>
    <w:rsid w:val="00D93762"/>
    <w:rsid w:val="00D941E6"/>
    <w:rsid w:val="00DB01BC"/>
    <w:rsid w:val="00DC21E0"/>
    <w:rsid w:val="00DC7383"/>
    <w:rsid w:val="00DD5731"/>
    <w:rsid w:val="00DD771C"/>
    <w:rsid w:val="00DE4450"/>
    <w:rsid w:val="00DE4D49"/>
    <w:rsid w:val="00DE5833"/>
    <w:rsid w:val="00DF0A76"/>
    <w:rsid w:val="00DF3309"/>
    <w:rsid w:val="00DF591C"/>
    <w:rsid w:val="00E039FE"/>
    <w:rsid w:val="00E0557C"/>
    <w:rsid w:val="00E1396F"/>
    <w:rsid w:val="00E14B9A"/>
    <w:rsid w:val="00E1748F"/>
    <w:rsid w:val="00E251F7"/>
    <w:rsid w:val="00E269C3"/>
    <w:rsid w:val="00E3742C"/>
    <w:rsid w:val="00E449F9"/>
    <w:rsid w:val="00E457BE"/>
    <w:rsid w:val="00E46FDB"/>
    <w:rsid w:val="00E55555"/>
    <w:rsid w:val="00E57D27"/>
    <w:rsid w:val="00E61002"/>
    <w:rsid w:val="00E63E11"/>
    <w:rsid w:val="00E64288"/>
    <w:rsid w:val="00E660B6"/>
    <w:rsid w:val="00E727CE"/>
    <w:rsid w:val="00E764C9"/>
    <w:rsid w:val="00E7701A"/>
    <w:rsid w:val="00E84433"/>
    <w:rsid w:val="00E872F8"/>
    <w:rsid w:val="00EA52A8"/>
    <w:rsid w:val="00EA6CF1"/>
    <w:rsid w:val="00EB3599"/>
    <w:rsid w:val="00EC19B0"/>
    <w:rsid w:val="00EC72B6"/>
    <w:rsid w:val="00ED2F61"/>
    <w:rsid w:val="00ED44D3"/>
    <w:rsid w:val="00EE32BE"/>
    <w:rsid w:val="00EE67D3"/>
    <w:rsid w:val="00EF16B2"/>
    <w:rsid w:val="00EF5ACE"/>
    <w:rsid w:val="00F016B7"/>
    <w:rsid w:val="00F02408"/>
    <w:rsid w:val="00F042FB"/>
    <w:rsid w:val="00F10BBE"/>
    <w:rsid w:val="00F2093B"/>
    <w:rsid w:val="00F23895"/>
    <w:rsid w:val="00F25B0A"/>
    <w:rsid w:val="00F3141B"/>
    <w:rsid w:val="00F3443C"/>
    <w:rsid w:val="00F3660F"/>
    <w:rsid w:val="00F37E29"/>
    <w:rsid w:val="00F42A9C"/>
    <w:rsid w:val="00F44A6D"/>
    <w:rsid w:val="00F47FE2"/>
    <w:rsid w:val="00F51ECC"/>
    <w:rsid w:val="00F6181C"/>
    <w:rsid w:val="00F74015"/>
    <w:rsid w:val="00F744B9"/>
    <w:rsid w:val="00F7615D"/>
    <w:rsid w:val="00F818E8"/>
    <w:rsid w:val="00F911E9"/>
    <w:rsid w:val="00F92573"/>
    <w:rsid w:val="00FA11F9"/>
    <w:rsid w:val="00FA4E85"/>
    <w:rsid w:val="00FB3411"/>
    <w:rsid w:val="00FB47A6"/>
    <w:rsid w:val="00FB4A3D"/>
    <w:rsid w:val="00FC1869"/>
    <w:rsid w:val="00FC6018"/>
    <w:rsid w:val="00FC7B8D"/>
    <w:rsid w:val="00FD16DD"/>
    <w:rsid w:val="00FD4044"/>
    <w:rsid w:val="00FD5765"/>
    <w:rsid w:val="00FD597D"/>
    <w:rsid w:val="00FD6ECE"/>
    <w:rsid w:val="00FE7192"/>
    <w:rsid w:val="00FF0AB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4:docId w14:val="1F04A94E"/>
  <w15:chartTrackingRefBased/>
  <w15:docId w15:val="{14B73DC6-660F-DE47-9024-11286F93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2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2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2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2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2D2"/>
    <w:rPr>
      <w:rFonts w:eastAsiaTheme="majorEastAsia" w:cstheme="majorBidi"/>
      <w:color w:val="272727" w:themeColor="text1" w:themeTint="D8"/>
    </w:rPr>
  </w:style>
  <w:style w:type="paragraph" w:styleId="Title">
    <w:name w:val="Title"/>
    <w:basedOn w:val="Normal"/>
    <w:next w:val="Normal"/>
    <w:link w:val="TitleChar"/>
    <w:uiPriority w:val="10"/>
    <w:qFormat/>
    <w:rsid w:val="00C332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2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2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32D2"/>
    <w:rPr>
      <w:i/>
      <w:iCs/>
      <w:color w:val="404040" w:themeColor="text1" w:themeTint="BF"/>
    </w:rPr>
  </w:style>
  <w:style w:type="paragraph" w:styleId="ListParagraph">
    <w:name w:val="List Paragraph"/>
    <w:basedOn w:val="Normal"/>
    <w:uiPriority w:val="34"/>
    <w:qFormat/>
    <w:rsid w:val="00C332D2"/>
    <w:pPr>
      <w:ind w:left="720"/>
      <w:contextualSpacing/>
    </w:pPr>
  </w:style>
  <w:style w:type="character" w:styleId="IntenseEmphasis">
    <w:name w:val="Intense Emphasis"/>
    <w:basedOn w:val="DefaultParagraphFont"/>
    <w:uiPriority w:val="21"/>
    <w:qFormat/>
    <w:rsid w:val="00C332D2"/>
    <w:rPr>
      <w:i/>
      <w:iCs/>
      <w:color w:val="0F4761" w:themeColor="accent1" w:themeShade="BF"/>
    </w:rPr>
  </w:style>
  <w:style w:type="paragraph" w:styleId="IntenseQuote">
    <w:name w:val="Intense Quote"/>
    <w:basedOn w:val="Normal"/>
    <w:next w:val="Normal"/>
    <w:link w:val="IntenseQuoteChar"/>
    <w:uiPriority w:val="30"/>
    <w:qFormat/>
    <w:rsid w:val="00C3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2D2"/>
    <w:rPr>
      <w:i/>
      <w:iCs/>
      <w:color w:val="0F4761" w:themeColor="accent1" w:themeShade="BF"/>
    </w:rPr>
  </w:style>
  <w:style w:type="character" w:styleId="IntenseReference">
    <w:name w:val="Intense Reference"/>
    <w:basedOn w:val="DefaultParagraphFont"/>
    <w:uiPriority w:val="32"/>
    <w:qFormat/>
    <w:rsid w:val="00C33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4087</Words>
  <Characters>23298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 Shafer</dc:creator>
  <cp:keywords/>
  <dc:description/>
  <cp:lastModifiedBy>Robert W. Shafer</cp:lastModifiedBy>
  <cp:revision>3</cp:revision>
  <dcterms:created xsi:type="dcterms:W3CDTF">2025-11-05T19:06:00Z</dcterms:created>
  <dcterms:modified xsi:type="dcterms:W3CDTF">2025-11-05T19:32:00Z</dcterms:modified>
</cp:coreProperties>
</file>