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1519" w14:textId="1259D10B" w:rsidR="00783D97" w:rsidRPr="00343A05" w:rsidRDefault="00783D97" w:rsidP="00783D97">
      <w:pPr>
        <w:rPr>
          <w:rStyle w:val="a3"/>
          <w:sz w:val="36"/>
          <w:szCs w:val="36"/>
        </w:rPr>
      </w:pPr>
      <w:r>
        <w:rPr>
          <w:rStyle w:val="a3"/>
          <w:rFonts w:hint="eastAsia"/>
          <w:sz w:val="36"/>
          <w:szCs w:val="36"/>
        </w:rPr>
        <w:t>HIVEBANK</w:t>
      </w:r>
      <w:r>
        <w:rPr>
          <w:rStyle w:val="a3"/>
          <w:sz w:val="36"/>
          <w:szCs w:val="36"/>
        </w:rPr>
        <w:t>S</w:t>
      </w:r>
      <w:r w:rsidR="001B12A7" w:rsidRPr="001B12A7">
        <w:t xml:space="preserve"> </w:t>
      </w:r>
      <w:r w:rsidR="001B12A7" w:rsidRPr="001B12A7">
        <w:rPr>
          <w:rStyle w:val="a3"/>
          <w:sz w:val="36"/>
          <w:szCs w:val="36"/>
        </w:rPr>
        <w:t>Banking system setup configuration</w:t>
      </w:r>
    </w:p>
    <w:p w14:paraId="5DC31461" w14:textId="7539B703" w:rsidR="00783D97" w:rsidRDefault="00783D97" w:rsidP="00783D97">
      <w:pPr>
        <w:rPr>
          <w:rStyle w:val="a3"/>
          <w:rFonts w:ascii="微软雅黑" w:eastAsia="微软雅黑" w:hAnsi="微软雅黑"/>
          <w:color w:val="555555"/>
          <w:szCs w:val="21"/>
        </w:rPr>
      </w:pPr>
      <w:r>
        <w:rPr>
          <w:rStyle w:val="a3"/>
          <w:rFonts w:ascii="微软雅黑" w:eastAsia="微软雅黑" w:hAnsi="微软雅黑" w:hint="eastAsia"/>
          <w:color w:val="555555"/>
          <w:szCs w:val="21"/>
        </w:rPr>
        <w:t>1：</w:t>
      </w:r>
      <w:r w:rsidR="001B12A7" w:rsidRPr="001B12A7">
        <w:rPr>
          <w:rStyle w:val="a3"/>
          <w:rFonts w:ascii="微软雅黑" w:eastAsia="微软雅黑" w:hAnsi="微软雅黑"/>
          <w:color w:val="555555"/>
          <w:szCs w:val="21"/>
        </w:rPr>
        <w:t>Download the bank software package and unzip it into the directory specified by the domain name</w:t>
      </w:r>
    </w:p>
    <w:p w14:paraId="1FF1C533" w14:textId="0B8F8FC1" w:rsidR="00783D97" w:rsidRDefault="00783D97" w:rsidP="00783D97">
      <w:pPr>
        <w:rPr>
          <w:rStyle w:val="a3"/>
          <w:rFonts w:ascii="微软雅黑" w:eastAsia="微软雅黑" w:hAnsi="微软雅黑"/>
          <w:color w:val="555555"/>
          <w:szCs w:val="21"/>
        </w:rPr>
      </w:pPr>
      <w:r>
        <w:rPr>
          <w:rStyle w:val="a3"/>
          <w:rFonts w:ascii="微软雅黑" w:eastAsia="微软雅黑" w:hAnsi="微软雅黑" w:hint="eastAsia"/>
          <w:color w:val="555555"/>
          <w:szCs w:val="21"/>
        </w:rPr>
        <w:t>2：</w:t>
      </w:r>
      <w:r w:rsidR="001B12A7" w:rsidRPr="001B12A7">
        <w:rPr>
          <w:rStyle w:val="a3"/>
          <w:rFonts w:ascii="微软雅黑" w:eastAsia="微软雅黑" w:hAnsi="微软雅黑"/>
          <w:color w:val="555555"/>
          <w:szCs w:val="21"/>
        </w:rPr>
        <w:t>Open the browser and enter the create directory domain name</w:t>
      </w:r>
      <w:r>
        <w:rPr>
          <w:rStyle w:val="a3"/>
          <w:rFonts w:ascii="微软雅黑" w:eastAsia="微软雅黑" w:hAnsi="微软雅黑" w:hint="eastAsia"/>
          <w:color w:val="555555"/>
          <w:szCs w:val="21"/>
        </w:rPr>
        <w:t>（</w:t>
      </w:r>
      <w:r w:rsidR="001B12A7" w:rsidRPr="001B12A7">
        <w:rPr>
          <w:rStyle w:val="a3"/>
        </w:rPr>
        <w:t>For example</w:t>
      </w:r>
      <w:r w:rsidRPr="007324FE">
        <w:rPr>
          <w:rStyle w:val="a3"/>
          <w:rFonts w:hint="eastAsia"/>
        </w:rPr>
        <w:t>：</w:t>
      </w:r>
      <w:r w:rsidR="002E697F">
        <w:rPr>
          <w:rStyle w:val="a4"/>
        </w:rPr>
        <w:fldChar w:fldCharType="begin"/>
      </w:r>
      <w:r w:rsidR="002E697F">
        <w:rPr>
          <w:rStyle w:val="a4"/>
        </w:rPr>
        <w:instrText xml:space="preserve"> HYPERLINK "</w:instrText>
      </w:r>
      <w:r w:rsidR="002E697F" w:rsidRPr="002E697F">
        <w:rPr>
          <w:rStyle w:val="a4"/>
        </w:rPr>
        <w:instrText>http://hbapi.fnying.com/api/la/la_setting_setp_one.php</w:instrText>
      </w:r>
      <w:r w:rsidR="002E697F">
        <w:rPr>
          <w:rStyle w:val="a4"/>
        </w:rPr>
        <w:instrText xml:space="preserve">" </w:instrText>
      </w:r>
      <w:r w:rsidR="002E697F">
        <w:rPr>
          <w:rStyle w:val="a4"/>
        </w:rPr>
        <w:fldChar w:fldCharType="separate"/>
      </w:r>
      <w:r w:rsidR="002E697F" w:rsidRPr="005D6F76">
        <w:rPr>
          <w:rStyle w:val="a4"/>
        </w:rPr>
        <w:t>http://hbapi.fnying.com/api/la/la_setting_setp_one.php</w:t>
      </w:r>
      <w:r w:rsidR="002E697F">
        <w:rPr>
          <w:rStyle w:val="a4"/>
        </w:rPr>
        <w:fldChar w:fldCharType="end"/>
      </w:r>
      <w:r w:rsidR="00203BA2">
        <w:rPr>
          <w:rStyle w:val="a4"/>
        </w:rPr>
        <w:t xml:space="preserve"> </w:t>
      </w:r>
      <w:r w:rsidR="00203BA2" w:rsidRPr="00203BA2">
        <w:rPr>
          <w:rStyle w:val="a3"/>
          <w:rFonts w:ascii="微软雅黑" w:eastAsia="微软雅黑" w:hAnsi="微软雅黑"/>
          <w:color w:val="555555"/>
          <w:szCs w:val="21"/>
        </w:rPr>
        <w:t>The domain name is the name written to the script when the server is configured. This example access is not guaranteed to be valid</w:t>
      </w:r>
      <w:r>
        <w:rPr>
          <w:rStyle w:val="a3"/>
          <w:rFonts w:ascii="微软雅黑" w:eastAsia="微软雅黑" w:hAnsi="微软雅黑" w:hint="eastAsia"/>
          <w:color w:val="555555"/>
          <w:szCs w:val="21"/>
        </w:rPr>
        <w:t>）</w:t>
      </w:r>
    </w:p>
    <w:p w14:paraId="0968C7A1" w14:textId="79D424B2" w:rsidR="00783D97" w:rsidRDefault="001B12A7" w:rsidP="00783D97">
      <w:pPr>
        <w:rPr>
          <w:rFonts w:ascii="微软雅黑" w:eastAsia="微软雅黑" w:hAnsi="微软雅黑" w:cs="宋体"/>
          <w:color w:val="555555"/>
          <w:kern w:val="0"/>
          <w:szCs w:val="21"/>
        </w:rPr>
      </w:pPr>
      <w:r w:rsidRPr="001B12A7">
        <w:rPr>
          <w:rFonts w:ascii="微软雅黑" w:eastAsia="微软雅黑" w:hAnsi="微软雅黑" w:cs="宋体"/>
          <w:color w:val="555555"/>
          <w:kern w:val="0"/>
          <w:szCs w:val="21"/>
        </w:rPr>
        <w:t>The following page is displayed:</w:t>
      </w:r>
      <w:r w:rsidR="008000DD">
        <w:rPr>
          <w:noProof/>
        </w:rPr>
        <w:drawing>
          <wp:inline distT="0" distB="0" distL="0" distR="0" wp14:anchorId="5AC2F920" wp14:editId="5F67207F">
            <wp:extent cx="5274310" cy="4671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671695"/>
                    </a:xfrm>
                    <a:prstGeom prst="rect">
                      <a:avLst/>
                    </a:prstGeom>
                  </pic:spPr>
                </pic:pic>
              </a:graphicData>
            </a:graphic>
          </wp:inline>
        </w:drawing>
      </w:r>
    </w:p>
    <w:p w14:paraId="23E8F45D" w14:textId="4E520671" w:rsidR="00783D97" w:rsidRDefault="001B12A7" w:rsidP="00783D97">
      <w:pPr>
        <w:rPr>
          <w:rFonts w:ascii="微软雅黑" w:eastAsia="微软雅黑" w:hAnsi="微软雅黑" w:cs="宋体"/>
          <w:color w:val="555555"/>
          <w:kern w:val="0"/>
          <w:szCs w:val="21"/>
        </w:rPr>
      </w:pPr>
      <w:r w:rsidRPr="001B12A7">
        <w:rPr>
          <w:rFonts w:ascii="微软雅黑" w:eastAsia="微软雅黑" w:hAnsi="微软雅黑" w:cs="宋体"/>
          <w:color w:val="555555"/>
          <w:kern w:val="0"/>
          <w:szCs w:val="21"/>
        </w:rPr>
        <w:lastRenderedPageBreak/>
        <w:t>Click now to start the installation</w:t>
      </w:r>
      <w:r w:rsidR="008000DD">
        <w:rPr>
          <w:noProof/>
        </w:rPr>
        <w:drawing>
          <wp:inline distT="0" distB="0" distL="0" distR="0" wp14:anchorId="1123BB85" wp14:editId="1BA138A8">
            <wp:extent cx="5274310" cy="4707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07255"/>
                    </a:xfrm>
                    <a:prstGeom prst="rect">
                      <a:avLst/>
                    </a:prstGeom>
                  </pic:spPr>
                </pic:pic>
              </a:graphicData>
            </a:graphic>
          </wp:inline>
        </w:drawing>
      </w:r>
    </w:p>
    <w:p w14:paraId="3BCDF518" w14:textId="1E5DDA37" w:rsidR="00043B94" w:rsidRPr="00043B94" w:rsidRDefault="00043B94" w:rsidP="00783D97">
      <w:pPr>
        <w:rPr>
          <w:rFonts w:ascii="微软雅黑" w:eastAsia="微软雅黑" w:hAnsi="微软雅黑" w:cs="宋体" w:hint="eastAsia"/>
          <w:color w:val="555555"/>
          <w:kern w:val="0"/>
          <w:szCs w:val="21"/>
        </w:rPr>
      </w:pPr>
      <w:r w:rsidRPr="00043B94">
        <w:rPr>
          <w:rFonts w:ascii="微软雅黑" w:eastAsia="微软雅黑" w:hAnsi="微软雅黑" w:cs="宋体"/>
          <w:color w:val="555555"/>
          <w:kern w:val="0"/>
          <w:szCs w:val="21"/>
        </w:rPr>
        <w:t>The database user name here is the database name (root by default) and password entered when the server is configured. The database host is the IP of the server.</w:t>
      </w:r>
      <w:r w:rsidRPr="00043B94">
        <w:t xml:space="preserve"> </w:t>
      </w:r>
      <w:r w:rsidRPr="00043B94">
        <w:rPr>
          <w:rFonts w:ascii="微软雅黑" w:eastAsia="微软雅黑" w:hAnsi="微软雅黑" w:cs="宋体"/>
          <w:color w:val="555555"/>
          <w:kern w:val="0"/>
          <w:szCs w:val="21"/>
        </w:rPr>
        <w:t>The database name is the host name you want, so feel free to fill it out.</w:t>
      </w:r>
    </w:p>
    <w:p w14:paraId="2626574B" w14:textId="1B1CD6D3" w:rsidR="00783D97" w:rsidRPr="00682CF5" w:rsidRDefault="001B12A7" w:rsidP="00783D97">
      <w:pPr>
        <w:rPr>
          <w:rFonts w:ascii="微软雅黑" w:eastAsia="微软雅黑" w:hAnsi="微软雅黑" w:cs="宋体"/>
          <w:color w:val="555555"/>
          <w:kern w:val="0"/>
          <w:szCs w:val="21"/>
        </w:rPr>
      </w:pPr>
      <w:r w:rsidRPr="001B12A7">
        <w:rPr>
          <w:rFonts w:ascii="微软雅黑" w:eastAsia="微软雅黑" w:hAnsi="微软雅黑" w:cs="宋体"/>
          <w:color w:val="555555"/>
          <w:kern w:val="0"/>
          <w:szCs w:val="21"/>
        </w:rPr>
        <w:t>Click the install now to continue</w:t>
      </w:r>
    </w:p>
    <w:p w14:paraId="27EF9923" w14:textId="0C347109" w:rsidR="00783D97" w:rsidRDefault="008000DD" w:rsidP="00783D97">
      <w:pPr>
        <w:rPr>
          <w:rFonts w:ascii="微软雅黑" w:eastAsia="微软雅黑" w:hAnsi="微软雅黑" w:cs="宋体"/>
          <w:color w:val="555555"/>
          <w:kern w:val="0"/>
          <w:szCs w:val="21"/>
        </w:rPr>
      </w:pPr>
      <w:r>
        <w:rPr>
          <w:noProof/>
        </w:rPr>
        <w:lastRenderedPageBreak/>
        <w:drawing>
          <wp:inline distT="0" distB="0" distL="0" distR="0" wp14:anchorId="52E1140D" wp14:editId="63163C96">
            <wp:extent cx="5274310" cy="4700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0270"/>
                    </a:xfrm>
                    <a:prstGeom prst="rect">
                      <a:avLst/>
                    </a:prstGeom>
                  </pic:spPr>
                </pic:pic>
              </a:graphicData>
            </a:graphic>
          </wp:inline>
        </w:drawing>
      </w:r>
    </w:p>
    <w:p w14:paraId="2DD292BB" w14:textId="399E1564" w:rsidR="00783D97" w:rsidRDefault="008000DD" w:rsidP="00783D97">
      <w:pPr>
        <w:rPr>
          <w:rFonts w:ascii="微软雅黑" w:eastAsia="微软雅黑" w:hAnsi="微软雅黑" w:cs="宋体"/>
          <w:color w:val="555555"/>
          <w:kern w:val="0"/>
          <w:szCs w:val="21"/>
        </w:rPr>
      </w:pPr>
      <w:r>
        <w:rPr>
          <w:noProof/>
        </w:rPr>
        <w:lastRenderedPageBreak/>
        <w:drawing>
          <wp:inline distT="0" distB="0" distL="0" distR="0" wp14:anchorId="26492719" wp14:editId="0248C0ED">
            <wp:extent cx="5274310" cy="49091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09185"/>
                    </a:xfrm>
                    <a:prstGeom prst="rect">
                      <a:avLst/>
                    </a:prstGeom>
                  </pic:spPr>
                </pic:pic>
              </a:graphicData>
            </a:graphic>
          </wp:inline>
        </w:drawing>
      </w:r>
    </w:p>
    <w:p w14:paraId="00A75CDF" w14:textId="655B3BC5" w:rsidR="00043B94" w:rsidRPr="00043B94" w:rsidRDefault="00043B94" w:rsidP="00783D97">
      <w:pPr>
        <w:rPr>
          <w:rFonts w:ascii="微软雅黑" w:eastAsia="微软雅黑" w:hAnsi="微软雅黑" w:cs="宋体" w:hint="eastAsia"/>
          <w:color w:val="FF0000"/>
          <w:kern w:val="0"/>
          <w:szCs w:val="21"/>
        </w:rPr>
      </w:pPr>
      <w:r w:rsidRPr="00043B94">
        <w:rPr>
          <w:rFonts w:ascii="微软雅黑" w:eastAsia="微软雅黑" w:hAnsi="微软雅黑" w:cs="宋体"/>
          <w:color w:val="555555"/>
          <w:kern w:val="0"/>
          <w:szCs w:val="21"/>
        </w:rPr>
        <w:t xml:space="preserve">The above information is a sample, which may not be accessible now. The configuration of the front-end background address of the server refers to the server configuration. The domain name of the server is the domain name that is filled in when the server is configured. </w:t>
      </w:r>
      <w:r w:rsidRPr="00043B94">
        <w:rPr>
          <w:rFonts w:ascii="微软雅黑" w:eastAsia="微软雅黑" w:hAnsi="微软雅黑" w:cs="宋体"/>
          <w:color w:val="FF0000"/>
          <w:kern w:val="0"/>
          <w:szCs w:val="21"/>
        </w:rPr>
        <w:t>Note that there is no backslash at the e</w:t>
      </w:r>
      <w:bookmarkStart w:id="0" w:name="_GoBack"/>
      <w:bookmarkEnd w:id="0"/>
      <w:r w:rsidRPr="00043B94">
        <w:rPr>
          <w:rFonts w:ascii="微软雅黑" w:eastAsia="微软雅黑" w:hAnsi="微软雅黑" w:cs="宋体"/>
          <w:color w:val="FF0000"/>
          <w:kern w:val="0"/>
          <w:szCs w:val="21"/>
        </w:rPr>
        <w:t>nd.</w:t>
      </w:r>
    </w:p>
    <w:p w14:paraId="66DA9282" w14:textId="46620672" w:rsidR="00783D97" w:rsidRPr="00AA7FC8" w:rsidRDefault="008000DD" w:rsidP="00783D97">
      <w:pPr>
        <w:rPr>
          <w:rFonts w:ascii="微软雅黑" w:eastAsia="微软雅黑" w:hAnsi="微软雅黑" w:cs="宋体"/>
          <w:color w:val="555555"/>
          <w:kern w:val="0"/>
          <w:szCs w:val="21"/>
        </w:rPr>
      </w:pPr>
      <w:r>
        <w:rPr>
          <w:noProof/>
        </w:rPr>
        <w:lastRenderedPageBreak/>
        <w:drawing>
          <wp:inline distT="0" distB="0" distL="0" distR="0" wp14:anchorId="72CA2B43" wp14:editId="5642ECBA">
            <wp:extent cx="5274310" cy="33064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06445"/>
                    </a:xfrm>
                    <a:prstGeom prst="rect">
                      <a:avLst/>
                    </a:prstGeom>
                  </pic:spPr>
                </pic:pic>
              </a:graphicData>
            </a:graphic>
          </wp:inline>
        </w:drawing>
      </w:r>
    </w:p>
    <w:p w14:paraId="1DA4EBF7" w14:textId="77777777" w:rsidR="001B12A7" w:rsidRDefault="001B12A7" w:rsidP="00783D97">
      <w:pPr>
        <w:rPr>
          <w:rFonts w:ascii="微软雅黑" w:eastAsia="微软雅黑" w:hAnsi="微软雅黑" w:cs="宋体"/>
          <w:color w:val="555555"/>
          <w:kern w:val="0"/>
          <w:szCs w:val="21"/>
        </w:rPr>
      </w:pPr>
      <w:r w:rsidRPr="001B12A7">
        <w:rPr>
          <w:rFonts w:ascii="微软雅黑" w:eastAsia="微软雅黑" w:hAnsi="微软雅黑" w:cs="宋体"/>
          <w:color w:val="555555"/>
          <w:kern w:val="0"/>
          <w:szCs w:val="21"/>
        </w:rPr>
        <w:t>Click login to jump to the login interface, and fill in the information accurately, then you can use it normally (the user name and password are the contents filled in in step 3).</w:t>
      </w:r>
    </w:p>
    <w:p w14:paraId="50FB0A88" w14:textId="0721DBA5" w:rsidR="00783D97" w:rsidRDefault="00783D97" w:rsidP="00783D97">
      <w:pPr>
        <w:rPr>
          <w:rStyle w:val="a3"/>
          <w:rFonts w:ascii="微软雅黑" w:eastAsia="微软雅黑" w:hAnsi="微软雅黑"/>
          <w:color w:val="555555"/>
          <w:szCs w:val="21"/>
        </w:rPr>
      </w:pPr>
      <w:r>
        <w:rPr>
          <w:rStyle w:val="a3"/>
          <w:rFonts w:ascii="微软雅黑" w:eastAsia="微软雅黑" w:hAnsi="微软雅黑" w:hint="eastAsia"/>
          <w:color w:val="555555"/>
          <w:szCs w:val="21"/>
        </w:rPr>
        <w:t>3：</w:t>
      </w:r>
      <w:r w:rsidR="001B12A7" w:rsidRPr="001B12A7">
        <w:rPr>
          <w:rStyle w:val="a3"/>
          <w:rFonts w:ascii="微软雅黑" w:eastAsia="微软雅黑" w:hAnsi="微软雅黑"/>
          <w:color w:val="555555"/>
          <w:szCs w:val="21"/>
        </w:rPr>
        <w:t>After completing the above steps, enter the configured front-end page in the browser to log in</w:t>
      </w:r>
    </w:p>
    <w:p w14:paraId="49CFD142" w14:textId="0A01404D" w:rsidR="00783D97" w:rsidRDefault="001E73E4" w:rsidP="00783D97">
      <w:pPr>
        <w:rPr>
          <w:rStyle w:val="a3"/>
          <w:rFonts w:ascii="微软雅黑" w:eastAsia="微软雅黑" w:hAnsi="微软雅黑"/>
          <w:color w:val="555555"/>
          <w:szCs w:val="21"/>
        </w:rPr>
      </w:pPr>
      <w:r>
        <w:rPr>
          <w:noProof/>
        </w:rPr>
        <w:drawing>
          <wp:inline distT="0" distB="0" distL="0" distR="0" wp14:anchorId="6D0C8AA2" wp14:editId="4900E34F">
            <wp:extent cx="5274310" cy="2789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89555"/>
                    </a:xfrm>
                    <a:prstGeom prst="rect">
                      <a:avLst/>
                    </a:prstGeom>
                  </pic:spPr>
                </pic:pic>
              </a:graphicData>
            </a:graphic>
          </wp:inline>
        </w:drawing>
      </w:r>
    </w:p>
    <w:p w14:paraId="3DA4EE75" w14:textId="77777777" w:rsidR="001B12A7" w:rsidRPr="001B12A7" w:rsidRDefault="001B12A7" w:rsidP="001B12A7">
      <w:pPr>
        <w:rPr>
          <w:rFonts w:ascii="微软雅黑" w:eastAsia="微软雅黑" w:hAnsi="微软雅黑" w:cs="宋体"/>
          <w:color w:val="555555"/>
          <w:kern w:val="0"/>
          <w:szCs w:val="21"/>
        </w:rPr>
      </w:pPr>
      <w:r w:rsidRPr="001B12A7">
        <w:rPr>
          <w:rFonts w:ascii="微软雅黑" w:eastAsia="微软雅黑" w:hAnsi="微软雅黑" w:cs="宋体"/>
          <w:color w:val="555555"/>
          <w:kern w:val="0"/>
          <w:szCs w:val="21"/>
        </w:rPr>
        <w:lastRenderedPageBreak/>
        <w:t>You can click login. If you forget your password, you can reset it by using the "forget password" button. Remember the email account of Scorpio when you created la.</w:t>
      </w:r>
    </w:p>
    <w:p w14:paraId="7B5CE1A1" w14:textId="77777777" w:rsidR="001B12A7" w:rsidRPr="001B12A7" w:rsidRDefault="001B12A7" w:rsidP="001B12A7">
      <w:pPr>
        <w:rPr>
          <w:rFonts w:ascii="微软雅黑" w:eastAsia="微软雅黑" w:hAnsi="微软雅黑" w:cs="宋体"/>
          <w:color w:val="555555"/>
          <w:kern w:val="0"/>
          <w:szCs w:val="21"/>
        </w:rPr>
      </w:pPr>
    </w:p>
    <w:p w14:paraId="5186CE34" w14:textId="77777777" w:rsidR="001B12A7" w:rsidRDefault="001B12A7" w:rsidP="001B12A7">
      <w:pPr>
        <w:rPr>
          <w:rFonts w:ascii="微软雅黑" w:eastAsia="微软雅黑" w:hAnsi="微软雅黑" w:cs="宋体"/>
          <w:color w:val="FF0000"/>
          <w:kern w:val="0"/>
          <w:szCs w:val="21"/>
        </w:rPr>
      </w:pPr>
      <w:r w:rsidRPr="001B12A7">
        <w:rPr>
          <w:rFonts w:ascii="微软雅黑" w:eastAsia="微软雅黑" w:hAnsi="微软雅黑" w:cs="宋体"/>
          <w:color w:val="FF0000"/>
          <w:kern w:val="0"/>
          <w:szCs w:val="21"/>
        </w:rPr>
        <w:t>Note: if mail account is lost, it may be completely lost</w:t>
      </w:r>
    </w:p>
    <w:p w14:paraId="6B50A563" w14:textId="25469C72" w:rsidR="00783D97" w:rsidRDefault="00783D97" w:rsidP="001B12A7">
      <w:pPr>
        <w:rPr>
          <w:rStyle w:val="a3"/>
          <w:rFonts w:ascii="微软雅黑" w:eastAsia="微软雅黑" w:hAnsi="微软雅黑"/>
          <w:color w:val="555555"/>
          <w:szCs w:val="21"/>
        </w:rPr>
      </w:pPr>
      <w:r>
        <w:rPr>
          <w:rStyle w:val="a3"/>
          <w:rFonts w:ascii="微软雅黑" w:eastAsia="微软雅黑" w:hAnsi="微软雅黑" w:hint="eastAsia"/>
          <w:color w:val="555555"/>
          <w:szCs w:val="21"/>
        </w:rPr>
        <w:t>4：</w:t>
      </w:r>
      <w:r w:rsidR="001B12A7" w:rsidRPr="001B12A7">
        <w:rPr>
          <w:rStyle w:val="a3"/>
          <w:rFonts w:ascii="微软雅黑" w:eastAsia="微软雅黑" w:hAnsi="微软雅黑"/>
          <w:color w:val="555555"/>
          <w:szCs w:val="21"/>
        </w:rPr>
        <w:t>After the completion of la login, the basic configuration is made. The default configuration may fail to realize the function, and the configuration is made according to the prompt</w:t>
      </w:r>
    </w:p>
    <w:p w14:paraId="0FE5AD18" w14:textId="13D01AB0" w:rsidR="00783D97" w:rsidRDefault="001B12A7" w:rsidP="00783D97">
      <w:pPr>
        <w:rPr>
          <w:rStyle w:val="a3"/>
          <w:rFonts w:ascii="微软雅黑" w:eastAsia="微软雅黑" w:hAnsi="微软雅黑"/>
          <w:color w:val="555555"/>
          <w:szCs w:val="21"/>
        </w:rPr>
      </w:pPr>
      <w:r>
        <w:rPr>
          <w:noProof/>
        </w:rPr>
        <w:drawing>
          <wp:inline distT="0" distB="0" distL="0" distR="0" wp14:anchorId="319C899C" wp14:editId="6039FCE6">
            <wp:extent cx="5274310" cy="251142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1425"/>
                    </a:xfrm>
                    <a:prstGeom prst="rect">
                      <a:avLst/>
                    </a:prstGeom>
                  </pic:spPr>
                </pic:pic>
              </a:graphicData>
            </a:graphic>
          </wp:inline>
        </w:drawing>
      </w:r>
    </w:p>
    <w:p w14:paraId="7DA89A8D" w14:textId="2793AA8B" w:rsidR="00783D97" w:rsidRDefault="001B12A7" w:rsidP="00783D97">
      <w:pPr>
        <w:rPr>
          <w:rStyle w:val="a3"/>
          <w:rFonts w:ascii="微软雅黑" w:eastAsia="微软雅黑" w:hAnsi="微软雅黑"/>
          <w:color w:val="555555"/>
          <w:szCs w:val="21"/>
        </w:rPr>
      </w:pPr>
      <w:r w:rsidRPr="001B12A7">
        <w:rPr>
          <w:rFonts w:ascii="微软雅黑" w:eastAsia="微软雅黑" w:hAnsi="微软雅黑" w:cs="宋体"/>
          <w:color w:val="555555"/>
          <w:kern w:val="0"/>
          <w:szCs w:val="21"/>
        </w:rPr>
        <w:t xml:space="preserve">The front-end address and background address are the configuration when the system is created, and the </w:t>
      </w:r>
      <w:proofErr w:type="gramStart"/>
      <w:r w:rsidRPr="001B12A7">
        <w:rPr>
          <w:rFonts w:ascii="微软雅黑" w:eastAsia="微软雅黑" w:hAnsi="微软雅黑" w:cs="宋体"/>
          <w:color w:val="555555"/>
          <w:kern w:val="0"/>
          <w:szCs w:val="21"/>
        </w:rPr>
        <w:t>administrator's</w:t>
      </w:r>
      <w:proofErr w:type="gramEnd"/>
      <w:r w:rsidRPr="001B12A7">
        <w:rPr>
          <w:rFonts w:ascii="微软雅黑" w:eastAsia="微软雅黑" w:hAnsi="微软雅黑" w:cs="宋体"/>
          <w:color w:val="555555"/>
          <w:kern w:val="0"/>
          <w:szCs w:val="21"/>
        </w:rPr>
        <w:t xml:space="preserve"> add is the super administrator's </w:t>
      </w:r>
      <w:r w:rsidRPr="001B12A7">
        <w:rPr>
          <w:rFonts w:ascii="微软雅黑" w:eastAsia="微软雅黑" w:hAnsi="微软雅黑" w:cs="宋体"/>
          <w:color w:val="555555"/>
          <w:kern w:val="0"/>
          <w:szCs w:val="21"/>
        </w:rPr>
        <w:lastRenderedPageBreak/>
        <w:t>permission (the default is super administrator when the first login is set up).</w:t>
      </w:r>
      <w:r>
        <w:rPr>
          <w:noProof/>
        </w:rPr>
        <w:drawing>
          <wp:inline distT="0" distB="0" distL="0" distR="0" wp14:anchorId="352CC107" wp14:editId="3A641D40">
            <wp:extent cx="5274310" cy="219583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5830"/>
                    </a:xfrm>
                    <a:prstGeom prst="rect">
                      <a:avLst/>
                    </a:prstGeom>
                  </pic:spPr>
                </pic:pic>
              </a:graphicData>
            </a:graphic>
          </wp:inline>
        </w:drawing>
      </w:r>
    </w:p>
    <w:p w14:paraId="60CF0D55" w14:textId="43583A08" w:rsidR="001B12A7" w:rsidRPr="001B12A7" w:rsidRDefault="001B12A7" w:rsidP="001B12A7">
      <w:pPr>
        <w:ind w:firstLineChars="300" w:firstLine="630"/>
        <w:rPr>
          <w:rStyle w:val="a3"/>
          <w:rFonts w:ascii="微软雅黑" w:eastAsia="微软雅黑" w:hAnsi="微软雅黑"/>
          <w:b w:val="0"/>
          <w:szCs w:val="21"/>
        </w:rPr>
      </w:pPr>
      <w:r w:rsidRPr="001B12A7">
        <w:rPr>
          <w:rStyle w:val="a3"/>
          <w:rFonts w:ascii="微软雅黑" w:eastAsia="微软雅黑" w:hAnsi="微软雅黑"/>
          <w:color w:val="FF0000"/>
          <w:szCs w:val="21"/>
        </w:rPr>
        <w:t xml:space="preserve">Note: </w:t>
      </w:r>
      <w:r w:rsidRPr="001B12A7">
        <w:rPr>
          <w:rStyle w:val="a3"/>
          <w:rFonts w:ascii="微软雅黑" w:eastAsia="微软雅黑" w:hAnsi="微软雅黑"/>
          <w:b w:val="0"/>
          <w:szCs w:val="21"/>
        </w:rPr>
        <w:t>the email authorization code is not the email password. It is the permission code that the mail service allows third parties to call the email. (there are authorization code tutorials on the website, but I won't elaborate here.)</w:t>
      </w:r>
    </w:p>
    <w:p w14:paraId="543ADC7C" w14:textId="2AB716BB" w:rsidR="001B12A7" w:rsidRPr="001B12A7" w:rsidRDefault="001B12A7" w:rsidP="001B12A7">
      <w:pPr>
        <w:ind w:firstLineChars="300" w:firstLine="630"/>
        <w:rPr>
          <w:rStyle w:val="a3"/>
          <w:rFonts w:ascii="微软雅黑" w:eastAsia="微软雅黑" w:hAnsi="微软雅黑"/>
          <w:b w:val="0"/>
          <w:szCs w:val="21"/>
        </w:rPr>
      </w:pPr>
      <w:r w:rsidRPr="001B12A7">
        <w:rPr>
          <w:rStyle w:val="a3"/>
          <w:rFonts w:ascii="微软雅黑" w:eastAsia="微软雅黑" w:hAnsi="微软雅黑"/>
          <w:b w:val="0"/>
          <w:szCs w:val="21"/>
        </w:rPr>
        <w:t>The server of mailbox is different according to mailbox type</w:t>
      </w:r>
    </w:p>
    <w:p w14:paraId="5DA71B93" w14:textId="4CEFC4E5" w:rsidR="001B12A7" w:rsidRPr="001B12A7" w:rsidRDefault="001B12A7" w:rsidP="001B12A7">
      <w:pPr>
        <w:ind w:firstLineChars="300" w:firstLine="630"/>
        <w:rPr>
          <w:rStyle w:val="a3"/>
          <w:rFonts w:ascii="微软雅黑" w:eastAsia="微软雅黑" w:hAnsi="微软雅黑"/>
          <w:b w:val="0"/>
          <w:szCs w:val="21"/>
        </w:rPr>
      </w:pPr>
      <w:r w:rsidRPr="001B12A7">
        <w:rPr>
          <w:rStyle w:val="a3"/>
          <w:rFonts w:ascii="微软雅黑" w:eastAsia="微软雅黑" w:hAnsi="微软雅黑"/>
          <w:b w:val="0"/>
          <w:szCs w:val="21"/>
        </w:rPr>
        <w:t>For example: 163 email: SMTP server: smtp.163.com</w:t>
      </w:r>
    </w:p>
    <w:p w14:paraId="31817E3B" w14:textId="2561718A" w:rsidR="001B12A7" w:rsidRPr="001B12A7" w:rsidRDefault="001B12A7" w:rsidP="001B12A7">
      <w:pPr>
        <w:ind w:firstLineChars="300" w:firstLine="630"/>
        <w:rPr>
          <w:rStyle w:val="a3"/>
          <w:rFonts w:ascii="微软雅黑" w:eastAsia="微软雅黑" w:hAnsi="微软雅黑"/>
          <w:b w:val="0"/>
          <w:szCs w:val="21"/>
        </w:rPr>
      </w:pPr>
      <w:proofErr w:type="spellStart"/>
      <w:r w:rsidRPr="001B12A7">
        <w:rPr>
          <w:rStyle w:val="a3"/>
          <w:rFonts w:ascii="微软雅黑" w:eastAsia="微软雅黑" w:hAnsi="微软雅黑"/>
          <w:b w:val="0"/>
          <w:szCs w:val="21"/>
        </w:rPr>
        <w:t>Qq</w:t>
      </w:r>
      <w:proofErr w:type="spellEnd"/>
      <w:r w:rsidRPr="001B12A7">
        <w:rPr>
          <w:rStyle w:val="a3"/>
          <w:rFonts w:ascii="微软雅黑" w:eastAsia="微软雅黑" w:hAnsi="微软雅黑"/>
          <w:b w:val="0"/>
          <w:szCs w:val="21"/>
        </w:rPr>
        <w:t xml:space="preserve"> mailbox: SMTP server: smtp.qq.com</w:t>
      </w:r>
    </w:p>
    <w:p w14:paraId="04C0F6EF" w14:textId="4FD45FE5" w:rsidR="00783D97" w:rsidRDefault="001B12A7" w:rsidP="001B12A7">
      <w:pPr>
        <w:ind w:firstLineChars="300" w:firstLine="630"/>
        <w:rPr>
          <w:rStyle w:val="a3"/>
          <w:rFonts w:ascii="微软雅黑" w:eastAsia="微软雅黑" w:hAnsi="微软雅黑"/>
          <w:b w:val="0"/>
          <w:szCs w:val="21"/>
        </w:rPr>
      </w:pPr>
      <w:r w:rsidRPr="001B12A7">
        <w:rPr>
          <w:rStyle w:val="a3"/>
          <w:rFonts w:ascii="微软雅黑" w:eastAsia="微软雅黑" w:hAnsi="微软雅黑"/>
          <w:b w:val="0"/>
          <w:szCs w:val="21"/>
        </w:rPr>
        <w:t>Common port number: 465</w:t>
      </w:r>
      <w:r>
        <w:rPr>
          <w:noProof/>
        </w:rPr>
        <w:drawing>
          <wp:inline distT="0" distB="0" distL="0" distR="0" wp14:anchorId="13BC6022" wp14:editId="5FC12285">
            <wp:extent cx="5274310" cy="21088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08835"/>
                    </a:xfrm>
                    <a:prstGeom prst="rect">
                      <a:avLst/>
                    </a:prstGeom>
                  </pic:spPr>
                </pic:pic>
              </a:graphicData>
            </a:graphic>
          </wp:inline>
        </w:drawing>
      </w:r>
    </w:p>
    <w:p w14:paraId="79CDD03D" w14:textId="1EF77CEE" w:rsidR="00783D97" w:rsidRDefault="001B12A7" w:rsidP="00783D97">
      <w:pPr>
        <w:ind w:firstLineChars="300" w:firstLine="630"/>
        <w:rPr>
          <w:rStyle w:val="a3"/>
          <w:rFonts w:ascii="微软雅黑" w:eastAsia="微软雅黑" w:hAnsi="微软雅黑"/>
          <w:b w:val="0"/>
          <w:szCs w:val="21"/>
        </w:rPr>
      </w:pPr>
      <w:r>
        <w:rPr>
          <w:noProof/>
        </w:rPr>
        <w:lastRenderedPageBreak/>
        <w:drawing>
          <wp:inline distT="0" distB="0" distL="0" distR="0" wp14:anchorId="533C6C4D" wp14:editId="5013B444">
            <wp:extent cx="3571875" cy="81819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8181975"/>
                    </a:xfrm>
                    <a:prstGeom prst="rect">
                      <a:avLst/>
                    </a:prstGeom>
                  </pic:spPr>
                </pic:pic>
              </a:graphicData>
            </a:graphic>
          </wp:inline>
        </w:drawing>
      </w:r>
    </w:p>
    <w:p w14:paraId="6FB9362D" w14:textId="77777777" w:rsidR="001B12A7" w:rsidRDefault="001B12A7" w:rsidP="00783D97">
      <w:pPr>
        <w:rPr>
          <w:rStyle w:val="a3"/>
          <w:rFonts w:ascii="微软雅黑" w:eastAsia="微软雅黑" w:hAnsi="微软雅黑"/>
          <w:b w:val="0"/>
          <w:szCs w:val="21"/>
        </w:rPr>
      </w:pPr>
      <w:r w:rsidRPr="001B12A7">
        <w:rPr>
          <w:rStyle w:val="a3"/>
          <w:rFonts w:ascii="微软雅黑" w:eastAsia="微软雅黑" w:hAnsi="微软雅黑"/>
          <w:b w:val="0"/>
          <w:szCs w:val="21"/>
        </w:rPr>
        <w:lastRenderedPageBreak/>
        <w:t>This page is the administrator's administration page that displays administrative information within the allowed scope.</w:t>
      </w:r>
    </w:p>
    <w:p w14:paraId="766A9D3C" w14:textId="3126F31B" w:rsidR="00296F96" w:rsidRPr="00783D97" w:rsidRDefault="001B12A7" w:rsidP="00783D97">
      <w:r w:rsidRPr="001B12A7">
        <w:rPr>
          <w:rStyle w:val="a3"/>
          <w:rFonts w:ascii="微软雅黑" w:eastAsia="微软雅黑" w:hAnsi="微软雅黑"/>
          <w:szCs w:val="21"/>
        </w:rPr>
        <w:t>The banking system installation and la management interface are introduced to this basic end. Thank you for your use!</w:t>
      </w:r>
    </w:p>
    <w:sectPr w:rsidR="00296F96" w:rsidRPr="00783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2"/>
    <w:rsid w:val="00043B94"/>
    <w:rsid w:val="00047AA0"/>
    <w:rsid w:val="0010298E"/>
    <w:rsid w:val="00174575"/>
    <w:rsid w:val="00191512"/>
    <w:rsid w:val="001B12A7"/>
    <w:rsid w:val="001E73E4"/>
    <w:rsid w:val="00203BA2"/>
    <w:rsid w:val="00296F96"/>
    <w:rsid w:val="002E697F"/>
    <w:rsid w:val="00626611"/>
    <w:rsid w:val="00636BA7"/>
    <w:rsid w:val="00783D97"/>
    <w:rsid w:val="008000DD"/>
    <w:rsid w:val="00EC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AF7D"/>
  <w15:chartTrackingRefBased/>
  <w15:docId w15:val="{184564EF-775A-41A8-8632-45BD9EAF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3D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298E"/>
    <w:rPr>
      <w:b/>
      <w:bCs/>
    </w:rPr>
  </w:style>
  <w:style w:type="character" w:styleId="a4">
    <w:name w:val="Hyperlink"/>
    <w:basedOn w:val="a0"/>
    <w:uiPriority w:val="99"/>
    <w:unhideWhenUsed/>
    <w:rsid w:val="0010298E"/>
    <w:rPr>
      <w:color w:val="0563C1" w:themeColor="hyperlink"/>
      <w:u w:val="single"/>
    </w:rPr>
  </w:style>
  <w:style w:type="character" w:styleId="a5">
    <w:name w:val="Unresolved Mention"/>
    <w:basedOn w:val="a0"/>
    <w:uiPriority w:val="99"/>
    <w:semiHidden/>
    <w:unhideWhenUsed/>
    <w:rsid w:val="0010298E"/>
    <w:rPr>
      <w:color w:val="605E5C"/>
      <w:shd w:val="clear" w:color="auto" w:fill="E1DFDD"/>
    </w:rPr>
  </w:style>
  <w:style w:type="paragraph" w:styleId="a6">
    <w:name w:val="Normal (Web)"/>
    <w:basedOn w:val="a"/>
    <w:uiPriority w:val="99"/>
    <w:unhideWhenUsed/>
    <w:rsid w:val="0010298E"/>
    <w:pPr>
      <w:spacing w:before="100" w:beforeAutospacing="1" w:after="100" w:afterAutospacing="1"/>
    </w:pPr>
    <w:rPr>
      <w:rFonts w:ascii="宋体" w:eastAsia="宋体" w:hAnsi="宋体" w:cs="宋体"/>
      <w:kern w:val="0"/>
      <w:sz w:val="24"/>
      <w:szCs w:val="24"/>
    </w:rPr>
  </w:style>
  <w:style w:type="character" w:styleId="a7">
    <w:name w:val="FollowedHyperlink"/>
    <w:basedOn w:val="a0"/>
    <w:uiPriority w:val="99"/>
    <w:semiHidden/>
    <w:unhideWhenUsed/>
    <w:rsid w:val="0010298E"/>
    <w:rPr>
      <w:color w:val="954F72" w:themeColor="followedHyperlink"/>
      <w:u w:val="single"/>
    </w:rPr>
  </w:style>
  <w:style w:type="paragraph" w:styleId="a8">
    <w:name w:val="List Paragraph"/>
    <w:basedOn w:val="a"/>
    <w:uiPriority w:val="34"/>
    <w:qFormat/>
    <w:rsid w:val="00783D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CE90E-9284-4B4A-8B16-10212686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源超 邵</dc:creator>
  <cp:keywords/>
  <dc:description/>
  <cp:lastModifiedBy>源超 邵</cp:lastModifiedBy>
  <cp:revision>12</cp:revision>
  <dcterms:created xsi:type="dcterms:W3CDTF">2018-09-01T13:29:00Z</dcterms:created>
  <dcterms:modified xsi:type="dcterms:W3CDTF">2018-09-12T08:21:00Z</dcterms:modified>
</cp:coreProperties>
</file>