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5E504" w14:textId="77777777" w:rsidR="003B6B13" w:rsidRDefault="003B6B13" w:rsidP="003B6B13">
      <w:pPr>
        <w:pStyle w:val="NormalWeb"/>
        <w:spacing w:line="480" w:lineRule="auto"/>
      </w:pPr>
    </w:p>
    <w:p w14:paraId="66EB706D" w14:textId="77777777" w:rsidR="003B6B13" w:rsidRDefault="003B6B13" w:rsidP="003B6B13">
      <w:pPr>
        <w:pStyle w:val="NormalWeb"/>
        <w:spacing w:line="480" w:lineRule="auto"/>
      </w:pPr>
    </w:p>
    <w:p w14:paraId="61EF7532" w14:textId="3C72F245" w:rsidR="003B6B13" w:rsidRDefault="003B6B13" w:rsidP="003B6B13">
      <w:pPr>
        <w:pStyle w:val="NormalWeb"/>
        <w:spacing w:line="480" w:lineRule="auto"/>
        <w:jc w:val="center"/>
      </w:pPr>
      <w:r w:rsidRPr="003B6B13">
        <w:t xml:space="preserve">The </w:t>
      </w:r>
      <w:r w:rsidR="002907EF">
        <w:t>I</w:t>
      </w:r>
      <w:r w:rsidRPr="003B6B13">
        <w:t xml:space="preserve">mpact of the 2020 </w:t>
      </w:r>
      <w:r w:rsidR="002907EF">
        <w:t>U.S. P</w:t>
      </w:r>
      <w:r w:rsidRPr="003B6B13">
        <w:t xml:space="preserve">residential </w:t>
      </w:r>
      <w:r w:rsidR="002907EF">
        <w:t>E</w:t>
      </w:r>
      <w:r w:rsidRPr="003B6B13">
        <w:t xml:space="preserve">lection on the </w:t>
      </w:r>
      <w:r w:rsidR="002907EF">
        <w:t>M</w:t>
      </w:r>
      <w:r w:rsidRPr="003B6B13">
        <w:t xml:space="preserve">ental </w:t>
      </w:r>
      <w:r w:rsidR="002907EF">
        <w:t>H</w:t>
      </w:r>
      <w:r w:rsidRPr="003B6B13">
        <w:t>ealth of Hispanics</w:t>
      </w:r>
    </w:p>
    <w:p w14:paraId="6045D232" w14:textId="77777777" w:rsidR="003B6B13" w:rsidRPr="003B6B13" w:rsidRDefault="003B6B13" w:rsidP="003B6B13">
      <w:pPr>
        <w:pStyle w:val="NormalWeb"/>
        <w:spacing w:line="480" w:lineRule="auto"/>
        <w:jc w:val="center"/>
      </w:pPr>
    </w:p>
    <w:p w14:paraId="17AA66AC" w14:textId="77777777" w:rsidR="003B6B13" w:rsidRPr="003B6B13" w:rsidRDefault="003B6B13" w:rsidP="003B6B13">
      <w:pPr>
        <w:pStyle w:val="NormalWeb"/>
        <w:spacing w:line="480" w:lineRule="auto"/>
        <w:jc w:val="center"/>
      </w:pPr>
      <w:r w:rsidRPr="003B6B13">
        <w:t>Hannah I. Volpert-Esmond</w:t>
      </w:r>
    </w:p>
    <w:p w14:paraId="3582784E" w14:textId="77777777" w:rsidR="003B6B13" w:rsidRPr="003B6B13" w:rsidRDefault="003B6B13" w:rsidP="003B6B13">
      <w:pPr>
        <w:pStyle w:val="NormalWeb"/>
        <w:spacing w:line="480" w:lineRule="auto"/>
        <w:jc w:val="center"/>
      </w:pPr>
      <w:r w:rsidRPr="003B6B13">
        <w:t>Angel Huerta</w:t>
      </w:r>
    </w:p>
    <w:p w14:paraId="7C729AC3" w14:textId="350D766D" w:rsidR="003B6B13" w:rsidRPr="003B6B13" w:rsidRDefault="003B6B13" w:rsidP="003B6B13">
      <w:pPr>
        <w:pStyle w:val="NormalWeb"/>
        <w:spacing w:line="480" w:lineRule="auto"/>
        <w:jc w:val="center"/>
      </w:pPr>
      <w:r w:rsidRPr="003B6B13">
        <w:t>Angel D. Armenta</w:t>
      </w:r>
    </w:p>
    <w:p w14:paraId="77594AB9" w14:textId="345D0E21" w:rsidR="00620E0A" w:rsidRPr="003B6B13" w:rsidRDefault="00B83367" w:rsidP="003B6B13">
      <w:pPr>
        <w:spacing w:line="480" w:lineRule="auto"/>
        <w:jc w:val="center"/>
        <w:rPr>
          <w:rFonts w:ascii="Times New Roman" w:hAnsi="Times New Roman" w:cs="Times New Roman"/>
        </w:rPr>
      </w:pPr>
    </w:p>
    <w:p w14:paraId="70F3E98B" w14:textId="5853665E" w:rsidR="003B6B13" w:rsidRPr="003B6B13" w:rsidRDefault="003B6B13" w:rsidP="003B6B13">
      <w:pPr>
        <w:spacing w:line="480" w:lineRule="auto"/>
        <w:jc w:val="center"/>
        <w:rPr>
          <w:rFonts w:ascii="Times New Roman" w:hAnsi="Times New Roman" w:cs="Times New Roman"/>
        </w:rPr>
      </w:pPr>
    </w:p>
    <w:p w14:paraId="0A8F920D" w14:textId="77777777" w:rsidR="003B6B13" w:rsidRPr="003B6B13" w:rsidRDefault="003B6B13" w:rsidP="00063163">
      <w:pPr>
        <w:spacing w:line="480" w:lineRule="auto"/>
        <w:jc w:val="center"/>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Department of Psychology, University of Texas at El Paso, El Paso, TX 79968, USA.</w:t>
      </w:r>
    </w:p>
    <w:p w14:paraId="128AFB25" w14:textId="40E2B42B" w:rsidR="003B6B13" w:rsidRPr="003B6B13" w:rsidRDefault="003B6B13" w:rsidP="003B6B13">
      <w:pPr>
        <w:spacing w:line="480" w:lineRule="auto"/>
        <w:jc w:val="center"/>
        <w:rPr>
          <w:rFonts w:ascii="Times New Roman" w:hAnsi="Times New Roman" w:cs="Times New Roman"/>
        </w:rPr>
      </w:pPr>
    </w:p>
    <w:p w14:paraId="5426BF58" w14:textId="01181F59" w:rsidR="003B6B13" w:rsidRPr="003B6B13" w:rsidRDefault="003B6B13" w:rsidP="003B6B13">
      <w:pPr>
        <w:spacing w:line="480" w:lineRule="auto"/>
        <w:jc w:val="center"/>
        <w:rPr>
          <w:rFonts w:ascii="Times New Roman" w:hAnsi="Times New Roman" w:cs="Times New Roman"/>
        </w:rPr>
      </w:pPr>
    </w:p>
    <w:p w14:paraId="157743F8" w14:textId="1B774223" w:rsidR="003B6B13" w:rsidRPr="003B6B13" w:rsidRDefault="003B6B13" w:rsidP="003B6B13">
      <w:pPr>
        <w:spacing w:line="480" w:lineRule="auto"/>
        <w:jc w:val="center"/>
        <w:rPr>
          <w:rFonts w:ascii="Times New Roman" w:hAnsi="Times New Roman" w:cs="Times New Roman"/>
        </w:rPr>
      </w:pPr>
    </w:p>
    <w:p w14:paraId="655D3CBE" w14:textId="77777777" w:rsidR="0006316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Correspondence concerning this article should be directed to Hannah I. Volpert-Esmond. </w:t>
      </w:r>
    </w:p>
    <w:p w14:paraId="74ACB7DD" w14:textId="579AB6A2" w:rsidR="003B6B13" w:rsidRPr="003B6B1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Email: hivolpertes@utep.edu. </w:t>
      </w:r>
    </w:p>
    <w:p w14:paraId="4930EACE" w14:textId="4A262BCC" w:rsidR="003B6B13" w:rsidRDefault="003B6B13">
      <w:pPr>
        <w:rPr>
          <w:rFonts w:ascii="Times New Roman" w:hAnsi="Times New Roman" w:cs="Times New Roman"/>
        </w:rPr>
      </w:pPr>
      <w:r>
        <w:rPr>
          <w:rFonts w:ascii="Times New Roman" w:hAnsi="Times New Roman" w:cs="Times New Roman"/>
        </w:rPr>
        <w:br w:type="page"/>
      </w:r>
    </w:p>
    <w:p w14:paraId="356B2087" w14:textId="72D9FE3E"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Abstract</w:t>
      </w:r>
    </w:p>
    <w:p w14:paraId="2FFB936D" w14:textId="61537CA9" w:rsidR="003B6B13" w:rsidRDefault="003B6B13" w:rsidP="003B6B13">
      <w:pPr>
        <w:spacing w:line="480" w:lineRule="auto"/>
        <w:rPr>
          <w:rFonts w:ascii="Times New Roman" w:hAnsi="Times New Roman" w:cs="Times New Roman"/>
        </w:rPr>
      </w:pPr>
    </w:p>
    <w:p w14:paraId="5AE244D9" w14:textId="3578106D" w:rsidR="003B6B13" w:rsidRDefault="003B6B13">
      <w:pPr>
        <w:rPr>
          <w:rFonts w:ascii="Times New Roman" w:hAnsi="Times New Roman" w:cs="Times New Roman"/>
        </w:rPr>
      </w:pPr>
      <w:r>
        <w:rPr>
          <w:rFonts w:ascii="Times New Roman" w:hAnsi="Times New Roman" w:cs="Times New Roman"/>
        </w:rPr>
        <w:br w:type="page"/>
      </w:r>
    </w:p>
    <w:p w14:paraId="5A1AE609" w14:textId="1FE2D660"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Introduction</w:t>
      </w:r>
    </w:p>
    <w:p w14:paraId="5C46D373" w14:textId="5E244066" w:rsidR="003B6B13" w:rsidRDefault="003B6B13" w:rsidP="003B6B13">
      <w:pPr>
        <w:spacing w:line="480" w:lineRule="auto"/>
        <w:rPr>
          <w:rFonts w:ascii="Times New Roman" w:hAnsi="Times New Roman" w:cs="Times New Roman"/>
        </w:rPr>
      </w:pPr>
    </w:p>
    <w:p w14:paraId="1A10C2DA" w14:textId="100FEEEE" w:rsidR="003B6B13" w:rsidRDefault="003B6B13" w:rsidP="003B6B13">
      <w:pPr>
        <w:spacing w:line="480" w:lineRule="auto"/>
        <w:rPr>
          <w:rFonts w:ascii="Times New Roman" w:hAnsi="Times New Roman" w:cs="Times New Roman"/>
        </w:rPr>
      </w:pPr>
    </w:p>
    <w:p w14:paraId="4E4DC9BF" w14:textId="19418173" w:rsidR="003B6B13" w:rsidRDefault="003B6B13" w:rsidP="003B6B13">
      <w:pPr>
        <w:spacing w:line="480" w:lineRule="auto"/>
        <w:rPr>
          <w:rFonts w:ascii="Times New Roman" w:hAnsi="Times New Roman" w:cs="Times New Roman"/>
        </w:rPr>
      </w:pPr>
    </w:p>
    <w:p w14:paraId="010FE32F" w14:textId="3312BC20" w:rsidR="003B6B13" w:rsidRDefault="003B6B13" w:rsidP="003B6B13">
      <w:pPr>
        <w:spacing w:line="480" w:lineRule="auto"/>
        <w:jc w:val="center"/>
        <w:rPr>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t>Method</w:t>
      </w:r>
    </w:p>
    <w:p w14:paraId="70C7E985" w14:textId="14553601" w:rsidR="003B6B13" w:rsidRDefault="00B1566A" w:rsidP="003B6B13">
      <w:pPr>
        <w:spacing w:line="480" w:lineRule="auto"/>
        <w:rPr>
          <w:rFonts w:ascii="Times New Roman" w:hAnsi="Times New Roman" w:cs="Times New Roman"/>
          <w:b/>
          <w:bCs/>
        </w:rPr>
      </w:pPr>
      <w:r>
        <w:rPr>
          <w:rFonts w:ascii="Times New Roman" w:hAnsi="Times New Roman" w:cs="Times New Roman"/>
          <w:b/>
          <w:bCs/>
        </w:rPr>
        <w:t>Participants</w:t>
      </w:r>
    </w:p>
    <w:p w14:paraId="24058EEB" w14:textId="0DEA3CC3" w:rsidR="00613300" w:rsidRPr="00D9336E" w:rsidRDefault="00613300" w:rsidP="00F81F79">
      <w:pPr>
        <w:spacing w:line="480" w:lineRule="auto"/>
        <w:ind w:firstLine="720"/>
        <w:rPr>
          <w:rFonts w:ascii="Times New Roman" w:hAnsi="Times New Roman" w:cs="Times New Roman"/>
          <w:b/>
          <w:bCs/>
        </w:rPr>
      </w:pPr>
      <w:r w:rsidRPr="006532CD">
        <w:rPr>
          <w:rFonts w:ascii="Times New Roman" w:hAnsi="Times New Roman" w:cs="Times New Roman"/>
        </w:rPr>
        <w:t xml:space="preserve">One hundred and ten participants </w:t>
      </w:r>
      <w:r>
        <w:rPr>
          <w:rFonts w:ascii="Times New Roman" w:hAnsi="Times New Roman" w:cs="Times New Roman"/>
        </w:rPr>
        <w:t>(28 men, 81 women, and 1 trans/non-binary person) who identified as Hispanic or Latino were recruited using the Psychology Department SONA system and</w:t>
      </w:r>
      <w:r w:rsidRPr="006532CD">
        <w:rPr>
          <w:rFonts w:ascii="Times New Roman" w:hAnsi="Times New Roman" w:cs="Times New Roman"/>
        </w:rPr>
        <w:t xml:space="preserve"> word of mouth</w:t>
      </w:r>
      <w:r>
        <w:rPr>
          <w:rFonts w:ascii="Times New Roman" w:hAnsi="Times New Roman" w:cs="Times New Roman"/>
        </w:rPr>
        <w:t>.</w:t>
      </w:r>
      <w:r w:rsidRPr="006532CD">
        <w:rPr>
          <w:rFonts w:ascii="Times New Roman" w:hAnsi="Times New Roman" w:cs="Times New Roman"/>
        </w:rPr>
        <w:t xml:space="preserve"> </w:t>
      </w:r>
      <w:r>
        <w:rPr>
          <w:rFonts w:ascii="Times New Roman" w:hAnsi="Times New Roman" w:cs="Times New Roman"/>
        </w:rPr>
        <w:t>The majority of the participants were Mexican-American (</w:t>
      </w:r>
      <w:r w:rsidRPr="00F81F79">
        <w:rPr>
          <w:rFonts w:ascii="Times New Roman" w:hAnsi="Times New Roman" w:cs="Times New Roman"/>
          <w:highlight w:val="yellow"/>
        </w:rPr>
        <w:t>XX</w:t>
      </w:r>
      <w:r>
        <w:rPr>
          <w:rFonts w:ascii="Times New Roman" w:hAnsi="Times New Roman" w:cs="Times New Roman"/>
        </w:rPr>
        <w:t xml:space="preserve">%) and ranged in age from </w:t>
      </w:r>
      <w:proofErr w:type="gramStart"/>
      <w:r w:rsidRPr="00F81F79">
        <w:rPr>
          <w:rFonts w:ascii="Times New Roman" w:hAnsi="Times New Roman" w:cs="Times New Roman"/>
          <w:highlight w:val="yellow"/>
        </w:rPr>
        <w:t>XX</w:t>
      </w:r>
      <w:r>
        <w:rPr>
          <w:rFonts w:ascii="Times New Roman" w:hAnsi="Times New Roman" w:cs="Times New Roman"/>
        </w:rPr>
        <w:t xml:space="preserve"> to </w:t>
      </w:r>
      <w:r w:rsidRPr="00F81F79">
        <w:rPr>
          <w:rFonts w:ascii="Times New Roman" w:hAnsi="Times New Roman" w:cs="Times New Roman"/>
          <w:highlight w:val="yellow"/>
        </w:rPr>
        <w:t>XX</w:t>
      </w:r>
      <w:proofErr w:type="gramEnd"/>
      <w:r>
        <w:rPr>
          <w:rFonts w:ascii="Times New Roman" w:hAnsi="Times New Roman" w:cs="Times New Roman"/>
        </w:rPr>
        <w:t xml:space="preserve"> years old (</w:t>
      </w:r>
      <w:r>
        <w:rPr>
          <w:rFonts w:ascii="Times New Roman" w:hAnsi="Times New Roman" w:cs="Times New Roman"/>
          <w:i/>
          <w:iCs/>
        </w:rPr>
        <w:t>M</w:t>
      </w:r>
      <w:r>
        <w:rPr>
          <w:rFonts w:ascii="Times New Roman" w:hAnsi="Times New Roman" w:cs="Times New Roman"/>
        </w:rPr>
        <w:t xml:space="preserve"> = 23.6). </w:t>
      </w:r>
      <w:r w:rsidRPr="006532CD">
        <w:rPr>
          <w:rFonts w:ascii="Times New Roman" w:hAnsi="Times New Roman" w:cs="Times New Roman"/>
        </w:rPr>
        <w:t xml:space="preserve">Participants </w:t>
      </w:r>
      <w:r>
        <w:rPr>
          <w:rFonts w:ascii="Times New Roman" w:hAnsi="Times New Roman" w:cs="Times New Roman"/>
        </w:rPr>
        <w:t>received $20 for completing an initial onboarding question</w:t>
      </w:r>
      <w:r w:rsidR="00491743">
        <w:rPr>
          <w:rFonts w:ascii="Times New Roman" w:hAnsi="Times New Roman" w:cs="Times New Roman"/>
        </w:rPr>
        <w:t>naire</w:t>
      </w:r>
      <w:r>
        <w:rPr>
          <w:rFonts w:ascii="Times New Roman" w:hAnsi="Times New Roman" w:cs="Times New Roman"/>
        </w:rPr>
        <w:t xml:space="preserve"> prior to the beginning of the daily diary period. Then, participants received $40 for participating in the daily diary period, which ran from Oct. 28, 2020 – Nov. 10, 2020. Participants received bonus compensation ($10) for completing at least 85% of the daily diary surveys, resulting in a maximum of $70 in compensation. Compensation was distributed via </w:t>
      </w:r>
      <w:r w:rsidR="00D9336E">
        <w:rPr>
          <w:rFonts w:ascii="Times New Roman" w:hAnsi="Times New Roman" w:cs="Times New Roman"/>
        </w:rPr>
        <w:t xml:space="preserve">online </w:t>
      </w:r>
      <w:r>
        <w:rPr>
          <w:rFonts w:ascii="Times New Roman" w:hAnsi="Times New Roman" w:cs="Times New Roman"/>
        </w:rPr>
        <w:t xml:space="preserve">Target gift cards following the daily diary period. </w:t>
      </w:r>
      <w:r w:rsidR="00D9336E">
        <w:rPr>
          <w:rFonts w:ascii="Times New Roman" w:hAnsi="Times New Roman" w:cs="Times New Roman"/>
        </w:rPr>
        <w:t>Compliance was acceptable (</w:t>
      </w:r>
      <w:r w:rsidR="00D9336E">
        <w:rPr>
          <w:rFonts w:ascii="Times New Roman" w:hAnsi="Times New Roman" w:cs="Times New Roman"/>
          <w:i/>
          <w:iCs/>
        </w:rPr>
        <w:t>M</w:t>
      </w:r>
      <w:r w:rsidR="00D9336E">
        <w:rPr>
          <w:rFonts w:ascii="Times New Roman" w:hAnsi="Times New Roman" w:cs="Times New Roman"/>
        </w:rPr>
        <w:t xml:space="preserve"> = </w:t>
      </w:r>
      <w:r w:rsidR="00D9336E" w:rsidRPr="00F81F79">
        <w:rPr>
          <w:rFonts w:ascii="Times New Roman" w:hAnsi="Times New Roman" w:cs="Times New Roman"/>
          <w:highlight w:val="yellow"/>
        </w:rPr>
        <w:t>XX</w:t>
      </w:r>
      <w:r w:rsidR="00D9336E">
        <w:rPr>
          <w:rFonts w:ascii="Times New Roman" w:hAnsi="Times New Roman" w:cs="Times New Roman"/>
        </w:rPr>
        <w:t xml:space="preserve">, min = </w:t>
      </w:r>
      <w:r w:rsidR="00D9336E" w:rsidRPr="00F81F79">
        <w:rPr>
          <w:rFonts w:ascii="Times New Roman" w:hAnsi="Times New Roman" w:cs="Times New Roman"/>
          <w:highlight w:val="yellow"/>
        </w:rPr>
        <w:t>XX</w:t>
      </w:r>
      <w:r w:rsidR="00D9336E">
        <w:rPr>
          <w:rFonts w:ascii="Times New Roman" w:hAnsi="Times New Roman" w:cs="Times New Roman"/>
        </w:rPr>
        <w:t xml:space="preserve">, max = </w:t>
      </w:r>
      <w:r w:rsidR="00D9336E" w:rsidRPr="00F81F79">
        <w:rPr>
          <w:rFonts w:ascii="Times New Roman" w:hAnsi="Times New Roman" w:cs="Times New Roman"/>
          <w:highlight w:val="yellow"/>
        </w:rPr>
        <w:t>XX</w:t>
      </w:r>
      <w:r w:rsidR="00D9336E">
        <w:rPr>
          <w:rFonts w:ascii="Times New Roman" w:hAnsi="Times New Roman" w:cs="Times New Roman"/>
        </w:rPr>
        <w:t xml:space="preserve">). </w:t>
      </w:r>
    </w:p>
    <w:p w14:paraId="7BE420A8" w14:textId="720CE75A" w:rsidR="00B1566A" w:rsidRDefault="00B1566A" w:rsidP="003B6B13">
      <w:pPr>
        <w:spacing w:line="480" w:lineRule="auto"/>
        <w:rPr>
          <w:rFonts w:ascii="Times New Roman" w:hAnsi="Times New Roman" w:cs="Times New Roman"/>
          <w:b/>
          <w:bCs/>
        </w:rPr>
      </w:pPr>
      <w:r>
        <w:rPr>
          <w:rFonts w:ascii="Times New Roman" w:hAnsi="Times New Roman" w:cs="Times New Roman"/>
          <w:b/>
          <w:bCs/>
        </w:rPr>
        <w:t>Procedure</w:t>
      </w:r>
    </w:p>
    <w:p w14:paraId="74144A86" w14:textId="064718E9" w:rsidR="00D9336E" w:rsidRDefault="00D9336E" w:rsidP="00F81F79">
      <w:pPr>
        <w:spacing w:line="480" w:lineRule="auto"/>
        <w:ind w:firstLine="720"/>
        <w:rPr>
          <w:rFonts w:ascii="Times New Roman" w:hAnsi="Times New Roman" w:cs="Times New Roman"/>
          <w:b/>
          <w:bCs/>
        </w:rPr>
      </w:pPr>
      <w:r w:rsidRPr="006532CD">
        <w:rPr>
          <w:rFonts w:ascii="Times New Roman" w:hAnsi="Times New Roman" w:cs="Times New Roman"/>
        </w:rPr>
        <w:t xml:space="preserve">The </w:t>
      </w:r>
      <w:r>
        <w:rPr>
          <w:rFonts w:ascii="Times New Roman" w:hAnsi="Times New Roman" w:cs="Times New Roman"/>
        </w:rPr>
        <w:t xml:space="preserve">entire </w:t>
      </w:r>
      <w:r w:rsidRPr="006532CD">
        <w:rPr>
          <w:rFonts w:ascii="Times New Roman" w:hAnsi="Times New Roman" w:cs="Times New Roman"/>
        </w:rPr>
        <w:t xml:space="preserve">study </w:t>
      </w:r>
      <w:r>
        <w:rPr>
          <w:rFonts w:ascii="Times New Roman" w:hAnsi="Times New Roman" w:cs="Times New Roman"/>
        </w:rPr>
        <w:t>took place online and all surveys were administered using</w:t>
      </w:r>
      <w:r w:rsidRPr="006532CD">
        <w:rPr>
          <w:rFonts w:ascii="Times New Roman" w:hAnsi="Times New Roman" w:cs="Times New Roman"/>
        </w:rPr>
        <w:t xml:space="preserve"> Qualtrics. </w:t>
      </w:r>
      <w:r>
        <w:rPr>
          <w:rFonts w:ascii="Times New Roman" w:hAnsi="Times New Roman" w:cs="Times New Roman"/>
        </w:rPr>
        <w:t xml:space="preserve">Participants first participated in an onboarding session via Zoom, where the details of the study were described, informed consent was obtained, and the onboarding survey was completed. All onboarding sessions took place in the week before the daily diary period began. During the daily diary period, which ran for the week prior to the election and continued for the week following the election, </w:t>
      </w:r>
      <w:r w:rsidRPr="006532CD">
        <w:rPr>
          <w:rFonts w:ascii="Times New Roman" w:hAnsi="Times New Roman" w:cs="Times New Roman"/>
        </w:rPr>
        <w:t xml:space="preserve">participants were sent a daily survey </w:t>
      </w:r>
      <w:r>
        <w:rPr>
          <w:rFonts w:ascii="Times New Roman" w:hAnsi="Times New Roman" w:cs="Times New Roman"/>
        </w:rPr>
        <w:t xml:space="preserve">link via email </w:t>
      </w:r>
      <w:r w:rsidRPr="006532CD">
        <w:rPr>
          <w:rFonts w:ascii="Times New Roman" w:hAnsi="Times New Roman" w:cs="Times New Roman"/>
        </w:rPr>
        <w:t>every</w:t>
      </w:r>
      <w:r>
        <w:rPr>
          <w:rFonts w:ascii="Times New Roman" w:hAnsi="Times New Roman" w:cs="Times New Roman"/>
        </w:rPr>
        <w:t xml:space="preserve"> </w:t>
      </w:r>
      <w:r w:rsidRPr="006532CD">
        <w:rPr>
          <w:rFonts w:ascii="Times New Roman" w:hAnsi="Times New Roman" w:cs="Times New Roman"/>
        </w:rPr>
        <w:t>day at 6:00</w:t>
      </w:r>
      <w:r w:rsidR="00491743">
        <w:rPr>
          <w:rFonts w:ascii="Times New Roman" w:hAnsi="Times New Roman" w:cs="Times New Roman"/>
        </w:rPr>
        <w:t xml:space="preserve"> pm</w:t>
      </w:r>
      <w:r w:rsidRPr="006532CD">
        <w:rPr>
          <w:rFonts w:ascii="Times New Roman" w:hAnsi="Times New Roman" w:cs="Times New Roman"/>
        </w:rPr>
        <w:t xml:space="preserve"> MT. </w:t>
      </w:r>
      <w:r w:rsidR="00491743">
        <w:rPr>
          <w:rFonts w:ascii="Times New Roman" w:hAnsi="Times New Roman" w:cs="Times New Roman"/>
        </w:rPr>
        <w:t>Participants were instructed to complete that survey within 8 hours (i.e., before 2:00 am the next day). Each daily survey took less than 10 minutes to complete.</w:t>
      </w:r>
    </w:p>
    <w:p w14:paraId="7289F4A3" w14:textId="48FAC2A6" w:rsidR="00B1566A" w:rsidRPr="00B1566A" w:rsidRDefault="00B1566A" w:rsidP="003B6B13">
      <w:pPr>
        <w:spacing w:line="480" w:lineRule="auto"/>
        <w:rPr>
          <w:rFonts w:ascii="Times New Roman" w:hAnsi="Times New Roman" w:cs="Times New Roman"/>
          <w:b/>
          <w:bCs/>
        </w:rPr>
      </w:pPr>
      <w:r>
        <w:rPr>
          <w:rFonts w:ascii="Times New Roman" w:hAnsi="Times New Roman" w:cs="Times New Roman"/>
          <w:b/>
          <w:bCs/>
        </w:rPr>
        <w:t>Measures</w:t>
      </w:r>
    </w:p>
    <w:p w14:paraId="50B80350" w14:textId="63F495F9" w:rsidR="000D21FE" w:rsidRDefault="00491743" w:rsidP="003B6B13">
      <w:pPr>
        <w:spacing w:line="480" w:lineRule="auto"/>
        <w:rPr>
          <w:rFonts w:ascii="Times New Roman" w:hAnsi="Times New Roman" w:cs="Times New Roman"/>
        </w:rPr>
      </w:pPr>
      <w:r>
        <w:rPr>
          <w:rFonts w:ascii="Times New Roman" w:hAnsi="Times New Roman" w:cs="Times New Roman"/>
          <w:b/>
          <w:bCs/>
        </w:rPr>
        <w:lastRenderedPageBreak/>
        <w:tab/>
        <w:t>Onboarding.</w:t>
      </w:r>
      <w:r>
        <w:rPr>
          <w:rFonts w:ascii="Times New Roman" w:hAnsi="Times New Roman" w:cs="Times New Roman"/>
        </w:rPr>
        <w:t xml:space="preserve"> In the onboarding questionnaire, participants completed a number of trait measures, including measures of trait anxiety (Generalized Anxiety Disorder-7 [GAD-7]; CITATION), trait depression (Patient Health Questionnaire-9 [PHQ-9]; CITATION), ethnic identity</w:t>
      </w:r>
      <w:r w:rsidR="000D21FE">
        <w:rPr>
          <w:rFonts w:ascii="Times New Roman" w:hAnsi="Times New Roman" w:cs="Times New Roman"/>
        </w:rPr>
        <w:t>, including subscales related to identity exploration and identity commitment</w:t>
      </w:r>
      <w:r>
        <w:rPr>
          <w:rFonts w:ascii="Times New Roman" w:hAnsi="Times New Roman" w:cs="Times New Roman"/>
        </w:rPr>
        <w:t xml:space="preserve"> (Multigroup Ethnic Identity Measure-Revised [MEIM</w:t>
      </w:r>
      <w:r w:rsidR="000D21FE">
        <w:rPr>
          <w:rFonts w:ascii="Times New Roman" w:hAnsi="Times New Roman" w:cs="Times New Roman"/>
        </w:rPr>
        <w:t xml:space="preserve">]; CITATION), and cultural values of familism (support, obligation, and referent subscales of the Mexican American Cultural Values Scale [MACVS], CITATION). Additionally, participants rated their agreement to two items we created assessing associations between Trump and ICE (“Donald Trump has had a huge impact on border policy” and “I associate ICE with Donald Trump”), which we created because of the heavy emphasis Trump’s campaign and administration have had on immigration issues and border policy. Last, participants indicated which presidential candidate they were leaning towards voting for (Response options: Trump, Biden, Other candidate, Not voting, </w:t>
      </w:r>
      <w:proofErr w:type="gramStart"/>
      <w:r w:rsidR="000D21FE">
        <w:rPr>
          <w:rFonts w:ascii="Times New Roman" w:hAnsi="Times New Roman" w:cs="Times New Roman"/>
        </w:rPr>
        <w:t>Haven’t</w:t>
      </w:r>
      <w:proofErr w:type="gramEnd"/>
      <w:r w:rsidR="000D21FE">
        <w:rPr>
          <w:rFonts w:ascii="Times New Roman" w:hAnsi="Times New Roman" w:cs="Times New Roman"/>
        </w:rPr>
        <w:t xml:space="preserve"> decided) and since the onboarding questionnaire was administered two weeks before the election, whether they had already voted, either by mail or by early voting. Other measures were administered that are not relevant to the current analyses, as well as several demographic variables (age, gender, nativity, and parents’ nativity). A complete list of all measures administered can be found in the Supplementary Material. </w:t>
      </w:r>
    </w:p>
    <w:p w14:paraId="392A62AD" w14:textId="78C30C44" w:rsidR="001B1E6D" w:rsidRPr="001B1E6D" w:rsidRDefault="001B1E6D"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Daily diary period.</w:t>
      </w:r>
      <w:r>
        <w:rPr>
          <w:rFonts w:ascii="Times New Roman" w:hAnsi="Times New Roman" w:cs="Times New Roman"/>
        </w:rPr>
        <w:t xml:space="preserve"> </w:t>
      </w:r>
      <w:r w:rsidR="0018770A">
        <w:rPr>
          <w:rFonts w:ascii="Times New Roman" w:hAnsi="Times New Roman" w:cs="Times New Roman"/>
        </w:rPr>
        <w:t xml:space="preserve">In each daily diary survey, participants were asked to first rate the degree to which they felt a number of different emotions that </w:t>
      </w:r>
      <w:r w:rsidR="004879DA">
        <w:rPr>
          <w:rFonts w:ascii="Times New Roman" w:hAnsi="Times New Roman" w:cs="Times New Roman"/>
        </w:rPr>
        <w:t xml:space="preserve">day. We used items from the PANAS-X (CITATION) to assess positive and negative affect and added 3 items to assess anxiety (anxious, worried, restless) and 3 items to assess depression (depressed, sad, downhearted). </w:t>
      </w:r>
      <w:r w:rsidR="0018770A">
        <w:rPr>
          <w:rFonts w:ascii="Times New Roman" w:hAnsi="Times New Roman" w:cs="Times New Roman"/>
        </w:rPr>
        <w:t xml:space="preserve"> </w:t>
      </w:r>
    </w:p>
    <w:p w14:paraId="2F578FFA" w14:textId="77777777" w:rsidR="00B1566A" w:rsidRDefault="00B1566A" w:rsidP="00B1566A">
      <w:pPr>
        <w:spacing w:line="480" w:lineRule="auto"/>
        <w:rPr>
          <w:rFonts w:ascii="Times New Roman" w:hAnsi="Times New Roman" w:cs="Times New Roman"/>
        </w:rPr>
      </w:pPr>
      <w:r>
        <w:rPr>
          <w:rFonts w:ascii="Times New Roman" w:hAnsi="Times New Roman" w:cs="Times New Roman"/>
          <w:b/>
          <w:bCs/>
        </w:rPr>
        <w:t>Analytic Approach</w:t>
      </w:r>
    </w:p>
    <w:p w14:paraId="4D3B3798" w14:textId="72B9B102" w:rsidR="00B1566A" w:rsidRDefault="00B1566A" w:rsidP="00B1566A">
      <w:pPr>
        <w:spacing w:line="480" w:lineRule="auto"/>
        <w:rPr>
          <w:rFonts w:ascii="Times New Roman" w:hAnsi="Times New Roman" w:cs="Times New Roman"/>
        </w:rPr>
      </w:pPr>
      <w:r>
        <w:rPr>
          <w:rFonts w:ascii="Times New Roman" w:hAnsi="Times New Roman" w:cs="Times New Roman"/>
        </w:rPr>
        <w:lastRenderedPageBreak/>
        <w:tab/>
        <w:t xml:space="preserve">First, to separately examine trends in negative and positive affect, depression, and anxiety during different periods of time within the study, we used multilevel piecewise growth models (Singer &amp; Willet, 2003). To fit these models, we first determined three distinct </w:t>
      </w:r>
      <w:commentRangeStart w:id="0"/>
      <w:r w:rsidR="00063163">
        <w:rPr>
          <w:rFonts w:ascii="Times New Roman" w:hAnsi="Times New Roman" w:cs="Times New Roman"/>
        </w:rPr>
        <w:t>time periods</w:t>
      </w:r>
      <w:r>
        <w:rPr>
          <w:rFonts w:ascii="Times New Roman" w:hAnsi="Times New Roman" w:cs="Times New Roman"/>
        </w:rPr>
        <w:t xml:space="preserve"> </w:t>
      </w:r>
      <w:commentRangeEnd w:id="0"/>
      <w:r w:rsidR="00063163">
        <w:rPr>
          <w:rStyle w:val="CommentReference"/>
        </w:rPr>
        <w:commentReference w:id="0"/>
      </w:r>
      <w:r>
        <w:rPr>
          <w:rFonts w:ascii="Times New Roman" w:hAnsi="Times New Roman" w:cs="Times New Roman"/>
        </w:rPr>
        <w:t xml:space="preserve">over the course of the study: Days 1-6 (before the election), days 7-10 (after the election </w:t>
      </w:r>
      <w:r w:rsidR="00C11DB5">
        <w:rPr>
          <w:rFonts w:ascii="Times New Roman" w:hAnsi="Times New Roman" w:cs="Times New Roman"/>
        </w:rPr>
        <w:t xml:space="preserve">but </w:t>
      </w:r>
      <w:r>
        <w:rPr>
          <w:rFonts w:ascii="Times New Roman" w:hAnsi="Times New Roman" w:cs="Times New Roman"/>
        </w:rPr>
        <w:t xml:space="preserve">before the winner was announced), and days 11-14 (after </w:t>
      </w:r>
      <w:r w:rsidR="00063163">
        <w:rPr>
          <w:rFonts w:ascii="Times New Roman" w:hAnsi="Times New Roman" w:cs="Times New Roman"/>
        </w:rPr>
        <w:t>Biden was announced the winner</w:t>
      </w:r>
      <w:r>
        <w:rPr>
          <w:rFonts w:ascii="Times New Roman" w:hAnsi="Times New Roman" w:cs="Times New Roman"/>
        </w:rPr>
        <w:t xml:space="preserve">). </w:t>
      </w:r>
      <w:r w:rsidR="00063163">
        <w:rPr>
          <w:rFonts w:ascii="Times New Roman" w:hAnsi="Times New Roman" w:cs="Times New Roman"/>
        </w:rPr>
        <w:t>Three</w:t>
      </w:r>
      <w:r>
        <w:rPr>
          <w:rFonts w:ascii="Times New Roman" w:hAnsi="Times New Roman" w:cs="Times New Roman"/>
        </w:rPr>
        <w:t xml:space="preserve"> unique time-varying predictor</w:t>
      </w:r>
      <w:r w:rsidR="00063163">
        <w:rPr>
          <w:rFonts w:ascii="Times New Roman" w:hAnsi="Times New Roman" w:cs="Times New Roman"/>
        </w:rPr>
        <w:t>s</w:t>
      </w:r>
      <w:r>
        <w:rPr>
          <w:rFonts w:ascii="Times New Roman" w:hAnsi="Times New Roman" w:cs="Times New Roman"/>
        </w:rPr>
        <w:t xml:space="preserve"> </w:t>
      </w:r>
      <w:r w:rsidR="00063163">
        <w:rPr>
          <w:rFonts w:ascii="Times New Roman" w:hAnsi="Times New Roman" w:cs="Times New Roman"/>
        </w:rPr>
        <w:t>(one per time period) were</w:t>
      </w:r>
      <w:r>
        <w:rPr>
          <w:rFonts w:ascii="Times New Roman" w:hAnsi="Times New Roman" w:cs="Times New Roman"/>
        </w:rPr>
        <w:t xml:space="preserve"> created</w:t>
      </w:r>
      <w:r w:rsidR="00063163">
        <w:rPr>
          <w:rFonts w:ascii="Times New Roman" w:hAnsi="Times New Roman" w:cs="Times New Roman"/>
        </w:rPr>
        <w:t>, which</w:t>
      </w:r>
      <w:r>
        <w:rPr>
          <w:rFonts w:ascii="Times New Roman" w:hAnsi="Times New Roman" w:cs="Times New Roman"/>
        </w:rPr>
        <w:t xml:space="preserve"> </w:t>
      </w:r>
      <w:r w:rsidR="00063163">
        <w:rPr>
          <w:rFonts w:ascii="Times New Roman" w:hAnsi="Times New Roman" w:cs="Times New Roman"/>
        </w:rPr>
        <w:t>allows for estimation of</w:t>
      </w:r>
      <w:r w:rsidR="00C11DB5">
        <w:rPr>
          <w:rFonts w:ascii="Times New Roman" w:hAnsi="Times New Roman" w:cs="Times New Roman"/>
        </w:rPr>
        <w:t xml:space="preserve"> a separate slope describing the </w:t>
      </w:r>
      <w:r w:rsidR="00063163">
        <w:rPr>
          <w:rFonts w:ascii="Times New Roman" w:hAnsi="Times New Roman" w:cs="Times New Roman"/>
        </w:rPr>
        <w:t xml:space="preserve">trajectory of </w:t>
      </w:r>
      <w:r w:rsidR="00C11DB5">
        <w:rPr>
          <w:rFonts w:ascii="Times New Roman" w:hAnsi="Times New Roman" w:cs="Times New Roman"/>
        </w:rPr>
        <w:t xml:space="preserve">the outcome </w:t>
      </w:r>
      <w:r w:rsidR="00063163">
        <w:rPr>
          <w:rFonts w:ascii="Times New Roman" w:hAnsi="Times New Roman" w:cs="Times New Roman"/>
        </w:rPr>
        <w:t>during each time period</w:t>
      </w:r>
      <w:r w:rsidR="00C11DB5">
        <w:rPr>
          <w:rFonts w:ascii="Times New Roman" w:hAnsi="Times New Roman" w:cs="Times New Roman"/>
        </w:rPr>
        <w:t xml:space="preserve">. </w:t>
      </w:r>
      <w:r w:rsidR="001B1E6D">
        <w:rPr>
          <w:rFonts w:ascii="Times New Roman" w:hAnsi="Times New Roman" w:cs="Times New Roman"/>
        </w:rPr>
        <w:t>In the models</w:t>
      </w:r>
      <w:r w:rsidR="00C11DB5">
        <w:rPr>
          <w:rFonts w:ascii="Times New Roman" w:hAnsi="Times New Roman" w:cs="Times New Roman"/>
        </w:rPr>
        <w:t xml:space="preserve">, we </w:t>
      </w:r>
      <w:r w:rsidR="001B1E6D">
        <w:rPr>
          <w:rFonts w:ascii="Times New Roman" w:hAnsi="Times New Roman" w:cs="Times New Roman"/>
        </w:rPr>
        <w:t>included the</w:t>
      </w:r>
      <w:r w:rsidR="00C11DB5">
        <w:rPr>
          <w:rFonts w:ascii="Times New Roman" w:hAnsi="Times New Roman" w:cs="Times New Roman"/>
        </w:rPr>
        <w:t xml:space="preserve"> initial intercept for Stage 1 </w:t>
      </w:r>
      <w:r w:rsidR="001B1E6D">
        <w:rPr>
          <w:rFonts w:ascii="Times New Roman" w:hAnsi="Times New Roman" w:cs="Times New Roman"/>
        </w:rPr>
        <w:t xml:space="preserve">as a parameter </w:t>
      </w:r>
      <w:r w:rsidR="00C11DB5">
        <w:rPr>
          <w:rFonts w:ascii="Times New Roman" w:hAnsi="Times New Roman" w:cs="Times New Roman"/>
        </w:rPr>
        <w:t>but did not include additional intercepts for Stage 2 and Stage 3, presuming that outcomes would be consistent in elevation from one stage to another and merely shift in trajectory.</w:t>
      </w:r>
      <w:r w:rsidR="00465AAC">
        <w:rPr>
          <w:rStyle w:val="FootnoteReference"/>
          <w:rFonts w:ascii="Consolas" w:hAnsi="Consolas" w:cs="Consolas"/>
        </w:rPr>
        <w:footnoteReference w:id="1"/>
      </w:r>
      <w:r w:rsidR="00C11DB5">
        <w:rPr>
          <w:rFonts w:ascii="Times New Roman" w:hAnsi="Times New Roman" w:cs="Times New Roman"/>
        </w:rPr>
        <w:t xml:space="preserve"> Thus, the model (without covariates) is described as:</w:t>
      </w:r>
    </w:p>
    <w:p w14:paraId="7C99F17C" w14:textId="0DF905F5" w:rsidR="00C11DB5" w:rsidRPr="00C11DB5" w:rsidRDefault="00C11DB5" w:rsidP="00C11DB5">
      <w:pPr>
        <w:spacing w:line="480" w:lineRule="auto"/>
        <w:jc w:val="center"/>
        <w:rPr>
          <w:rFonts w:ascii="Consolas" w:hAnsi="Consolas" w:cs="Consolas"/>
        </w:rPr>
      </w:pPr>
      <w:r w:rsidRPr="00C11DB5">
        <w:rPr>
          <w:rFonts w:ascii="Consolas" w:hAnsi="Consolas" w:cs="Consolas"/>
        </w:rPr>
        <w:t>Outcome ~ 1 + A1 + A2 + A3 + (</w:t>
      </w:r>
      <w:r w:rsidR="00497B93">
        <w:rPr>
          <w:rFonts w:ascii="Consolas" w:hAnsi="Consolas" w:cs="Consolas"/>
        </w:rPr>
        <w:t>1</w:t>
      </w:r>
      <w:r w:rsidRPr="00C11DB5">
        <w:rPr>
          <w:rFonts w:ascii="Consolas" w:hAnsi="Consolas" w:cs="Consolas"/>
        </w:rPr>
        <w:t>|SubID)</w:t>
      </w:r>
    </w:p>
    <w:p w14:paraId="2E4FF770" w14:textId="1FED4E8B" w:rsidR="00C11DB5" w:rsidRDefault="00C11DB5" w:rsidP="00C11DB5">
      <w:pPr>
        <w:spacing w:line="480" w:lineRule="auto"/>
        <w:rPr>
          <w:rFonts w:ascii="Times New Roman" w:hAnsi="Times New Roman" w:cs="Times New Roman"/>
        </w:rPr>
      </w:pPr>
      <w:r>
        <w:rPr>
          <w:rFonts w:ascii="Times New Roman" w:hAnsi="Times New Roman" w:cs="Times New Roman"/>
        </w:rPr>
        <w:t xml:space="preserve">where A1 coded Days 1-14 as {0, 1, 2, 3, 4, 5, 6, </w:t>
      </w:r>
      <w:r w:rsidR="00063163">
        <w:rPr>
          <w:rFonts w:ascii="Times New Roman" w:hAnsi="Times New Roman" w:cs="Times New Roman"/>
        </w:rPr>
        <w:t>6, 6, 6, 6, 6, 6, 6</w:t>
      </w:r>
      <w:r>
        <w:rPr>
          <w:rFonts w:ascii="Times New Roman" w:hAnsi="Times New Roman" w:cs="Times New Roman"/>
        </w:rPr>
        <w:t xml:space="preserve">}, A2 coded Days 1-14 as {0, 0, 0, 0, 0, 0, 0, 1, 2, 3, 4, </w:t>
      </w:r>
      <w:r w:rsidR="00063163">
        <w:rPr>
          <w:rFonts w:ascii="Times New Roman" w:hAnsi="Times New Roman" w:cs="Times New Roman"/>
        </w:rPr>
        <w:t>4, 4, 4</w:t>
      </w:r>
      <w:r>
        <w:rPr>
          <w:rFonts w:ascii="Times New Roman" w:hAnsi="Times New Roman" w:cs="Times New Roman"/>
        </w:rPr>
        <w:t xml:space="preserve">}, and A3 coded Days 1-14 as {0, 0, 0, 0, 0, 0, 0, 0, 0, 0, </w:t>
      </w:r>
      <w:r w:rsidR="00063163">
        <w:rPr>
          <w:rFonts w:ascii="Times New Roman" w:hAnsi="Times New Roman" w:cs="Times New Roman"/>
        </w:rPr>
        <w:t xml:space="preserve">0, </w:t>
      </w:r>
      <w:r>
        <w:rPr>
          <w:rFonts w:ascii="Times New Roman" w:hAnsi="Times New Roman" w:cs="Times New Roman"/>
        </w:rPr>
        <w:t xml:space="preserve">1, 2, 3}. </w:t>
      </w:r>
      <w:r w:rsidR="00AA0338">
        <w:rPr>
          <w:rFonts w:ascii="Times New Roman" w:hAnsi="Times New Roman" w:cs="Times New Roman"/>
        </w:rPr>
        <w:t xml:space="preserve">The parameter associated with A1 estimated by the model describes the trajectory of the outcome during the first </w:t>
      </w:r>
      <w:r w:rsidR="00063163">
        <w:rPr>
          <w:rFonts w:ascii="Times New Roman" w:hAnsi="Times New Roman" w:cs="Times New Roman"/>
        </w:rPr>
        <w:t>time period</w:t>
      </w:r>
      <w:r w:rsidR="00AA0338">
        <w:rPr>
          <w:rFonts w:ascii="Times New Roman" w:hAnsi="Times New Roman" w:cs="Times New Roman"/>
        </w:rPr>
        <w:t xml:space="preserve">. </w:t>
      </w:r>
      <w:r w:rsidR="00497B93">
        <w:rPr>
          <w:rFonts w:ascii="Times New Roman" w:hAnsi="Times New Roman" w:cs="Times New Roman"/>
        </w:rPr>
        <w:t>T</w:t>
      </w:r>
      <w:r w:rsidR="00AA0338">
        <w:rPr>
          <w:rFonts w:ascii="Times New Roman" w:hAnsi="Times New Roman" w:cs="Times New Roman"/>
        </w:rPr>
        <w:t xml:space="preserve">he parameters associated with A2 and A3 describe the </w:t>
      </w:r>
      <w:r w:rsidR="00063163">
        <w:rPr>
          <w:rFonts w:ascii="Times New Roman" w:hAnsi="Times New Roman" w:cs="Times New Roman"/>
        </w:rPr>
        <w:t>trajectories</w:t>
      </w:r>
      <w:r w:rsidR="00AA0338">
        <w:rPr>
          <w:rFonts w:ascii="Times New Roman" w:hAnsi="Times New Roman" w:cs="Times New Roman"/>
        </w:rPr>
        <w:t xml:space="preserve"> of the outcome </w:t>
      </w:r>
      <w:r w:rsidR="00063163">
        <w:rPr>
          <w:rFonts w:ascii="Times New Roman" w:hAnsi="Times New Roman" w:cs="Times New Roman"/>
        </w:rPr>
        <w:t>during the second and third time periods, respectively</w:t>
      </w:r>
      <w:r w:rsidR="00AA0338">
        <w:rPr>
          <w:rFonts w:ascii="Times New Roman" w:hAnsi="Times New Roman" w:cs="Times New Roman"/>
        </w:rPr>
        <w:t xml:space="preserve">. We first report the results of </w:t>
      </w:r>
      <w:r w:rsidR="00654BB9">
        <w:rPr>
          <w:rFonts w:ascii="Times New Roman" w:hAnsi="Times New Roman" w:cs="Times New Roman"/>
        </w:rPr>
        <w:t xml:space="preserve">separate </w:t>
      </w:r>
      <w:r w:rsidR="00AA0338">
        <w:rPr>
          <w:rFonts w:ascii="Times New Roman" w:hAnsi="Times New Roman" w:cs="Times New Roman"/>
        </w:rPr>
        <w:t xml:space="preserve">piecewise growth models </w:t>
      </w:r>
      <w:r w:rsidR="00497B93">
        <w:rPr>
          <w:rFonts w:ascii="Times New Roman" w:hAnsi="Times New Roman" w:cs="Times New Roman"/>
        </w:rPr>
        <w:t xml:space="preserve">with no covariates to estimate general trends across the whole sample. Separate models were fit to investigate trajectories in negative affect, positive affect, depression, and anxiety separately. Then, we report models that include </w:t>
      </w:r>
      <w:r w:rsidR="00654BB9">
        <w:rPr>
          <w:rFonts w:ascii="Times New Roman" w:hAnsi="Times New Roman" w:cs="Times New Roman"/>
        </w:rPr>
        <w:t>voting intentions as a moderator of the trajectory in each of the three stages.</w:t>
      </w:r>
      <w:r w:rsidR="00654BB9">
        <w:rPr>
          <w:rStyle w:val="FootnoteReference"/>
          <w:rFonts w:ascii="Times New Roman" w:hAnsi="Times New Roman" w:cs="Times New Roman"/>
        </w:rPr>
        <w:footnoteReference w:id="2"/>
      </w:r>
      <w:r w:rsidR="00BC4F15">
        <w:rPr>
          <w:rFonts w:ascii="Times New Roman" w:hAnsi="Times New Roman" w:cs="Times New Roman"/>
        </w:rPr>
        <w:t xml:space="preserve">. </w:t>
      </w:r>
      <w:r w:rsidR="00497B93">
        <w:rPr>
          <w:rFonts w:ascii="Times New Roman" w:hAnsi="Times New Roman" w:cs="Times New Roman"/>
        </w:rPr>
        <w:t>Last</w:t>
      </w:r>
      <w:r w:rsidR="00654BB9">
        <w:rPr>
          <w:rFonts w:ascii="Times New Roman" w:hAnsi="Times New Roman" w:cs="Times New Roman"/>
        </w:rPr>
        <w:t xml:space="preserve">, </w:t>
      </w:r>
      <w:r w:rsidR="00871BBD">
        <w:rPr>
          <w:rFonts w:ascii="Times New Roman" w:hAnsi="Times New Roman" w:cs="Times New Roman"/>
        </w:rPr>
        <w:t xml:space="preserve">to examine risk </w:t>
      </w:r>
      <w:r w:rsidR="00871BBD">
        <w:rPr>
          <w:rFonts w:ascii="Times New Roman" w:hAnsi="Times New Roman" w:cs="Times New Roman"/>
        </w:rPr>
        <w:lastRenderedPageBreak/>
        <w:t xml:space="preserve">factors for increases in negative outcomes in anticipation of the election, </w:t>
      </w:r>
      <w:r w:rsidR="00654BB9">
        <w:rPr>
          <w:rFonts w:ascii="Times New Roman" w:hAnsi="Times New Roman" w:cs="Times New Roman"/>
        </w:rPr>
        <w:t xml:space="preserve">we report the results of models </w:t>
      </w:r>
      <w:r w:rsidR="00497B93">
        <w:rPr>
          <w:rFonts w:ascii="Times New Roman" w:hAnsi="Times New Roman" w:cs="Times New Roman"/>
        </w:rPr>
        <w:t>exploring</w:t>
      </w:r>
      <w:r w:rsidR="00871BBD">
        <w:rPr>
          <w:rFonts w:ascii="Times New Roman" w:hAnsi="Times New Roman" w:cs="Times New Roman"/>
        </w:rPr>
        <w:t xml:space="preserve"> the effect</w:t>
      </w:r>
      <w:r w:rsidR="00497B93">
        <w:rPr>
          <w:rFonts w:ascii="Times New Roman" w:hAnsi="Times New Roman" w:cs="Times New Roman"/>
        </w:rPr>
        <w:t>s</w:t>
      </w:r>
      <w:r w:rsidR="00871BBD">
        <w:rPr>
          <w:rFonts w:ascii="Times New Roman" w:hAnsi="Times New Roman" w:cs="Times New Roman"/>
        </w:rPr>
        <w:t xml:space="preserve"> of individual difference variables (e.g., </w:t>
      </w:r>
      <w:r w:rsidR="00497B93">
        <w:rPr>
          <w:rFonts w:ascii="Times New Roman" w:hAnsi="Times New Roman" w:cs="Times New Roman"/>
        </w:rPr>
        <w:t>ethnic identity, nativity</w:t>
      </w:r>
      <w:r w:rsidR="00871BBD">
        <w:rPr>
          <w:rFonts w:ascii="Times New Roman" w:hAnsi="Times New Roman" w:cs="Times New Roman"/>
        </w:rPr>
        <w:t xml:space="preserve">) on Stage 1 trajectory. </w:t>
      </w:r>
    </w:p>
    <w:p w14:paraId="6DEAECBB" w14:textId="1B47FE5F" w:rsidR="00322CBE" w:rsidRPr="00B1566A" w:rsidRDefault="00322CBE" w:rsidP="00C11DB5">
      <w:pPr>
        <w:spacing w:line="480" w:lineRule="auto"/>
        <w:rPr>
          <w:rFonts w:ascii="Times New Roman" w:hAnsi="Times New Roman" w:cs="Times New Roman"/>
        </w:rPr>
      </w:pPr>
      <w:r>
        <w:rPr>
          <w:rFonts w:ascii="Times New Roman" w:hAnsi="Times New Roman" w:cs="Times New Roman"/>
        </w:rPr>
        <w:tab/>
        <w:t xml:space="preserve">Then, </w:t>
      </w:r>
      <w:r w:rsidR="00E34BEC">
        <w:rPr>
          <w:rFonts w:ascii="Times New Roman" w:hAnsi="Times New Roman" w:cs="Times New Roman"/>
        </w:rPr>
        <w:t>we</w:t>
      </w:r>
      <w:r>
        <w:rPr>
          <w:rFonts w:ascii="Times New Roman" w:hAnsi="Times New Roman" w:cs="Times New Roman"/>
        </w:rPr>
        <w:t xml:space="preserve"> examine</w:t>
      </w:r>
      <w:r w:rsidR="00E34BEC">
        <w:rPr>
          <w:rFonts w:ascii="Times New Roman" w:hAnsi="Times New Roman" w:cs="Times New Roman"/>
        </w:rPr>
        <w:t>d</w:t>
      </w:r>
      <w:r>
        <w:rPr>
          <w:rFonts w:ascii="Times New Roman" w:hAnsi="Times New Roman" w:cs="Times New Roman"/>
        </w:rPr>
        <w:t xml:space="preserve"> the effect of news engagement</w:t>
      </w:r>
      <w:r w:rsidR="00E34BEC">
        <w:rPr>
          <w:rFonts w:ascii="Times New Roman" w:hAnsi="Times New Roman" w:cs="Times New Roman"/>
        </w:rPr>
        <w:t xml:space="preserve"> from day to day using same-day and lagged multilevel models. To separate between-person and within-person effects, we used the disaggregation method (Curran &amp; Bauer, ??), which involves created two separate predictors that capture the between- and within-person effects. The variable capturing the between-person effect is simply the mean level of news engagement for an individual across all days (no within-person variance). The variable capturing the within-person effect is the person-centered level of news engagement reported each day (since the mean for each person is zero, there is no between-person variance). These two predictors were entered as unique predictors in models that predicted the reported outcome (NA, PA, </w:t>
      </w:r>
      <w:proofErr w:type="spellStart"/>
      <w:r w:rsidR="00E34BEC">
        <w:rPr>
          <w:rFonts w:ascii="Times New Roman" w:hAnsi="Times New Roman" w:cs="Times New Roman"/>
        </w:rPr>
        <w:t>anx</w:t>
      </w:r>
      <w:proofErr w:type="spellEnd"/>
      <w:r w:rsidR="00E34BEC">
        <w:rPr>
          <w:rFonts w:ascii="Times New Roman" w:hAnsi="Times New Roman" w:cs="Times New Roman"/>
        </w:rPr>
        <w:t>, depression) of each day, along with the following covariates: day of the week (to account for weekend effects) and the outcome on the previous day (to account for stability in affect from day to day).</w:t>
      </w:r>
      <w:r w:rsidR="00E34BEC">
        <w:rPr>
          <w:rStyle w:val="FootnoteReference"/>
          <w:rFonts w:ascii="Times New Roman" w:hAnsi="Times New Roman" w:cs="Times New Roman"/>
        </w:rPr>
        <w:footnoteReference w:id="3"/>
      </w:r>
      <w:r w:rsidR="00E34BEC">
        <w:rPr>
          <w:rFonts w:ascii="Times New Roman" w:hAnsi="Times New Roman" w:cs="Times New Roman"/>
        </w:rPr>
        <w:t xml:space="preserve"> Lagged models were also used to examine the effect of news engagement on one day to predict outcomes on the following day.</w:t>
      </w:r>
      <w:r w:rsidR="00E34BEC">
        <w:rPr>
          <w:rStyle w:val="FootnoteReference"/>
          <w:rFonts w:ascii="Times New Roman" w:hAnsi="Times New Roman" w:cs="Times New Roman"/>
        </w:rPr>
        <w:footnoteReference w:id="4"/>
      </w:r>
      <w:r w:rsidR="00E34BEC">
        <w:rPr>
          <w:rFonts w:ascii="Times New Roman" w:hAnsi="Times New Roman" w:cs="Times New Roman"/>
        </w:rPr>
        <w:t xml:space="preserve"> All the same predictors and covariates were used. </w:t>
      </w:r>
    </w:p>
    <w:p w14:paraId="3BC94952" w14:textId="5C457D5E" w:rsidR="003B6B13" w:rsidRDefault="003B6B13" w:rsidP="00F81F79">
      <w:pPr>
        <w:spacing w:line="480" w:lineRule="auto"/>
        <w:jc w:val="center"/>
        <w:rPr>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t>Results</w:t>
      </w:r>
    </w:p>
    <w:p w14:paraId="46ED54EA" w14:textId="6FBD7C80" w:rsidR="002931D9" w:rsidRDefault="002931D9" w:rsidP="003B6B13">
      <w:pPr>
        <w:spacing w:line="480" w:lineRule="auto"/>
        <w:rPr>
          <w:rFonts w:ascii="Times New Roman" w:hAnsi="Times New Roman" w:cs="Times New Roman"/>
        </w:rPr>
      </w:pPr>
      <w:r>
        <w:rPr>
          <w:rFonts w:ascii="Times New Roman" w:hAnsi="Times New Roman" w:cs="Times New Roman"/>
          <w:b/>
          <w:bCs/>
        </w:rPr>
        <w:t>Multilevel Piecewise Growth Models</w:t>
      </w:r>
    </w:p>
    <w:p w14:paraId="535E3BD3" w14:textId="4F153494" w:rsidR="002931D9" w:rsidRDefault="002C06AC" w:rsidP="003B6B13">
      <w:pPr>
        <w:spacing w:line="480" w:lineRule="auto"/>
        <w:rPr>
          <w:rFonts w:ascii="Times New Roman" w:hAnsi="Times New Roman" w:cs="Times New Roman"/>
        </w:rPr>
      </w:pPr>
      <w:r>
        <w:rPr>
          <w:rFonts w:ascii="Times New Roman" w:hAnsi="Times New Roman" w:cs="Times New Roman"/>
        </w:rPr>
        <w:tab/>
        <w:t xml:space="preserve">First, we fit four separate </w:t>
      </w:r>
      <w:r w:rsidR="00BF5BAF">
        <w:rPr>
          <w:rFonts w:ascii="Times New Roman" w:hAnsi="Times New Roman" w:cs="Times New Roman"/>
        </w:rPr>
        <w:t xml:space="preserve">piecewise growth </w:t>
      </w:r>
      <w:r>
        <w:rPr>
          <w:rFonts w:ascii="Times New Roman" w:hAnsi="Times New Roman" w:cs="Times New Roman"/>
        </w:rPr>
        <w:t xml:space="preserve">models (one for each outcome of interest) with no covariates to estimate overall trends in each of the four stages. As Figure </w:t>
      </w:r>
      <w:r w:rsidRPr="00465AAC">
        <w:rPr>
          <w:rFonts w:ascii="Times New Roman" w:hAnsi="Times New Roman" w:cs="Times New Roman"/>
          <w:highlight w:val="yellow"/>
        </w:rPr>
        <w:t>XX</w:t>
      </w:r>
      <w:r>
        <w:rPr>
          <w:rFonts w:ascii="Times New Roman" w:hAnsi="Times New Roman" w:cs="Times New Roman"/>
        </w:rPr>
        <w:t xml:space="preserve"> illustrates, depression and negative affect significantly increased in anticipation of the election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0.08</w:t>
      </w:r>
      <w:r>
        <w:rPr>
          <w:rFonts w:ascii="Times New Roman" w:hAnsi="Times New Roman" w:cs="Times New Roman"/>
        </w:rPr>
        <w:t>, 95% CIs [</w:t>
      </w:r>
      <w:r w:rsidR="00A75FA7">
        <w:rPr>
          <w:rFonts w:ascii="Times New Roman" w:hAnsi="Times New Roman" w:cs="Times New Roman"/>
        </w:rPr>
        <w:t>0.05</w:t>
      </w:r>
      <w:r>
        <w:rPr>
          <w:rFonts w:ascii="Times New Roman" w:hAnsi="Times New Roman" w:cs="Times New Roman"/>
        </w:rPr>
        <w:t xml:space="preserve">, </w:t>
      </w:r>
      <w:r w:rsidR="00A75FA7">
        <w:rPr>
          <w:rFonts w:ascii="Times New Roman" w:hAnsi="Times New Roman" w:cs="Times New Roman"/>
        </w:rPr>
        <w:t>0.11</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w:t>
      </w:r>
      <w:r>
        <w:rPr>
          <w:rFonts w:ascii="Times New Roman" w:hAnsi="Times New Roman" w:cs="Times New Roman"/>
        </w:rPr>
        <w:t xml:space="preserve"> </w:t>
      </w:r>
      <w:r w:rsidR="00A75FA7">
        <w:rPr>
          <w:rFonts w:ascii="Times New Roman" w:hAnsi="Times New Roman" w:cs="Times New Roman"/>
        </w:rPr>
        <w:t xml:space="preserve">.001, </w:t>
      </w:r>
      <w:commentRangeStart w:id="1"/>
      <w:r w:rsidR="00A75FA7"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commentRangeEnd w:id="1"/>
      <w:r w:rsidR="00337C9A">
        <w:rPr>
          <w:rStyle w:val="CommentReference"/>
        </w:rPr>
        <w:commentReference w:id="1"/>
      </w:r>
      <w:r w:rsidR="00337C9A">
        <w:rPr>
          <w:rFonts w:ascii="Times New Roman" w:hAnsi="Times New Roman" w:cs="Times New Roman"/>
        </w:rPr>
        <w:t>,</w:t>
      </w:r>
      <w:r>
        <w:rPr>
          <w:rFonts w:ascii="Times New Roman" w:hAnsi="Times New Roman" w:cs="Times New Roman"/>
        </w:rPr>
        <w:t xml:space="preserve"> and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0.06</w:t>
      </w:r>
      <w:r>
        <w:rPr>
          <w:rFonts w:ascii="Times New Roman" w:hAnsi="Times New Roman" w:cs="Times New Roman"/>
        </w:rPr>
        <w:t>, 95% CIs [</w:t>
      </w:r>
      <w:r w:rsidR="00A75FA7">
        <w:rPr>
          <w:rFonts w:ascii="Times New Roman" w:hAnsi="Times New Roman" w:cs="Times New Roman"/>
        </w:rPr>
        <w:t>0.04</w:t>
      </w:r>
      <w:r>
        <w:rPr>
          <w:rFonts w:ascii="Times New Roman" w:hAnsi="Times New Roman" w:cs="Times New Roman"/>
        </w:rPr>
        <w:t xml:space="preserve">, </w:t>
      </w:r>
      <w:r w:rsidR="00A75FA7">
        <w:rPr>
          <w:rFonts w:ascii="Times New Roman" w:hAnsi="Times New Roman" w:cs="Times New Roman"/>
        </w:rPr>
        <w:t>0.06</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 .001</w:t>
      </w:r>
      <w:r>
        <w:rPr>
          <w:rFonts w:ascii="Times New Roman" w:hAnsi="Times New Roman" w:cs="Times New Roman"/>
        </w:rPr>
        <w:t xml:space="preserve">,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 </w:t>
      </w:r>
      <w:r>
        <w:rPr>
          <w:rFonts w:ascii="Times New Roman" w:hAnsi="Times New Roman" w:cs="Times New Roman"/>
        </w:rPr>
        <w:t>respectively). Then, following the election but prior to the winner was announced, there was significant change in all four outcomes. Depression, negative affect, and anxiety significantly decreased</w:t>
      </w:r>
      <w:r w:rsidR="00337C9A">
        <w:rPr>
          <w:rFonts w:ascii="Times New Roman" w:hAnsi="Times New Roman" w:cs="Times New Roman"/>
        </w:rPr>
        <w:t xml:space="preserve">, </w:t>
      </w:r>
      <w:r w:rsidR="00337C9A">
        <w:rPr>
          <w:rFonts w:ascii="Times New Roman" w:hAnsi="Times New Roman" w:cs="Times New Roman"/>
          <w:i/>
          <w:iCs/>
        </w:rPr>
        <w:t>b</w:t>
      </w:r>
      <w:r w:rsidR="00337C9A">
        <w:rPr>
          <w:rFonts w:ascii="Times New Roman" w:hAnsi="Times New Roman" w:cs="Times New Roman"/>
        </w:rPr>
        <w:t xml:space="preserve">s = -.07 </w:t>
      </w:r>
      <w:r w:rsidR="00D73A45">
        <w:rPr>
          <w:rFonts w:ascii="Times New Roman" w:hAnsi="Times New Roman" w:cs="Times New Roman"/>
        </w:rPr>
        <w:t>–</w:t>
      </w:r>
      <w:r w:rsidR="00337C9A">
        <w:rPr>
          <w:rFonts w:ascii="Times New Roman" w:hAnsi="Times New Roman" w:cs="Times New Roman"/>
        </w:rPr>
        <w:t xml:space="preserve"> -0.15, </w:t>
      </w:r>
      <w:proofErr w:type="spellStart"/>
      <w:r w:rsidR="00337C9A">
        <w:rPr>
          <w:rFonts w:ascii="Times New Roman" w:hAnsi="Times New Roman" w:cs="Times New Roman"/>
          <w:i/>
          <w:iCs/>
        </w:rPr>
        <w:t>p</w:t>
      </w:r>
      <w:r w:rsidR="00337C9A">
        <w:rPr>
          <w:rFonts w:ascii="Times New Roman" w:hAnsi="Times New Roman" w:cs="Times New Roman"/>
        </w:rPr>
        <w:t>s</w:t>
      </w:r>
      <w:proofErr w:type="spellEnd"/>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.01</w:t>
      </w:r>
      <w:r w:rsidR="00D73A45">
        <w:rPr>
          <w:rFonts w:ascii="Times New Roman" w:hAnsi="Times New Roman" w:cs="Times New Roman"/>
        </w:rPr>
        <w:t xml:space="preserve"> – </w:t>
      </w:r>
      <w:r w:rsidR="00337C9A">
        <w:rPr>
          <w:rFonts w:ascii="Times New Roman" w:hAnsi="Times New Roman" w:cs="Times New Roman"/>
        </w:rPr>
        <w:t xml:space="preserve">.04, </w:t>
      </w:r>
      <w:r>
        <w:rPr>
          <w:rFonts w:ascii="Times New Roman" w:hAnsi="Times New Roman" w:cs="Times New Roman"/>
        </w:rPr>
        <w:t xml:space="preserve">while positive affect significantly increased </w:t>
      </w:r>
      <w:r w:rsidR="00337C9A" w:rsidRPr="002C06AC">
        <w:rPr>
          <w:rFonts w:ascii="Times New Roman" w:hAnsi="Times New Roman" w:cs="Times New Roman"/>
          <w:i/>
          <w:iCs/>
        </w:rPr>
        <w:t>b</w:t>
      </w:r>
      <w:r w:rsidR="00337C9A">
        <w:rPr>
          <w:rFonts w:ascii="Times New Roman" w:hAnsi="Times New Roman" w:cs="Times New Roman"/>
        </w:rPr>
        <w:t xml:space="preserve"> = 0.06, 95% CIs [0.04, 0.06], </w:t>
      </w:r>
      <w:r w:rsidR="00337C9A" w:rsidRPr="002C06AC">
        <w:rPr>
          <w:rFonts w:ascii="Times New Roman" w:hAnsi="Times New Roman" w:cs="Times New Roman"/>
          <w:i/>
          <w:iCs/>
        </w:rPr>
        <w:t>p</w:t>
      </w:r>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w:t>
      </w:r>
      <w:r>
        <w:rPr>
          <w:rFonts w:ascii="Times New Roman" w:hAnsi="Times New Roman" w:cs="Times New Roman"/>
        </w:rPr>
        <w:t xml:space="preserve">. Finally, following the announcement of the winner, all outcomes remained stable except for positive affect, which significantly decreased, </w:t>
      </w:r>
      <w:r w:rsidRPr="002C06AC">
        <w:rPr>
          <w:rFonts w:ascii="Times New Roman" w:hAnsi="Times New Roman" w:cs="Times New Roman"/>
          <w:i/>
          <w:iCs/>
        </w:rPr>
        <w:t>b</w:t>
      </w:r>
      <w:r>
        <w:rPr>
          <w:rFonts w:ascii="Times New Roman" w:hAnsi="Times New Roman" w:cs="Times New Roman"/>
        </w:rPr>
        <w:t xml:space="preserve"> =</w:t>
      </w:r>
      <w:r w:rsidR="00337C9A">
        <w:rPr>
          <w:rFonts w:ascii="Times New Roman" w:hAnsi="Times New Roman" w:cs="Times New Roman"/>
        </w:rPr>
        <w:t xml:space="preserve"> -0.13</w:t>
      </w:r>
      <w:r>
        <w:rPr>
          <w:rFonts w:ascii="Times New Roman" w:hAnsi="Times New Roman" w:cs="Times New Roman"/>
        </w:rPr>
        <w:t>, 95% CIs [</w:t>
      </w:r>
      <w:r w:rsidR="00337C9A">
        <w:rPr>
          <w:rFonts w:ascii="Times New Roman" w:hAnsi="Times New Roman" w:cs="Times New Roman"/>
        </w:rPr>
        <w:t>-0.18</w:t>
      </w:r>
      <w:r>
        <w:rPr>
          <w:rFonts w:ascii="Times New Roman" w:hAnsi="Times New Roman" w:cs="Times New Roman"/>
        </w:rPr>
        <w:t xml:space="preserve">, </w:t>
      </w:r>
      <w:r w:rsidR="00337C9A">
        <w:rPr>
          <w:rFonts w:ascii="Times New Roman" w:hAnsi="Times New Roman" w:cs="Times New Roman"/>
        </w:rPr>
        <w:t>-0.08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337C9A">
        <w:rPr>
          <w:rFonts w:ascii="Times New Roman" w:hAnsi="Times New Roman" w:cs="Times New Roman"/>
        </w:rPr>
        <w:t xml:space="preserve">&lt;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r>
        <w:rPr>
          <w:rFonts w:ascii="Times New Roman" w:hAnsi="Times New Roman" w:cs="Times New Roman"/>
        </w:rPr>
        <w:t xml:space="preserve">. </w:t>
      </w:r>
    </w:p>
    <w:p w14:paraId="357CB6E9" w14:textId="1ADD873A" w:rsidR="00E85B50" w:rsidRDefault="00E85B50"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Voting intention as moderator.</w:t>
      </w:r>
      <w:r>
        <w:rPr>
          <w:rFonts w:ascii="Times New Roman" w:hAnsi="Times New Roman" w:cs="Times New Roman"/>
        </w:rPr>
        <w:t xml:space="preserve"> To examine the effect of voting intention and simplify across the different options, we created a binary variable that coded for whether participants intended (or had already) voted for Trump (1 = Intending to vote for Trump, 0 = Intending to vote for Biden or other candidate, undecided, not planning to vote).</w:t>
      </w:r>
      <w:commentRangeStart w:id="2"/>
      <w:r w:rsidR="00BF5BAF">
        <w:rPr>
          <w:rStyle w:val="FootnoteReference"/>
          <w:rFonts w:ascii="Times New Roman" w:hAnsi="Times New Roman" w:cs="Times New Roman"/>
        </w:rPr>
        <w:footnoteReference w:id="5"/>
      </w:r>
      <w:r>
        <w:rPr>
          <w:rFonts w:ascii="Times New Roman" w:hAnsi="Times New Roman" w:cs="Times New Roman"/>
        </w:rPr>
        <w:t xml:space="preserve"> </w:t>
      </w:r>
      <w:commentRangeEnd w:id="2"/>
      <w:r w:rsidR="00465AAC">
        <w:rPr>
          <w:rStyle w:val="CommentReference"/>
        </w:rPr>
        <w:commentReference w:id="2"/>
      </w:r>
      <w:r w:rsidR="00BF5BAF">
        <w:rPr>
          <w:rFonts w:ascii="Times New Roman" w:hAnsi="Times New Roman" w:cs="Times New Roman"/>
        </w:rPr>
        <w:t xml:space="preserve">As before, we fit four separate piecewise growth models (one for each outcome of interest), but included the binary voting intentions variable as a moderator of the trajectory in each stage. As Figure </w:t>
      </w:r>
      <w:r w:rsidR="00BF5BAF" w:rsidRPr="00465AAC">
        <w:rPr>
          <w:rFonts w:ascii="Times New Roman" w:hAnsi="Times New Roman" w:cs="Times New Roman"/>
          <w:highlight w:val="yellow"/>
        </w:rPr>
        <w:t>XX</w:t>
      </w:r>
      <w:r w:rsidR="00BF5BAF">
        <w:rPr>
          <w:rFonts w:ascii="Times New Roman" w:hAnsi="Times New Roman" w:cs="Times New Roman"/>
        </w:rPr>
        <w:t xml:space="preserve"> illustrates, Trump supporters and non-Trump supporters differed significantly in their trajectories in anticipation of the election. Whereas Trump supporters did not demonstrate any significant change in any of the outcomes, non-Trump supporters reported significant increases in </w:t>
      </w:r>
      <w:commentRangeStart w:id="3"/>
      <w:r w:rsidR="00BF5BAF">
        <w:rPr>
          <w:rFonts w:ascii="Times New Roman" w:hAnsi="Times New Roman" w:cs="Times New Roman"/>
        </w:rPr>
        <w:t xml:space="preserve">negative </w:t>
      </w:r>
      <w:r w:rsidR="00BF5BAF">
        <w:rPr>
          <w:rFonts w:ascii="Times New Roman" w:hAnsi="Times New Roman" w:cs="Times New Roman"/>
        </w:rPr>
        <w:lastRenderedPageBreak/>
        <w:t>affect</w:t>
      </w:r>
      <w:commentRangeEnd w:id="3"/>
      <w:r w:rsidR="003B665F">
        <w:rPr>
          <w:rStyle w:val="CommentReference"/>
        </w:rPr>
        <w:commentReference w:id="3"/>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0.06</w:t>
      </w:r>
      <w:r w:rsidR="00BF5BAF">
        <w:rPr>
          <w:rFonts w:ascii="Times New Roman" w:hAnsi="Times New Roman" w:cs="Times New Roman"/>
        </w:rPr>
        <w:t xml:space="preserve">, </w:t>
      </w:r>
      <w:r w:rsidR="00480692">
        <w:rPr>
          <w:rFonts w:ascii="Times New Roman" w:hAnsi="Times New Roman" w:cs="Times New Roman"/>
        </w:rPr>
        <w:t>0.10</w:t>
      </w:r>
      <w:r w:rsidR="00BF5BAF">
        <w:rPr>
          <w:rFonts w:ascii="Times New Roman" w:hAnsi="Times New Roman" w:cs="Times New Roman"/>
        </w:rPr>
        <w:t xml:space="preserve">], depression,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0.08</w:t>
      </w:r>
      <w:r w:rsidR="00BF5BAF">
        <w:rPr>
          <w:rFonts w:ascii="Times New Roman" w:hAnsi="Times New Roman" w:cs="Times New Roman"/>
        </w:rPr>
        <w:t xml:space="preserve">, </w:t>
      </w:r>
      <w:r w:rsidR="00480692">
        <w:rPr>
          <w:rFonts w:ascii="Times New Roman" w:hAnsi="Times New Roman" w:cs="Times New Roman"/>
        </w:rPr>
        <w:t>0.14</w:t>
      </w:r>
      <w:r w:rsidR="00BF5BAF">
        <w:rPr>
          <w:rFonts w:ascii="Times New Roman" w:hAnsi="Times New Roman" w:cs="Times New Roman"/>
        </w:rPr>
        <w:t xml:space="preserve">], and anxiety,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0.03</w:t>
      </w:r>
      <w:r w:rsidR="00BF5BAF">
        <w:rPr>
          <w:rFonts w:ascii="Times New Roman" w:hAnsi="Times New Roman" w:cs="Times New Roman"/>
        </w:rPr>
        <w:t>, 95% CIs [</w:t>
      </w:r>
      <w:r w:rsidR="00480692">
        <w:rPr>
          <w:rFonts w:ascii="Times New Roman" w:hAnsi="Times New Roman" w:cs="Times New Roman"/>
        </w:rPr>
        <w:t>0.00</w:t>
      </w:r>
      <w:r w:rsidR="00BF5BAF">
        <w:rPr>
          <w:rFonts w:ascii="Times New Roman" w:hAnsi="Times New Roman" w:cs="Times New Roman"/>
        </w:rPr>
        <w:t xml:space="preserve">, </w:t>
      </w:r>
      <w:r w:rsidR="00480692">
        <w:rPr>
          <w:rFonts w:ascii="Times New Roman" w:hAnsi="Times New Roman" w:cs="Times New Roman"/>
        </w:rPr>
        <w:t>0.06</w:t>
      </w:r>
      <w:r w:rsidR="00BF5BAF">
        <w:rPr>
          <w:rFonts w:ascii="Times New Roman" w:hAnsi="Times New Roman" w:cs="Times New Roman"/>
        </w:rPr>
        <w:t xml:space="preserve">]. Following the election but prior to the announcement of the winner, again Trump supporters did not report any significant changes in any of the outcomes. Non-Trump supporters reported decreasing </w:t>
      </w:r>
      <w:r w:rsidR="00480692">
        <w:rPr>
          <w:rFonts w:ascii="Times New Roman" w:hAnsi="Times New Roman" w:cs="Times New Roman"/>
        </w:rPr>
        <w:t>negative affect</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-0.12</w:t>
      </w:r>
      <w:r w:rsidR="00BF5BAF">
        <w:rPr>
          <w:rFonts w:ascii="Times New Roman" w:hAnsi="Times New Roman" w:cs="Times New Roman"/>
        </w:rPr>
        <w:t>, 95% CIs [</w:t>
      </w:r>
      <w:r w:rsidR="00480692">
        <w:rPr>
          <w:rFonts w:ascii="Times New Roman" w:hAnsi="Times New Roman" w:cs="Times New Roman"/>
        </w:rPr>
        <w:t>-0.15</w:t>
      </w:r>
      <w:r w:rsidR="00BF5BAF">
        <w:rPr>
          <w:rFonts w:ascii="Times New Roman" w:hAnsi="Times New Roman" w:cs="Times New Roman"/>
        </w:rPr>
        <w:t xml:space="preserve">, </w:t>
      </w:r>
      <w:r w:rsidR="00480692">
        <w:rPr>
          <w:rFonts w:ascii="Times New Roman" w:hAnsi="Times New Roman" w:cs="Times New Roman"/>
        </w:rPr>
        <w:t>-0.09</w:t>
      </w:r>
      <w:r w:rsidR="00BF5BAF">
        <w:rPr>
          <w:rFonts w:ascii="Times New Roman" w:hAnsi="Times New Roman" w:cs="Times New Roman"/>
        </w:rPr>
        <w:t xml:space="preserve">], </w:t>
      </w:r>
      <w:r w:rsidR="00480692">
        <w:rPr>
          <w:rFonts w:ascii="Times New Roman" w:hAnsi="Times New Roman" w:cs="Times New Roman"/>
        </w:rPr>
        <w:t>depression</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-0.18</w:t>
      </w:r>
      <w:r w:rsidR="00BF5BAF">
        <w:rPr>
          <w:rFonts w:ascii="Times New Roman" w:hAnsi="Times New Roman" w:cs="Times New Roman"/>
        </w:rPr>
        <w:t>, 95% CIs [</w:t>
      </w:r>
      <w:r w:rsidR="00480692">
        <w:rPr>
          <w:rFonts w:ascii="Times New Roman" w:hAnsi="Times New Roman" w:cs="Times New Roman"/>
        </w:rPr>
        <w:t>-0.22</w:t>
      </w:r>
      <w:r w:rsidR="00BF5BAF">
        <w:rPr>
          <w:rFonts w:ascii="Times New Roman" w:hAnsi="Times New Roman" w:cs="Times New Roman"/>
        </w:rPr>
        <w:t xml:space="preserve">, </w:t>
      </w:r>
      <w:r w:rsidR="00480692">
        <w:rPr>
          <w:rFonts w:ascii="Times New Roman" w:hAnsi="Times New Roman" w:cs="Times New Roman"/>
        </w:rPr>
        <w:t>-0.13</w:t>
      </w:r>
      <w:r w:rsidR="00BF5BAF">
        <w:rPr>
          <w:rFonts w:ascii="Times New Roman" w:hAnsi="Times New Roman" w:cs="Times New Roman"/>
        </w:rPr>
        <w:t xml:space="preserve">], and </w:t>
      </w:r>
      <w:r w:rsidR="00480692">
        <w:rPr>
          <w:rFonts w:ascii="Times New Roman" w:hAnsi="Times New Roman" w:cs="Times New Roman"/>
        </w:rPr>
        <w:t>anxiety</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-0.12</w:t>
      </w:r>
      <w:r w:rsidR="00BF5BAF">
        <w:rPr>
          <w:rFonts w:ascii="Times New Roman" w:hAnsi="Times New Roman" w:cs="Times New Roman"/>
        </w:rPr>
        <w:t xml:space="preserve">, </w:t>
      </w:r>
      <w:r w:rsidR="00480692">
        <w:rPr>
          <w:rFonts w:ascii="Times New Roman" w:hAnsi="Times New Roman" w:cs="Times New Roman"/>
        </w:rPr>
        <w:t>-0.04</w:t>
      </w:r>
      <w:r w:rsidR="00BF5BAF">
        <w:rPr>
          <w:rFonts w:ascii="Times New Roman" w:hAnsi="Times New Roman" w:cs="Times New Roman"/>
        </w:rPr>
        <w:t xml:space="preserve">], as well as increasing positive affect,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0.07</w:t>
      </w:r>
      <w:r w:rsidR="00BF5BAF">
        <w:rPr>
          <w:rFonts w:ascii="Times New Roman" w:hAnsi="Times New Roman" w:cs="Times New Roman"/>
        </w:rPr>
        <w:t>,</w:t>
      </w:r>
      <w:r w:rsidR="00480692">
        <w:rPr>
          <w:rFonts w:ascii="Times New Roman" w:hAnsi="Times New Roman" w:cs="Times New Roman"/>
        </w:rPr>
        <w:t xml:space="preserve"> 0.15].</w:t>
      </w:r>
      <w:r w:rsidR="00BF5BAF">
        <w:rPr>
          <w:rFonts w:ascii="Times New Roman" w:hAnsi="Times New Roman" w:cs="Times New Roman"/>
        </w:rPr>
        <w:t xml:space="preserve"> Finally, following the announcement of the winner, the only significant change reported was by non-Trump supporters in positive affect,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-0.14</w:t>
      </w:r>
      <w:r w:rsidR="00BF5BAF">
        <w:rPr>
          <w:rFonts w:ascii="Times New Roman" w:hAnsi="Times New Roman" w:cs="Times New Roman"/>
        </w:rPr>
        <w:t>, 95% CIs [</w:t>
      </w:r>
      <w:r w:rsidR="00480692">
        <w:rPr>
          <w:rFonts w:ascii="Times New Roman" w:hAnsi="Times New Roman" w:cs="Times New Roman"/>
        </w:rPr>
        <w:t>-0.20</w:t>
      </w:r>
      <w:r w:rsidR="00BF5BAF">
        <w:rPr>
          <w:rFonts w:ascii="Times New Roman" w:hAnsi="Times New Roman" w:cs="Times New Roman"/>
        </w:rPr>
        <w:t xml:space="preserve">, </w:t>
      </w:r>
      <w:r w:rsidR="00480692">
        <w:rPr>
          <w:rFonts w:ascii="Times New Roman" w:hAnsi="Times New Roman" w:cs="Times New Roman"/>
        </w:rPr>
        <w:t>-0.08</w:t>
      </w:r>
      <w:r w:rsidR="00BF5BAF">
        <w:rPr>
          <w:rFonts w:ascii="Times New Roman" w:hAnsi="Times New Roman" w:cs="Times New Roman"/>
        </w:rPr>
        <w:t>].</w:t>
      </w:r>
      <w:r w:rsidR="00FC5CCF">
        <w:rPr>
          <w:rFonts w:ascii="Times New Roman" w:hAnsi="Times New Roman" w:cs="Times New Roman"/>
        </w:rPr>
        <w:t xml:space="preserve"> Thus, unsurprisingly, support for different presidential candidates affected outcomes in all of the three periods of time, although the outcomes affect differed by </w:t>
      </w:r>
      <w:commentRangeStart w:id="4"/>
      <w:r w:rsidR="00FC5CCF">
        <w:rPr>
          <w:rFonts w:ascii="Times New Roman" w:hAnsi="Times New Roman" w:cs="Times New Roman"/>
        </w:rPr>
        <w:t>time period</w:t>
      </w:r>
      <w:commentRangeEnd w:id="4"/>
      <w:r w:rsidR="00FC5CCF">
        <w:rPr>
          <w:rStyle w:val="CommentReference"/>
        </w:rPr>
        <w:commentReference w:id="4"/>
      </w:r>
      <w:r w:rsidR="00FC5CCF">
        <w:rPr>
          <w:rFonts w:ascii="Times New Roman" w:hAnsi="Times New Roman" w:cs="Times New Roman"/>
        </w:rPr>
        <w:t>.</w:t>
      </w:r>
    </w:p>
    <w:p w14:paraId="475810B1" w14:textId="7054B281" w:rsidR="002931D9" w:rsidRPr="00322CBE" w:rsidRDefault="00FC5CCF"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Individual differences as moderators. </w:t>
      </w:r>
      <w:r>
        <w:rPr>
          <w:rFonts w:ascii="Times New Roman" w:hAnsi="Times New Roman" w:cs="Times New Roman"/>
        </w:rPr>
        <w:t xml:space="preserve">In an exploratory manner, we tested a number of individual differences and attitudes as moderators of the trajectories of </w:t>
      </w:r>
      <w:r w:rsidR="00174FDA">
        <w:rPr>
          <w:rFonts w:ascii="Times New Roman" w:hAnsi="Times New Roman" w:cs="Times New Roman"/>
        </w:rPr>
        <w:t>the negative</w:t>
      </w:r>
      <w:r>
        <w:rPr>
          <w:rFonts w:ascii="Times New Roman" w:hAnsi="Times New Roman" w:cs="Times New Roman"/>
        </w:rPr>
        <w:t xml:space="preserve"> outcome</w:t>
      </w:r>
      <w:r w:rsidR="00174FDA">
        <w:rPr>
          <w:rFonts w:ascii="Times New Roman" w:hAnsi="Times New Roman" w:cs="Times New Roman"/>
        </w:rPr>
        <w:t>s (negative affect, anxiety, and depression)</w:t>
      </w:r>
      <w:r>
        <w:rPr>
          <w:rFonts w:ascii="Times New Roman" w:hAnsi="Times New Roman" w:cs="Times New Roman"/>
        </w:rPr>
        <w:t xml:space="preserve"> during the time period before the election, where we see the greatest increases in negative outcomes. Specifically, we tested the moderat</w:t>
      </w:r>
      <w:r w:rsidR="00174FDA">
        <w:rPr>
          <w:rFonts w:ascii="Times New Roman" w:hAnsi="Times New Roman" w:cs="Times New Roman"/>
        </w:rPr>
        <w:t>ing</w:t>
      </w:r>
      <w:r>
        <w:rPr>
          <w:rFonts w:ascii="Times New Roman" w:hAnsi="Times New Roman" w:cs="Times New Roman"/>
        </w:rPr>
        <w:t xml:space="preserve"> role of ethnic identity, nativity, </w:t>
      </w:r>
      <w:r w:rsidR="00D92B2A">
        <w:rPr>
          <w:rFonts w:ascii="Times New Roman" w:hAnsi="Times New Roman" w:cs="Times New Roman"/>
        </w:rPr>
        <w:t xml:space="preserve">three sub-scales of familism (support, obligation, referent), </w:t>
      </w:r>
      <w:r>
        <w:rPr>
          <w:rFonts w:ascii="Times New Roman" w:hAnsi="Times New Roman" w:cs="Times New Roman"/>
        </w:rPr>
        <w:t xml:space="preserve">trait anxiety, and trait depression. Of these variables, all had some moderating effect, although not all on the same outcomes (see Table </w:t>
      </w:r>
      <w:r w:rsidRPr="00465AAC">
        <w:rPr>
          <w:rFonts w:ascii="Times New Roman" w:hAnsi="Times New Roman" w:cs="Times New Roman"/>
          <w:highlight w:val="yellow"/>
        </w:rPr>
        <w:t>XX</w:t>
      </w:r>
      <w:r>
        <w:rPr>
          <w:rFonts w:ascii="Times New Roman" w:hAnsi="Times New Roman" w:cs="Times New Roman"/>
        </w:rPr>
        <w:t xml:space="preserve">). Ethnic identity significantly moderated trajectories for negative affect, positive affect, and depression, such that higher levels of ethnic identity were related to </w:t>
      </w:r>
      <w:r w:rsidR="00D92B2A">
        <w:rPr>
          <w:rFonts w:ascii="Times New Roman" w:hAnsi="Times New Roman" w:cs="Times New Roman"/>
        </w:rPr>
        <w:t>steeper</w:t>
      </w:r>
      <w:r w:rsidR="00E029A3">
        <w:rPr>
          <w:rFonts w:ascii="Times New Roman" w:hAnsi="Times New Roman" w:cs="Times New Roman"/>
        </w:rPr>
        <w:t xml:space="preserve"> positive</w:t>
      </w:r>
      <w:r>
        <w:rPr>
          <w:rFonts w:ascii="Times New Roman" w:hAnsi="Times New Roman" w:cs="Times New Roman"/>
        </w:rPr>
        <w:t xml:space="preserve"> trajectories in anticipation of the election. Nativity significantly moderated trajectories for anxiety</w:t>
      </w:r>
      <w:r w:rsidR="00A44A8E">
        <w:rPr>
          <w:rFonts w:ascii="Times New Roman" w:hAnsi="Times New Roman" w:cs="Times New Roman"/>
        </w:rPr>
        <w:t xml:space="preserve">, such that </w:t>
      </w:r>
      <w:r w:rsidR="00D92B2A">
        <w:rPr>
          <w:rFonts w:ascii="Times New Roman" w:hAnsi="Times New Roman" w:cs="Times New Roman"/>
        </w:rPr>
        <w:t>immigrants had steeper positive trajectories than US-born individuals</w:t>
      </w:r>
      <w:r w:rsidR="00A44A8E">
        <w:rPr>
          <w:rFonts w:ascii="Times New Roman" w:hAnsi="Times New Roman" w:cs="Times New Roman"/>
        </w:rPr>
        <w:t xml:space="preserve">. </w:t>
      </w:r>
      <w:r w:rsidR="00D92B2A">
        <w:rPr>
          <w:rFonts w:ascii="Times New Roman" w:hAnsi="Times New Roman" w:cs="Times New Roman"/>
        </w:rPr>
        <w:t xml:space="preserve">Familism (but only the support sub-scale) significantly moderated </w:t>
      </w:r>
      <w:r w:rsidR="00EA7814">
        <w:rPr>
          <w:rFonts w:ascii="Times New Roman" w:hAnsi="Times New Roman" w:cs="Times New Roman"/>
        </w:rPr>
        <w:t>anxiety</w:t>
      </w:r>
      <w:r w:rsidR="00D92B2A">
        <w:rPr>
          <w:rFonts w:ascii="Times New Roman" w:hAnsi="Times New Roman" w:cs="Times New Roman"/>
        </w:rPr>
        <w:t xml:space="preserve">, such that higher levels of familism support values were related to steeper positive trajectories. </w:t>
      </w:r>
      <w:r w:rsidR="003B665F">
        <w:rPr>
          <w:rFonts w:ascii="Times New Roman" w:hAnsi="Times New Roman" w:cs="Times New Roman"/>
        </w:rPr>
        <w:t xml:space="preserve">Trait anxiety significantly moderated trajectories for negative affect, anxiety, and depression, such that </w:t>
      </w:r>
      <w:r w:rsidR="003B665F">
        <w:rPr>
          <w:rFonts w:ascii="Times New Roman" w:hAnsi="Times New Roman" w:cs="Times New Roman"/>
        </w:rPr>
        <w:lastRenderedPageBreak/>
        <w:t xml:space="preserve">higher trait anxiety was related to </w:t>
      </w:r>
      <w:r w:rsidR="00D92B2A">
        <w:rPr>
          <w:rFonts w:ascii="Times New Roman" w:hAnsi="Times New Roman" w:cs="Times New Roman"/>
        </w:rPr>
        <w:t>steeper</w:t>
      </w:r>
      <w:r w:rsidR="003B665F">
        <w:rPr>
          <w:rFonts w:ascii="Times New Roman" w:hAnsi="Times New Roman" w:cs="Times New Roman"/>
        </w:rPr>
        <w:t xml:space="preserve"> trajectories. Finally, trait depression significantly moderated trajectories for anxiety, such that high trait depression was related to </w:t>
      </w:r>
      <w:r w:rsidR="00D92B2A">
        <w:rPr>
          <w:rFonts w:ascii="Times New Roman" w:hAnsi="Times New Roman" w:cs="Times New Roman"/>
        </w:rPr>
        <w:t>steeper</w:t>
      </w:r>
      <w:r w:rsidR="003B665F">
        <w:rPr>
          <w:rFonts w:ascii="Times New Roman" w:hAnsi="Times New Roman" w:cs="Times New Roman"/>
        </w:rPr>
        <w:t xml:space="preserve"> trajectories. </w:t>
      </w:r>
      <w:r w:rsidR="00322CBE">
        <w:rPr>
          <w:rFonts w:ascii="Times New Roman" w:hAnsi="Times New Roman" w:cs="Times New Roman"/>
        </w:rPr>
        <w:t>We additionally examined attitudes associating ICE and Trump but found no moderating influence.</w:t>
      </w:r>
    </w:p>
    <w:tbl>
      <w:tblPr>
        <w:tblStyle w:val="TableGrid"/>
        <w:tblpPr w:leftFromText="180" w:rightFromText="180" w:vertAnchor="text" w:horzAnchor="page" w:tblpX="768" w:tblpY="435"/>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516"/>
        <w:gridCol w:w="792"/>
        <w:gridCol w:w="540"/>
        <w:gridCol w:w="628"/>
        <w:gridCol w:w="773"/>
        <w:gridCol w:w="580"/>
        <w:gridCol w:w="630"/>
        <w:gridCol w:w="707"/>
        <w:gridCol w:w="528"/>
        <w:gridCol w:w="655"/>
        <w:gridCol w:w="815"/>
        <w:gridCol w:w="540"/>
        <w:gridCol w:w="630"/>
        <w:gridCol w:w="720"/>
        <w:gridCol w:w="540"/>
      </w:tblGrid>
      <w:tr w:rsidR="00E029A3" w14:paraId="263E8523" w14:textId="77777777" w:rsidTr="00E029A3">
        <w:trPr>
          <w:trHeight w:val="518"/>
        </w:trPr>
        <w:tc>
          <w:tcPr>
            <w:tcW w:w="1296" w:type="dxa"/>
            <w:vAlign w:val="center"/>
          </w:tcPr>
          <w:p w14:paraId="7951A6C3" w14:textId="77777777" w:rsidR="00E029A3" w:rsidRDefault="00E029A3" w:rsidP="00E029A3">
            <w:pPr>
              <w:spacing w:after="120"/>
              <w:jc w:val="center"/>
              <w:rPr>
                <w:rFonts w:ascii="Times New Roman" w:hAnsi="Times New Roman" w:cs="Times New Roman"/>
                <w:b/>
                <w:bCs/>
              </w:rPr>
            </w:pPr>
          </w:p>
        </w:tc>
        <w:tc>
          <w:tcPr>
            <w:tcW w:w="1848" w:type="dxa"/>
            <w:gridSpan w:val="3"/>
            <w:tcBorders>
              <w:top w:val="single" w:sz="4" w:space="0" w:color="auto"/>
              <w:bottom w:val="single" w:sz="4" w:space="0" w:color="auto"/>
            </w:tcBorders>
            <w:shd w:val="clear" w:color="auto" w:fill="D9D9D9" w:themeFill="background1" w:themeFillShade="D9"/>
            <w:vAlign w:val="center"/>
          </w:tcPr>
          <w:p w14:paraId="4C778F49" w14:textId="77777777" w:rsidR="00E029A3" w:rsidRDefault="00E029A3" w:rsidP="00E029A3">
            <w:pPr>
              <w:spacing w:after="120"/>
              <w:jc w:val="center"/>
              <w:rPr>
                <w:rFonts w:ascii="Times New Roman" w:hAnsi="Times New Roman" w:cs="Times New Roman"/>
              </w:rPr>
            </w:pPr>
            <w:r>
              <w:rPr>
                <w:rFonts w:ascii="Times New Roman" w:hAnsi="Times New Roman" w:cs="Times New Roman"/>
              </w:rPr>
              <w:t>Ethnic identity</w:t>
            </w:r>
          </w:p>
        </w:tc>
        <w:tc>
          <w:tcPr>
            <w:tcW w:w="1981" w:type="dxa"/>
            <w:gridSpan w:val="3"/>
            <w:tcBorders>
              <w:top w:val="single" w:sz="4" w:space="0" w:color="auto"/>
              <w:bottom w:val="single" w:sz="4" w:space="0" w:color="auto"/>
            </w:tcBorders>
            <w:shd w:val="clear" w:color="auto" w:fill="auto"/>
            <w:vAlign w:val="center"/>
          </w:tcPr>
          <w:p w14:paraId="21C0B485"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Nativity</w:t>
            </w:r>
          </w:p>
        </w:tc>
        <w:tc>
          <w:tcPr>
            <w:tcW w:w="1865" w:type="dxa"/>
            <w:gridSpan w:val="3"/>
            <w:tcBorders>
              <w:top w:val="single" w:sz="4" w:space="0" w:color="auto"/>
              <w:bottom w:val="single" w:sz="4" w:space="0" w:color="auto"/>
            </w:tcBorders>
            <w:shd w:val="clear" w:color="auto" w:fill="D9D9D9" w:themeFill="background1" w:themeFillShade="D9"/>
            <w:vAlign w:val="center"/>
          </w:tcPr>
          <w:p w14:paraId="78DA135A" w14:textId="50A2566E" w:rsidR="00E029A3" w:rsidRPr="00904D85" w:rsidRDefault="00D92B2A" w:rsidP="00E029A3">
            <w:pPr>
              <w:spacing w:after="120"/>
              <w:jc w:val="center"/>
              <w:rPr>
                <w:rFonts w:ascii="Times New Roman" w:hAnsi="Times New Roman" w:cs="Times New Roman"/>
              </w:rPr>
            </w:pPr>
            <w:r>
              <w:rPr>
                <w:rFonts w:ascii="Times New Roman" w:hAnsi="Times New Roman" w:cs="Times New Roman"/>
              </w:rPr>
              <w:t>Familism (support)</w:t>
            </w:r>
          </w:p>
        </w:tc>
        <w:tc>
          <w:tcPr>
            <w:tcW w:w="2010" w:type="dxa"/>
            <w:gridSpan w:val="3"/>
            <w:tcBorders>
              <w:top w:val="single" w:sz="4" w:space="0" w:color="auto"/>
              <w:bottom w:val="single" w:sz="4" w:space="0" w:color="auto"/>
            </w:tcBorders>
            <w:shd w:val="clear" w:color="auto" w:fill="auto"/>
            <w:vAlign w:val="center"/>
          </w:tcPr>
          <w:p w14:paraId="61255702"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Trait anxiety</w:t>
            </w:r>
          </w:p>
        </w:tc>
        <w:tc>
          <w:tcPr>
            <w:tcW w:w="1890" w:type="dxa"/>
            <w:gridSpan w:val="3"/>
            <w:tcBorders>
              <w:top w:val="single" w:sz="4" w:space="0" w:color="auto"/>
              <w:bottom w:val="single" w:sz="4" w:space="0" w:color="auto"/>
            </w:tcBorders>
            <w:shd w:val="clear" w:color="auto" w:fill="D9D9D9" w:themeFill="background1" w:themeFillShade="D9"/>
            <w:vAlign w:val="center"/>
          </w:tcPr>
          <w:p w14:paraId="7087D68B"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Trait depression</w:t>
            </w:r>
          </w:p>
        </w:tc>
      </w:tr>
      <w:tr w:rsidR="00E029A3" w14:paraId="3BFE812B" w14:textId="77777777" w:rsidTr="00E029A3">
        <w:trPr>
          <w:trHeight w:val="518"/>
        </w:trPr>
        <w:tc>
          <w:tcPr>
            <w:tcW w:w="1296" w:type="dxa"/>
            <w:tcBorders>
              <w:bottom w:val="single" w:sz="4" w:space="0" w:color="auto"/>
            </w:tcBorders>
            <w:vAlign w:val="center"/>
          </w:tcPr>
          <w:p w14:paraId="47866642" w14:textId="77777777" w:rsidR="00E029A3" w:rsidRDefault="00E029A3" w:rsidP="00E029A3">
            <w:pPr>
              <w:spacing w:after="120"/>
              <w:jc w:val="center"/>
              <w:rPr>
                <w:rFonts w:ascii="Times New Roman" w:hAnsi="Times New Roman" w:cs="Times New Roman"/>
                <w:b/>
                <w:bCs/>
              </w:rPr>
            </w:pPr>
          </w:p>
        </w:tc>
        <w:tc>
          <w:tcPr>
            <w:tcW w:w="516" w:type="dxa"/>
            <w:tcBorders>
              <w:top w:val="single" w:sz="4" w:space="0" w:color="auto"/>
              <w:bottom w:val="single" w:sz="4" w:space="0" w:color="auto"/>
            </w:tcBorders>
            <w:shd w:val="clear" w:color="auto" w:fill="D9D9D9" w:themeFill="background1" w:themeFillShade="D9"/>
            <w:vAlign w:val="center"/>
          </w:tcPr>
          <w:p w14:paraId="0A0DC3F4" w14:textId="77777777" w:rsidR="00E029A3" w:rsidRPr="00904D85" w:rsidRDefault="00E029A3" w:rsidP="00E029A3">
            <w:pPr>
              <w:spacing w:after="120"/>
              <w:jc w:val="center"/>
              <w:rPr>
                <w:rFonts w:ascii="Times New Roman" w:hAnsi="Times New Roman" w:cs="Times New Roman"/>
                <w:i/>
                <w:iCs/>
              </w:rPr>
            </w:pPr>
            <w:r>
              <w:rPr>
                <w:rFonts w:ascii="Times New Roman" w:hAnsi="Times New Roman" w:cs="Times New Roman"/>
                <w:i/>
                <w:iCs/>
              </w:rPr>
              <w:t>b</w:t>
            </w:r>
          </w:p>
        </w:tc>
        <w:tc>
          <w:tcPr>
            <w:tcW w:w="792" w:type="dxa"/>
            <w:tcBorders>
              <w:top w:val="single" w:sz="4" w:space="0" w:color="auto"/>
              <w:bottom w:val="single" w:sz="4" w:space="0" w:color="auto"/>
            </w:tcBorders>
            <w:shd w:val="clear" w:color="auto" w:fill="D9D9D9" w:themeFill="background1" w:themeFillShade="D9"/>
            <w:vAlign w:val="center"/>
          </w:tcPr>
          <w:p w14:paraId="4D23102D" w14:textId="77777777" w:rsidR="00E029A3" w:rsidRPr="00047AB1" w:rsidRDefault="00E029A3" w:rsidP="00E029A3">
            <w:pPr>
              <w:spacing w:after="120"/>
              <w:jc w:val="center"/>
              <w:rPr>
                <w:rFonts w:ascii="Times New Roman" w:hAnsi="Times New Roman" w:cs="Times New Roman"/>
                <w:i/>
                <w:iCs/>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5307273" w14:textId="77777777" w:rsidR="00E029A3" w:rsidRPr="00047AB1" w:rsidRDefault="00E029A3" w:rsidP="00E029A3">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28" w:type="dxa"/>
            <w:tcBorders>
              <w:top w:val="single" w:sz="4" w:space="0" w:color="auto"/>
              <w:bottom w:val="single" w:sz="4" w:space="0" w:color="auto"/>
            </w:tcBorders>
            <w:shd w:val="clear" w:color="auto" w:fill="auto"/>
            <w:vAlign w:val="center"/>
          </w:tcPr>
          <w:p w14:paraId="3EA39964"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73" w:type="dxa"/>
            <w:tcBorders>
              <w:top w:val="single" w:sz="4" w:space="0" w:color="auto"/>
              <w:bottom w:val="single" w:sz="4" w:space="0" w:color="auto"/>
            </w:tcBorders>
            <w:shd w:val="clear" w:color="auto" w:fill="auto"/>
            <w:vAlign w:val="center"/>
          </w:tcPr>
          <w:p w14:paraId="25407596"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80" w:type="dxa"/>
            <w:tcBorders>
              <w:top w:val="single" w:sz="4" w:space="0" w:color="auto"/>
              <w:bottom w:val="single" w:sz="4" w:space="0" w:color="auto"/>
            </w:tcBorders>
            <w:shd w:val="clear" w:color="auto" w:fill="auto"/>
            <w:vAlign w:val="center"/>
          </w:tcPr>
          <w:p w14:paraId="34EBB05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50D7EF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07" w:type="dxa"/>
            <w:tcBorders>
              <w:top w:val="single" w:sz="4" w:space="0" w:color="auto"/>
              <w:bottom w:val="single" w:sz="4" w:space="0" w:color="auto"/>
            </w:tcBorders>
            <w:shd w:val="clear" w:color="auto" w:fill="D9D9D9" w:themeFill="background1" w:themeFillShade="D9"/>
            <w:vAlign w:val="center"/>
          </w:tcPr>
          <w:p w14:paraId="070977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28" w:type="dxa"/>
            <w:tcBorders>
              <w:top w:val="single" w:sz="4" w:space="0" w:color="auto"/>
              <w:bottom w:val="single" w:sz="4" w:space="0" w:color="auto"/>
            </w:tcBorders>
            <w:shd w:val="clear" w:color="auto" w:fill="D9D9D9" w:themeFill="background1" w:themeFillShade="D9"/>
            <w:vAlign w:val="center"/>
          </w:tcPr>
          <w:p w14:paraId="113F0A19"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55" w:type="dxa"/>
            <w:tcBorders>
              <w:top w:val="single" w:sz="4" w:space="0" w:color="auto"/>
              <w:bottom w:val="single" w:sz="4" w:space="0" w:color="auto"/>
            </w:tcBorders>
            <w:shd w:val="clear" w:color="auto" w:fill="auto"/>
            <w:vAlign w:val="center"/>
          </w:tcPr>
          <w:p w14:paraId="3A7313CF"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815" w:type="dxa"/>
            <w:tcBorders>
              <w:top w:val="single" w:sz="4" w:space="0" w:color="auto"/>
              <w:bottom w:val="single" w:sz="4" w:space="0" w:color="auto"/>
            </w:tcBorders>
            <w:shd w:val="clear" w:color="auto" w:fill="auto"/>
            <w:vAlign w:val="center"/>
          </w:tcPr>
          <w:p w14:paraId="6BCBC4E9" w14:textId="77777777" w:rsidR="00E029A3" w:rsidRPr="00844A22" w:rsidRDefault="00E029A3" w:rsidP="00E029A3">
            <w:pPr>
              <w:spacing w:after="120"/>
              <w:jc w:val="center"/>
              <w:rPr>
                <w:rFonts w:ascii="Times New Roman" w:hAnsi="Times New Roman" w:cs="Times New Roman"/>
                <w:i/>
                <w:iCs/>
              </w:rPr>
            </w:pPr>
            <w:r w:rsidRPr="00844A22">
              <w:rPr>
                <w:rFonts w:ascii="Times New Roman" w:hAnsi="Times New Roman" w:cs="Times New Roman"/>
                <w:i/>
                <w:iCs/>
              </w:rPr>
              <w:t>p</w:t>
            </w:r>
          </w:p>
        </w:tc>
        <w:tc>
          <w:tcPr>
            <w:tcW w:w="540" w:type="dxa"/>
            <w:tcBorders>
              <w:top w:val="single" w:sz="4" w:space="0" w:color="auto"/>
              <w:bottom w:val="single" w:sz="4" w:space="0" w:color="auto"/>
            </w:tcBorders>
            <w:shd w:val="clear" w:color="auto" w:fill="auto"/>
            <w:vAlign w:val="center"/>
          </w:tcPr>
          <w:p w14:paraId="034E2140"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675E38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20" w:type="dxa"/>
            <w:tcBorders>
              <w:top w:val="single" w:sz="4" w:space="0" w:color="auto"/>
              <w:bottom w:val="single" w:sz="4" w:space="0" w:color="auto"/>
            </w:tcBorders>
            <w:shd w:val="clear" w:color="auto" w:fill="D9D9D9" w:themeFill="background1" w:themeFillShade="D9"/>
            <w:vAlign w:val="center"/>
          </w:tcPr>
          <w:p w14:paraId="24A816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F78E538"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E029A3" w14:paraId="22962AA0" w14:textId="77777777" w:rsidTr="00E029A3">
        <w:trPr>
          <w:trHeight w:val="518"/>
        </w:trPr>
        <w:tc>
          <w:tcPr>
            <w:tcW w:w="1296" w:type="dxa"/>
            <w:tcBorders>
              <w:top w:val="single" w:sz="4" w:space="0" w:color="auto"/>
            </w:tcBorders>
            <w:vAlign w:val="center"/>
          </w:tcPr>
          <w:p w14:paraId="2DAE10B6" w14:textId="77777777" w:rsidR="00E029A3" w:rsidRPr="00047AB1" w:rsidRDefault="00E029A3" w:rsidP="00E029A3">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516" w:type="dxa"/>
            <w:tcBorders>
              <w:top w:val="single" w:sz="4" w:space="0" w:color="auto"/>
            </w:tcBorders>
            <w:shd w:val="clear" w:color="auto" w:fill="D9D9D9" w:themeFill="background1" w:themeFillShade="D9"/>
            <w:vAlign w:val="center"/>
          </w:tcPr>
          <w:p w14:paraId="09C3D18A"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w:t>
            </w:r>
            <w:r w:rsidRPr="00047AB1">
              <w:rPr>
                <w:rFonts w:ascii="Times New Roman" w:hAnsi="Times New Roman" w:cs="Times New Roman"/>
              </w:rPr>
              <w:t>01</w:t>
            </w:r>
          </w:p>
        </w:tc>
        <w:tc>
          <w:tcPr>
            <w:tcW w:w="792" w:type="dxa"/>
            <w:tcBorders>
              <w:top w:val="single" w:sz="4" w:space="0" w:color="auto"/>
            </w:tcBorders>
            <w:shd w:val="clear" w:color="auto" w:fill="D9D9D9" w:themeFill="background1" w:themeFillShade="D9"/>
            <w:vAlign w:val="center"/>
          </w:tcPr>
          <w:p w14:paraId="384A502F" w14:textId="77777777" w:rsidR="00E029A3" w:rsidRPr="00047AB1" w:rsidRDefault="00E029A3" w:rsidP="00E029A3">
            <w:pPr>
              <w:spacing w:after="120"/>
              <w:jc w:val="center"/>
              <w:rPr>
                <w:rFonts w:ascii="Times New Roman" w:hAnsi="Times New Roman" w:cs="Times New Roman"/>
                <w:b/>
                <w:bCs/>
              </w:rPr>
            </w:pPr>
            <w:r w:rsidRPr="00047AB1">
              <w:rPr>
                <w:rFonts w:ascii="Times New Roman" w:hAnsi="Times New Roman" w:cs="Times New Roman"/>
                <w:b/>
                <w:bCs/>
              </w:rPr>
              <w:t>.018</w:t>
            </w:r>
          </w:p>
        </w:tc>
        <w:tc>
          <w:tcPr>
            <w:tcW w:w="540" w:type="dxa"/>
            <w:tcBorders>
              <w:top w:val="single" w:sz="4" w:space="0" w:color="auto"/>
            </w:tcBorders>
            <w:shd w:val="clear" w:color="auto" w:fill="D9D9D9" w:themeFill="background1" w:themeFillShade="D9"/>
            <w:vAlign w:val="center"/>
          </w:tcPr>
          <w:p w14:paraId="15F2E5A1"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top w:val="single" w:sz="4" w:space="0" w:color="auto"/>
            </w:tcBorders>
            <w:shd w:val="clear" w:color="auto" w:fill="auto"/>
            <w:vAlign w:val="center"/>
          </w:tcPr>
          <w:p w14:paraId="2260211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top w:val="single" w:sz="4" w:space="0" w:color="auto"/>
            </w:tcBorders>
            <w:shd w:val="clear" w:color="auto" w:fill="auto"/>
            <w:vAlign w:val="center"/>
          </w:tcPr>
          <w:p w14:paraId="5CE138E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.139</w:t>
            </w:r>
          </w:p>
        </w:tc>
        <w:tc>
          <w:tcPr>
            <w:tcW w:w="580" w:type="dxa"/>
            <w:tcBorders>
              <w:top w:val="single" w:sz="4" w:space="0" w:color="auto"/>
            </w:tcBorders>
            <w:shd w:val="clear" w:color="auto" w:fill="auto"/>
            <w:vAlign w:val="center"/>
          </w:tcPr>
          <w:p w14:paraId="4750EACE"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.00</w:t>
            </w:r>
          </w:p>
        </w:tc>
        <w:tc>
          <w:tcPr>
            <w:tcW w:w="630" w:type="dxa"/>
            <w:tcBorders>
              <w:top w:val="single" w:sz="4" w:space="0" w:color="auto"/>
            </w:tcBorders>
            <w:shd w:val="clear" w:color="auto" w:fill="D9D9D9" w:themeFill="background1" w:themeFillShade="D9"/>
            <w:vAlign w:val="center"/>
          </w:tcPr>
          <w:p w14:paraId="064CC87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.01</w:t>
            </w:r>
          </w:p>
        </w:tc>
        <w:tc>
          <w:tcPr>
            <w:tcW w:w="707" w:type="dxa"/>
            <w:tcBorders>
              <w:top w:val="single" w:sz="4" w:space="0" w:color="auto"/>
            </w:tcBorders>
            <w:shd w:val="clear" w:color="auto" w:fill="D9D9D9" w:themeFill="background1" w:themeFillShade="D9"/>
            <w:vAlign w:val="center"/>
          </w:tcPr>
          <w:p w14:paraId="4AB338B9" w14:textId="41CE8A25"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054</w:t>
            </w:r>
          </w:p>
        </w:tc>
        <w:tc>
          <w:tcPr>
            <w:tcW w:w="528" w:type="dxa"/>
            <w:tcBorders>
              <w:top w:val="single" w:sz="4" w:space="0" w:color="auto"/>
            </w:tcBorders>
            <w:shd w:val="clear" w:color="auto" w:fill="D9D9D9" w:themeFill="background1" w:themeFillShade="D9"/>
            <w:vAlign w:val="center"/>
          </w:tcPr>
          <w:p w14:paraId="5893F396" w14:textId="372DD701"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01</w:t>
            </w:r>
          </w:p>
        </w:tc>
        <w:tc>
          <w:tcPr>
            <w:tcW w:w="655" w:type="dxa"/>
            <w:tcBorders>
              <w:top w:val="single" w:sz="4" w:space="0" w:color="auto"/>
            </w:tcBorders>
            <w:shd w:val="clear" w:color="auto" w:fill="auto"/>
            <w:vAlign w:val="center"/>
          </w:tcPr>
          <w:p w14:paraId="3EF4AE4A"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-.02</w:t>
            </w:r>
          </w:p>
        </w:tc>
        <w:tc>
          <w:tcPr>
            <w:tcW w:w="815" w:type="dxa"/>
            <w:tcBorders>
              <w:top w:val="single" w:sz="4" w:space="0" w:color="auto"/>
            </w:tcBorders>
            <w:shd w:val="clear" w:color="auto" w:fill="auto"/>
            <w:vAlign w:val="center"/>
          </w:tcPr>
          <w:p w14:paraId="4BCF1CD5" w14:textId="77777777" w:rsidR="00E029A3" w:rsidRPr="00844A22" w:rsidRDefault="00E029A3" w:rsidP="00E029A3">
            <w:pPr>
              <w:spacing w:after="120"/>
              <w:jc w:val="center"/>
              <w:rPr>
                <w:rFonts w:ascii="Times New Roman" w:hAnsi="Times New Roman" w:cs="Times New Roman"/>
                <w:b/>
                <w:bCs/>
              </w:rPr>
            </w:pPr>
            <w:r w:rsidRPr="00844A22">
              <w:rPr>
                <w:rFonts w:ascii="Times New Roman" w:hAnsi="Times New Roman" w:cs="Times New Roman"/>
                <w:b/>
                <w:bCs/>
              </w:rPr>
              <w:t>.009</w:t>
            </w:r>
          </w:p>
        </w:tc>
        <w:tc>
          <w:tcPr>
            <w:tcW w:w="540" w:type="dxa"/>
            <w:tcBorders>
              <w:top w:val="single" w:sz="4" w:space="0" w:color="auto"/>
            </w:tcBorders>
            <w:shd w:val="clear" w:color="auto" w:fill="auto"/>
            <w:vAlign w:val="center"/>
          </w:tcPr>
          <w:p w14:paraId="6391E9F3"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.15</w:t>
            </w:r>
          </w:p>
        </w:tc>
        <w:tc>
          <w:tcPr>
            <w:tcW w:w="630" w:type="dxa"/>
            <w:tcBorders>
              <w:top w:val="single" w:sz="4" w:space="0" w:color="auto"/>
            </w:tcBorders>
            <w:shd w:val="clear" w:color="auto" w:fill="D9D9D9" w:themeFill="background1" w:themeFillShade="D9"/>
            <w:vAlign w:val="center"/>
          </w:tcPr>
          <w:p w14:paraId="6FC8EF8F"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-.01</w:t>
            </w:r>
          </w:p>
        </w:tc>
        <w:tc>
          <w:tcPr>
            <w:tcW w:w="720" w:type="dxa"/>
            <w:tcBorders>
              <w:top w:val="single" w:sz="4" w:space="0" w:color="auto"/>
            </w:tcBorders>
            <w:shd w:val="clear" w:color="auto" w:fill="D9D9D9" w:themeFill="background1" w:themeFillShade="D9"/>
            <w:vAlign w:val="center"/>
          </w:tcPr>
          <w:p w14:paraId="0A9B2A74"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.117</w:t>
            </w:r>
          </w:p>
        </w:tc>
        <w:tc>
          <w:tcPr>
            <w:tcW w:w="540" w:type="dxa"/>
            <w:tcBorders>
              <w:top w:val="single" w:sz="4" w:space="0" w:color="auto"/>
            </w:tcBorders>
            <w:shd w:val="clear" w:color="auto" w:fill="D9D9D9" w:themeFill="background1" w:themeFillShade="D9"/>
            <w:vAlign w:val="center"/>
          </w:tcPr>
          <w:p w14:paraId="7DB84E06"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.07</w:t>
            </w:r>
          </w:p>
        </w:tc>
      </w:tr>
      <w:tr w:rsidR="00174FDA" w14:paraId="4BF754A0" w14:textId="77777777" w:rsidTr="00E029A3">
        <w:trPr>
          <w:trHeight w:val="529"/>
        </w:trPr>
        <w:tc>
          <w:tcPr>
            <w:tcW w:w="1296" w:type="dxa"/>
            <w:vAlign w:val="center"/>
          </w:tcPr>
          <w:p w14:paraId="75EE0C12" w14:textId="2864DFB4"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516" w:type="dxa"/>
            <w:shd w:val="clear" w:color="auto" w:fill="D9D9D9" w:themeFill="background1" w:themeFillShade="D9"/>
            <w:vAlign w:val="center"/>
          </w:tcPr>
          <w:p w14:paraId="48520779" w14:textId="6FBBA96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792" w:type="dxa"/>
            <w:shd w:val="clear" w:color="auto" w:fill="D9D9D9" w:themeFill="background1" w:themeFillShade="D9"/>
            <w:vAlign w:val="center"/>
          </w:tcPr>
          <w:p w14:paraId="0DF58D65" w14:textId="5EAF7D05"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.169</w:t>
            </w:r>
          </w:p>
        </w:tc>
        <w:tc>
          <w:tcPr>
            <w:tcW w:w="540" w:type="dxa"/>
            <w:shd w:val="clear" w:color="auto" w:fill="D9D9D9" w:themeFill="background1" w:themeFillShade="D9"/>
            <w:vAlign w:val="center"/>
          </w:tcPr>
          <w:p w14:paraId="203E0667" w14:textId="1DA25B6C"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.00</w:t>
            </w:r>
          </w:p>
        </w:tc>
        <w:tc>
          <w:tcPr>
            <w:tcW w:w="628" w:type="dxa"/>
            <w:shd w:val="clear" w:color="auto" w:fill="auto"/>
            <w:vAlign w:val="center"/>
          </w:tcPr>
          <w:p w14:paraId="0688656E" w14:textId="4641F4A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-.08</w:t>
            </w:r>
          </w:p>
        </w:tc>
        <w:tc>
          <w:tcPr>
            <w:tcW w:w="773" w:type="dxa"/>
            <w:shd w:val="clear" w:color="auto" w:fill="auto"/>
            <w:vAlign w:val="center"/>
          </w:tcPr>
          <w:p w14:paraId="39A7CF6E" w14:textId="534D2D5F" w:rsidR="00174FDA" w:rsidRPr="00047AB1" w:rsidRDefault="00174FDA" w:rsidP="00E029A3">
            <w:pPr>
              <w:spacing w:after="120"/>
              <w:jc w:val="center"/>
              <w:rPr>
                <w:rFonts w:ascii="Times New Roman" w:hAnsi="Times New Roman" w:cs="Times New Roman"/>
                <w:b/>
                <w:bCs/>
              </w:rPr>
            </w:pPr>
            <w:r w:rsidRPr="00047AB1">
              <w:rPr>
                <w:rFonts w:ascii="Times New Roman" w:hAnsi="Times New Roman" w:cs="Times New Roman"/>
                <w:b/>
                <w:bCs/>
              </w:rPr>
              <w:t>&lt;.001</w:t>
            </w:r>
          </w:p>
        </w:tc>
        <w:tc>
          <w:tcPr>
            <w:tcW w:w="580" w:type="dxa"/>
            <w:shd w:val="clear" w:color="auto" w:fill="auto"/>
            <w:vAlign w:val="center"/>
          </w:tcPr>
          <w:p w14:paraId="75CD77B7" w14:textId="6E571DBE"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shd w:val="clear" w:color="auto" w:fill="D9D9D9" w:themeFill="background1" w:themeFillShade="D9"/>
            <w:vAlign w:val="center"/>
          </w:tcPr>
          <w:p w14:paraId="66768FA1" w14:textId="195FAA0B"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3</w:t>
            </w:r>
          </w:p>
        </w:tc>
        <w:tc>
          <w:tcPr>
            <w:tcW w:w="707" w:type="dxa"/>
            <w:shd w:val="clear" w:color="auto" w:fill="D9D9D9" w:themeFill="background1" w:themeFillShade="D9"/>
            <w:vAlign w:val="center"/>
          </w:tcPr>
          <w:p w14:paraId="6D70FFE8" w14:textId="4A3719F5"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D92B2A" w:rsidRPr="00EA7814">
              <w:rPr>
                <w:rFonts w:ascii="Times New Roman" w:hAnsi="Times New Roman" w:cs="Times New Roman"/>
                <w:b/>
                <w:bCs/>
              </w:rPr>
              <w:t>004</w:t>
            </w:r>
          </w:p>
        </w:tc>
        <w:tc>
          <w:tcPr>
            <w:tcW w:w="528" w:type="dxa"/>
            <w:shd w:val="clear" w:color="auto" w:fill="D9D9D9" w:themeFill="background1" w:themeFillShade="D9"/>
            <w:vAlign w:val="center"/>
          </w:tcPr>
          <w:p w14:paraId="2316611E" w14:textId="0FC1ED01"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shd w:val="clear" w:color="auto" w:fill="auto"/>
            <w:vAlign w:val="center"/>
          </w:tcPr>
          <w:p w14:paraId="2C987CDD" w14:textId="2B0614D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-.05</w:t>
            </w:r>
          </w:p>
        </w:tc>
        <w:tc>
          <w:tcPr>
            <w:tcW w:w="815" w:type="dxa"/>
            <w:shd w:val="clear" w:color="auto" w:fill="auto"/>
            <w:vAlign w:val="center"/>
          </w:tcPr>
          <w:p w14:paraId="70FAF044" w14:textId="05A172C8" w:rsidR="00174FDA" w:rsidRPr="00904D85" w:rsidRDefault="00174FDA" w:rsidP="00E029A3">
            <w:pPr>
              <w:spacing w:after="120"/>
              <w:jc w:val="center"/>
              <w:rPr>
                <w:rFonts w:ascii="Times New Roman" w:hAnsi="Times New Roman" w:cs="Times New Roman"/>
              </w:rPr>
            </w:pPr>
            <w:r w:rsidRPr="00844A22">
              <w:rPr>
                <w:rFonts w:ascii="Times New Roman" w:hAnsi="Times New Roman" w:cs="Times New Roman"/>
                <w:b/>
                <w:bCs/>
              </w:rPr>
              <w:t>&lt;.001</w:t>
            </w:r>
          </w:p>
        </w:tc>
        <w:tc>
          <w:tcPr>
            <w:tcW w:w="540" w:type="dxa"/>
            <w:shd w:val="clear" w:color="auto" w:fill="auto"/>
            <w:vAlign w:val="center"/>
          </w:tcPr>
          <w:p w14:paraId="65E05391" w14:textId="7ABBFFD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.16</w:t>
            </w:r>
          </w:p>
        </w:tc>
        <w:tc>
          <w:tcPr>
            <w:tcW w:w="630" w:type="dxa"/>
            <w:shd w:val="clear" w:color="auto" w:fill="D9D9D9" w:themeFill="background1" w:themeFillShade="D9"/>
            <w:vAlign w:val="center"/>
          </w:tcPr>
          <w:p w14:paraId="69F2CD0C" w14:textId="49F6F70A"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20" w:type="dxa"/>
            <w:shd w:val="clear" w:color="auto" w:fill="D9D9D9" w:themeFill="background1" w:themeFillShade="D9"/>
            <w:vAlign w:val="center"/>
          </w:tcPr>
          <w:p w14:paraId="22B12A5D" w14:textId="3FF0E196"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Pr="00844A22">
              <w:rPr>
                <w:rFonts w:ascii="Times New Roman" w:hAnsi="Times New Roman" w:cs="Times New Roman"/>
                <w:b/>
                <w:bCs/>
              </w:rPr>
              <w:t>017</w:t>
            </w:r>
          </w:p>
        </w:tc>
        <w:tc>
          <w:tcPr>
            <w:tcW w:w="540" w:type="dxa"/>
            <w:shd w:val="clear" w:color="auto" w:fill="D9D9D9" w:themeFill="background1" w:themeFillShade="D9"/>
            <w:vAlign w:val="center"/>
          </w:tcPr>
          <w:p w14:paraId="01B305EF" w14:textId="20230A5A"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.09</w:t>
            </w:r>
          </w:p>
        </w:tc>
      </w:tr>
      <w:tr w:rsidR="00174FDA" w14:paraId="131CD9B1" w14:textId="77777777" w:rsidTr="002C4D53">
        <w:trPr>
          <w:trHeight w:val="518"/>
        </w:trPr>
        <w:tc>
          <w:tcPr>
            <w:tcW w:w="1296" w:type="dxa"/>
            <w:tcBorders>
              <w:bottom w:val="single" w:sz="4" w:space="0" w:color="auto"/>
            </w:tcBorders>
            <w:vAlign w:val="center"/>
          </w:tcPr>
          <w:p w14:paraId="6A765DCF" w14:textId="6AA3A53A"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516" w:type="dxa"/>
            <w:tcBorders>
              <w:bottom w:val="single" w:sz="4" w:space="0" w:color="auto"/>
            </w:tcBorders>
            <w:shd w:val="clear" w:color="auto" w:fill="D9D9D9" w:themeFill="background1" w:themeFillShade="D9"/>
            <w:vAlign w:val="center"/>
          </w:tcPr>
          <w:p w14:paraId="59F9BD51" w14:textId="4D3F0F1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92" w:type="dxa"/>
            <w:tcBorders>
              <w:bottom w:val="single" w:sz="4" w:space="0" w:color="auto"/>
            </w:tcBorders>
            <w:shd w:val="clear" w:color="auto" w:fill="D9D9D9" w:themeFill="background1" w:themeFillShade="D9"/>
            <w:vAlign w:val="center"/>
          </w:tcPr>
          <w:p w14:paraId="5CE0B493" w14:textId="7222FB5A" w:rsidR="00174FDA" w:rsidRPr="00904D85" w:rsidRDefault="00174FDA" w:rsidP="00E029A3">
            <w:pPr>
              <w:spacing w:after="120"/>
              <w:jc w:val="center"/>
              <w:rPr>
                <w:rFonts w:ascii="Times New Roman" w:hAnsi="Times New Roman" w:cs="Times New Roman"/>
              </w:rPr>
            </w:pPr>
            <w:r w:rsidRPr="00047AB1">
              <w:rPr>
                <w:rFonts w:ascii="Times New Roman" w:hAnsi="Times New Roman" w:cs="Times New Roman"/>
                <w:b/>
                <w:bCs/>
              </w:rPr>
              <w:t>.021</w:t>
            </w:r>
          </w:p>
        </w:tc>
        <w:tc>
          <w:tcPr>
            <w:tcW w:w="540" w:type="dxa"/>
            <w:tcBorders>
              <w:bottom w:val="single" w:sz="4" w:space="0" w:color="auto"/>
            </w:tcBorders>
            <w:shd w:val="clear" w:color="auto" w:fill="D9D9D9" w:themeFill="background1" w:themeFillShade="D9"/>
            <w:vAlign w:val="center"/>
          </w:tcPr>
          <w:p w14:paraId="337C57AD" w14:textId="15CEC16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bottom w:val="single" w:sz="4" w:space="0" w:color="auto"/>
            </w:tcBorders>
            <w:shd w:val="clear" w:color="auto" w:fill="auto"/>
            <w:vAlign w:val="center"/>
          </w:tcPr>
          <w:p w14:paraId="443C4D62" w14:textId="58D4E9A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bottom w:val="single" w:sz="4" w:space="0" w:color="auto"/>
            </w:tcBorders>
            <w:shd w:val="clear" w:color="auto" w:fill="auto"/>
            <w:vAlign w:val="center"/>
          </w:tcPr>
          <w:p w14:paraId="587171A8" w14:textId="546B2474"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.257</w:t>
            </w:r>
          </w:p>
        </w:tc>
        <w:tc>
          <w:tcPr>
            <w:tcW w:w="580" w:type="dxa"/>
            <w:tcBorders>
              <w:bottom w:val="single" w:sz="4" w:space="0" w:color="auto"/>
            </w:tcBorders>
            <w:shd w:val="clear" w:color="auto" w:fill="auto"/>
            <w:vAlign w:val="center"/>
          </w:tcPr>
          <w:p w14:paraId="132217B2" w14:textId="30A5D638"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tcBorders>
              <w:bottom w:val="single" w:sz="4" w:space="0" w:color="auto"/>
            </w:tcBorders>
            <w:shd w:val="clear" w:color="auto" w:fill="D9D9D9" w:themeFill="background1" w:themeFillShade="D9"/>
            <w:vAlign w:val="center"/>
          </w:tcPr>
          <w:p w14:paraId="1DF3BD17" w14:textId="742E9FA4"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2</w:t>
            </w:r>
          </w:p>
        </w:tc>
        <w:tc>
          <w:tcPr>
            <w:tcW w:w="707" w:type="dxa"/>
            <w:tcBorders>
              <w:bottom w:val="single" w:sz="4" w:space="0" w:color="auto"/>
            </w:tcBorders>
            <w:shd w:val="clear" w:color="auto" w:fill="D9D9D9" w:themeFill="background1" w:themeFillShade="D9"/>
            <w:vAlign w:val="center"/>
          </w:tcPr>
          <w:p w14:paraId="2AA9E264" w14:textId="7B94CEBD"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156</w:t>
            </w:r>
          </w:p>
        </w:tc>
        <w:tc>
          <w:tcPr>
            <w:tcW w:w="528" w:type="dxa"/>
            <w:tcBorders>
              <w:bottom w:val="single" w:sz="4" w:space="0" w:color="auto"/>
            </w:tcBorders>
            <w:shd w:val="clear" w:color="auto" w:fill="D9D9D9" w:themeFill="background1" w:themeFillShade="D9"/>
            <w:vAlign w:val="center"/>
          </w:tcPr>
          <w:p w14:paraId="525ED14C" w14:textId="7ABB841B"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tcBorders>
              <w:bottom w:val="single" w:sz="4" w:space="0" w:color="auto"/>
            </w:tcBorders>
            <w:shd w:val="clear" w:color="auto" w:fill="auto"/>
            <w:vAlign w:val="center"/>
          </w:tcPr>
          <w:p w14:paraId="1A902894" w14:textId="20EB4D19"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815" w:type="dxa"/>
            <w:tcBorders>
              <w:bottom w:val="single" w:sz="4" w:space="0" w:color="auto"/>
            </w:tcBorders>
            <w:shd w:val="clear" w:color="auto" w:fill="auto"/>
            <w:vAlign w:val="center"/>
          </w:tcPr>
          <w:p w14:paraId="277172AF" w14:textId="6851D412" w:rsidR="00174FDA" w:rsidRPr="00844A22" w:rsidRDefault="00174FDA" w:rsidP="00E029A3">
            <w:pPr>
              <w:spacing w:after="120"/>
              <w:jc w:val="center"/>
              <w:rPr>
                <w:rFonts w:ascii="Times New Roman" w:hAnsi="Times New Roman" w:cs="Times New Roman"/>
                <w:b/>
                <w:bCs/>
              </w:rPr>
            </w:pPr>
            <w:r w:rsidRPr="00844A22">
              <w:rPr>
                <w:rFonts w:ascii="Times New Roman" w:hAnsi="Times New Roman" w:cs="Times New Roman"/>
                <w:b/>
                <w:bCs/>
              </w:rPr>
              <w:t>.030</w:t>
            </w:r>
          </w:p>
        </w:tc>
        <w:tc>
          <w:tcPr>
            <w:tcW w:w="540" w:type="dxa"/>
            <w:tcBorders>
              <w:bottom w:val="single" w:sz="4" w:space="0" w:color="auto"/>
            </w:tcBorders>
            <w:shd w:val="clear" w:color="auto" w:fill="auto"/>
            <w:vAlign w:val="center"/>
          </w:tcPr>
          <w:p w14:paraId="464970E6" w14:textId="4006FFF9"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.16</w:t>
            </w:r>
          </w:p>
        </w:tc>
        <w:tc>
          <w:tcPr>
            <w:tcW w:w="630" w:type="dxa"/>
            <w:tcBorders>
              <w:bottom w:val="single" w:sz="4" w:space="0" w:color="auto"/>
            </w:tcBorders>
            <w:shd w:val="clear" w:color="auto" w:fill="D9D9D9" w:themeFill="background1" w:themeFillShade="D9"/>
            <w:vAlign w:val="center"/>
          </w:tcPr>
          <w:p w14:paraId="0A7D12C8" w14:textId="212BD8D1"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720" w:type="dxa"/>
            <w:tcBorders>
              <w:bottom w:val="single" w:sz="4" w:space="0" w:color="auto"/>
            </w:tcBorders>
            <w:shd w:val="clear" w:color="auto" w:fill="D9D9D9" w:themeFill="background1" w:themeFillShade="D9"/>
            <w:vAlign w:val="center"/>
          </w:tcPr>
          <w:p w14:paraId="7B46335B" w14:textId="15A29FB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.615</w:t>
            </w:r>
          </w:p>
        </w:tc>
        <w:tc>
          <w:tcPr>
            <w:tcW w:w="540" w:type="dxa"/>
            <w:tcBorders>
              <w:bottom w:val="single" w:sz="4" w:space="0" w:color="auto"/>
            </w:tcBorders>
            <w:shd w:val="clear" w:color="auto" w:fill="D9D9D9" w:themeFill="background1" w:themeFillShade="D9"/>
            <w:vAlign w:val="center"/>
          </w:tcPr>
          <w:p w14:paraId="4F2D2CCF" w14:textId="4AB336D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.08</w:t>
            </w:r>
          </w:p>
        </w:tc>
      </w:tr>
    </w:tbl>
    <w:p w14:paraId="5F039587" w14:textId="1D65724A" w:rsidR="00032946" w:rsidRDefault="00A864F6" w:rsidP="003B6B13">
      <w:pPr>
        <w:spacing w:line="480" w:lineRule="auto"/>
        <w:rPr>
          <w:rFonts w:ascii="Times New Roman" w:hAnsi="Times New Roman" w:cs="Times New Roman"/>
          <w:b/>
          <w:bCs/>
        </w:rPr>
      </w:pPr>
      <w:commentRangeStart w:id="5"/>
      <w:r>
        <w:rPr>
          <w:rFonts w:ascii="Times New Roman" w:hAnsi="Times New Roman" w:cs="Times New Roman"/>
          <w:b/>
          <w:bCs/>
        </w:rPr>
        <w:t>Table XX.</w:t>
      </w:r>
      <w:commentRangeEnd w:id="5"/>
      <w:r w:rsidR="00973D86">
        <w:rPr>
          <w:rStyle w:val="CommentReference"/>
        </w:rPr>
        <w:commentReference w:id="5"/>
      </w:r>
    </w:p>
    <w:p w14:paraId="48BF937D" w14:textId="77777777" w:rsidR="00032946" w:rsidRPr="002931D9" w:rsidRDefault="00032946" w:rsidP="003B6B13">
      <w:pPr>
        <w:spacing w:line="480" w:lineRule="auto"/>
        <w:rPr>
          <w:rFonts w:ascii="Times New Roman" w:hAnsi="Times New Roman" w:cs="Times New Roman"/>
          <w:b/>
          <w:bCs/>
        </w:rPr>
      </w:pPr>
    </w:p>
    <w:p w14:paraId="7B61C1E6" w14:textId="1D6155B1" w:rsidR="00322CBE" w:rsidRDefault="00322CBE" w:rsidP="00322CBE">
      <w:pPr>
        <w:spacing w:line="480" w:lineRule="auto"/>
        <w:rPr>
          <w:rFonts w:ascii="Times New Roman" w:hAnsi="Times New Roman" w:cs="Times New Roman"/>
          <w:b/>
          <w:bCs/>
        </w:rPr>
      </w:pPr>
      <w:r>
        <w:rPr>
          <w:rFonts w:ascii="Times New Roman" w:hAnsi="Times New Roman" w:cs="Times New Roman"/>
          <w:b/>
          <w:bCs/>
        </w:rPr>
        <w:t xml:space="preserve">Impact of </w:t>
      </w:r>
      <w:r w:rsidR="00E97877">
        <w:rPr>
          <w:rFonts w:ascii="Times New Roman" w:hAnsi="Times New Roman" w:cs="Times New Roman"/>
          <w:b/>
          <w:bCs/>
        </w:rPr>
        <w:t xml:space="preserve">Daily </w:t>
      </w:r>
      <w:r>
        <w:rPr>
          <w:rFonts w:ascii="Times New Roman" w:hAnsi="Times New Roman" w:cs="Times New Roman"/>
          <w:b/>
          <w:bCs/>
        </w:rPr>
        <w:t>News Engagement</w:t>
      </w:r>
    </w:p>
    <w:p w14:paraId="0098151C" w14:textId="1B584FB4" w:rsidR="00781FC5" w:rsidRDefault="003B47E3" w:rsidP="00322CBE">
      <w:pPr>
        <w:spacing w:line="480" w:lineRule="auto"/>
        <w:rPr>
          <w:rFonts w:ascii="Times New Roman" w:hAnsi="Times New Roman" w:cs="Times New Roman"/>
        </w:rPr>
      </w:pPr>
      <w:r>
        <w:rPr>
          <w:rFonts w:ascii="Times New Roman" w:hAnsi="Times New Roman" w:cs="Times New Roman"/>
        </w:rPr>
        <w:tab/>
        <w:t xml:space="preserve">Multilevel models examining the effect of daily news engagement on </w:t>
      </w:r>
      <w:r w:rsidR="00431422">
        <w:rPr>
          <w:rFonts w:ascii="Times New Roman" w:hAnsi="Times New Roman" w:cs="Times New Roman"/>
        </w:rPr>
        <w:t xml:space="preserve">same-day </w:t>
      </w:r>
      <w:r>
        <w:rPr>
          <w:rFonts w:ascii="Times New Roman" w:hAnsi="Times New Roman" w:cs="Times New Roman"/>
        </w:rPr>
        <w:t xml:space="preserve">negative affect, positive affect, anxiety, and depression, included both between-person and within-person predictors along with covariates (day of the week and the relevant outcome on the previous day). </w:t>
      </w:r>
    </w:p>
    <w:p w14:paraId="5CC9C7DC" w14:textId="44F3E63E" w:rsidR="00781FC5" w:rsidRDefault="00781FC5" w:rsidP="00781FC5">
      <w:pPr>
        <w:spacing w:line="480" w:lineRule="auto"/>
        <w:ind w:firstLine="720"/>
        <w:rPr>
          <w:rFonts w:ascii="Times New Roman" w:hAnsi="Times New Roman" w:cs="Times New Roman"/>
        </w:rPr>
      </w:pPr>
      <w:r>
        <w:rPr>
          <w:rFonts w:ascii="Times New Roman" w:hAnsi="Times New Roman" w:cs="Times New Roman"/>
          <w:b/>
          <w:bCs/>
        </w:rPr>
        <w:t xml:space="preserve">Between-person variance. </w:t>
      </w:r>
      <w:r w:rsidR="003B47E3">
        <w:rPr>
          <w:rFonts w:ascii="Times New Roman" w:hAnsi="Times New Roman" w:cs="Times New Roman"/>
        </w:rPr>
        <w:t xml:space="preserve">Between-person variance in news engagement was positively related to </w:t>
      </w:r>
      <w:r w:rsidR="00571461">
        <w:rPr>
          <w:rFonts w:ascii="Times New Roman" w:hAnsi="Times New Roman" w:cs="Times New Roman"/>
        </w:rPr>
        <w:t xml:space="preserve">same-day </w:t>
      </w:r>
      <w:r w:rsidR="003B47E3">
        <w:rPr>
          <w:rFonts w:ascii="Times New Roman" w:hAnsi="Times New Roman" w:cs="Times New Roman"/>
        </w:rPr>
        <w:t>negative affect</w:t>
      </w:r>
      <w:r w:rsidR="00571461">
        <w:rPr>
          <w:rFonts w:ascii="Times New Roman" w:hAnsi="Times New Roman" w:cs="Times New Roman"/>
        </w:rPr>
        <w:t>,</w:t>
      </w:r>
      <w:r w:rsidR="003B47E3">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0.11, 95% CIs [0.04, 0.17], </w:t>
      </w:r>
      <w:r w:rsidR="00571461" w:rsidRPr="002C06AC">
        <w:rPr>
          <w:rFonts w:ascii="Times New Roman" w:hAnsi="Times New Roman" w:cs="Times New Roman"/>
          <w:i/>
          <w:iCs/>
        </w:rPr>
        <w:t>p</w:t>
      </w:r>
      <w:r w:rsidR="00571461">
        <w:rPr>
          <w:rFonts w:ascii="Times New Roman" w:hAnsi="Times New Roman" w:cs="Times New Roman"/>
        </w:rPr>
        <w:t xml:space="preserve"> = .002,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w:t>
      </w:r>
      <w:commentRangeStart w:id="6"/>
      <w:r w:rsidR="00571461">
        <w:rPr>
          <w:rFonts w:ascii="Times New Roman" w:hAnsi="Times New Roman" w:cs="Times New Roman"/>
        </w:rPr>
        <w:t xml:space="preserve">03 </w:t>
      </w:r>
      <w:commentRangeEnd w:id="6"/>
      <w:r w:rsidR="00571461">
        <w:rPr>
          <w:rStyle w:val="CommentReference"/>
        </w:rPr>
        <w:commentReference w:id="6"/>
      </w:r>
      <w:r w:rsidR="003B47E3">
        <w:rPr>
          <w:rFonts w:ascii="Times New Roman" w:hAnsi="Times New Roman" w:cs="Times New Roman"/>
        </w:rPr>
        <w:t>and depression</w:t>
      </w:r>
      <w:r w:rsidR="00571461">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0.17, 95% CIs [0.08, 0.27], </w:t>
      </w:r>
      <w:r w:rsidR="00571461" w:rsidRPr="002C06AC">
        <w:rPr>
          <w:rFonts w:ascii="Times New Roman" w:hAnsi="Times New Roman" w:cs="Times New Roman"/>
          <w:i/>
          <w:iCs/>
        </w:rPr>
        <w:t>p</w:t>
      </w:r>
      <w:r w:rsidR="00571461">
        <w:rPr>
          <w:rFonts w:ascii="Times New Roman" w:hAnsi="Times New Roman" w:cs="Times New Roman"/>
        </w:rPr>
        <w:t xml:space="preserve"> = .001,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.03</w:t>
      </w:r>
      <w:r w:rsidR="003B47E3">
        <w:rPr>
          <w:rFonts w:ascii="Times New Roman" w:hAnsi="Times New Roman" w:cs="Times New Roman"/>
        </w:rPr>
        <w:t xml:space="preserve">. In other words, individuals who engaged in more news overall reported higher levels of negative affect and depression. </w:t>
      </w:r>
    </w:p>
    <w:p w14:paraId="3A2119A7" w14:textId="57036092" w:rsidR="003B47E3" w:rsidRDefault="00781FC5" w:rsidP="00781FC5">
      <w:pPr>
        <w:spacing w:line="480" w:lineRule="auto"/>
        <w:ind w:firstLine="720"/>
        <w:rPr>
          <w:rFonts w:ascii="Times New Roman" w:hAnsi="Times New Roman" w:cs="Times New Roman"/>
        </w:rPr>
      </w:pPr>
      <w:r>
        <w:rPr>
          <w:rFonts w:ascii="Times New Roman" w:hAnsi="Times New Roman" w:cs="Times New Roman"/>
          <w:b/>
          <w:bCs/>
        </w:rPr>
        <w:t>Within-person variance</w:t>
      </w:r>
      <w:r w:rsidR="00A61F04">
        <w:rPr>
          <w:rFonts w:ascii="Times New Roman" w:hAnsi="Times New Roman" w:cs="Times New Roman"/>
          <w:b/>
          <w:bCs/>
        </w:rPr>
        <w:t xml:space="preserve"> (same day)</w:t>
      </w:r>
      <w:r>
        <w:rPr>
          <w:rFonts w:ascii="Times New Roman" w:hAnsi="Times New Roman" w:cs="Times New Roman"/>
          <w:b/>
          <w:bCs/>
        </w:rPr>
        <w:t xml:space="preserve">. </w:t>
      </w:r>
      <w:r>
        <w:rPr>
          <w:rFonts w:ascii="Times New Roman" w:hAnsi="Times New Roman" w:cs="Times New Roman"/>
        </w:rPr>
        <w:t>W</w:t>
      </w:r>
      <w:r w:rsidR="003B47E3">
        <w:rPr>
          <w:rFonts w:ascii="Times New Roman" w:hAnsi="Times New Roman" w:cs="Times New Roman"/>
        </w:rPr>
        <w:t xml:space="preserve">ithin-person variance in news engagement was positively </w:t>
      </w:r>
      <w:r>
        <w:rPr>
          <w:rFonts w:ascii="Times New Roman" w:hAnsi="Times New Roman" w:cs="Times New Roman"/>
        </w:rPr>
        <w:t xml:space="preserve">related to all same-day outcomes. More news engagement on a particular day, relative to a person’s mean level of news engagement, was related to higher negative affect, </w:t>
      </w:r>
      <w:r w:rsidRPr="002C06AC">
        <w:rPr>
          <w:rFonts w:ascii="Times New Roman" w:hAnsi="Times New Roman" w:cs="Times New Roman"/>
          <w:i/>
          <w:iCs/>
        </w:rPr>
        <w:t>b</w:t>
      </w:r>
      <w:r>
        <w:rPr>
          <w:rFonts w:ascii="Times New Roman" w:hAnsi="Times New Roman" w:cs="Times New Roman"/>
        </w:rPr>
        <w:t xml:space="preserve"> = 0.10, 95% CIs [0.07, 0.13],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.04, higher positive affect, </w:t>
      </w:r>
      <w:r w:rsidRPr="002C06AC">
        <w:rPr>
          <w:rFonts w:ascii="Times New Roman" w:hAnsi="Times New Roman" w:cs="Times New Roman"/>
          <w:i/>
          <w:iCs/>
        </w:rPr>
        <w:t>b</w:t>
      </w:r>
      <w:r>
        <w:rPr>
          <w:rFonts w:ascii="Times New Roman" w:hAnsi="Times New Roman" w:cs="Times New Roman"/>
        </w:rPr>
        <w:t xml:space="preserve"> = 0.08, 95% CIs [0.05, 0.12], </w:t>
      </w:r>
      <w:r w:rsidRPr="002C06AC">
        <w:rPr>
          <w:rFonts w:ascii="Times New Roman" w:hAnsi="Times New Roman" w:cs="Times New Roman"/>
          <w:i/>
          <w:iCs/>
        </w:rPr>
        <w:t>p</w:t>
      </w:r>
      <w:r>
        <w:rPr>
          <w:rFonts w:ascii="Times New Roman" w:hAnsi="Times New Roman" w:cs="Times New Roman"/>
        </w:rPr>
        <w:t xml:space="preserve"> </w:t>
      </w:r>
      <w:r>
        <w:rPr>
          <w:rFonts w:ascii="Times New Roman" w:hAnsi="Times New Roman" w:cs="Times New Roman"/>
        </w:rPr>
        <w:lastRenderedPageBreak/>
        <w:t xml:space="preserve">&lt;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higher anxiety, </w:t>
      </w:r>
      <w:r w:rsidRPr="002C06AC">
        <w:rPr>
          <w:rFonts w:ascii="Times New Roman" w:hAnsi="Times New Roman" w:cs="Times New Roman"/>
          <w:i/>
          <w:iCs/>
        </w:rPr>
        <w:t>b</w:t>
      </w:r>
      <w:r>
        <w:rPr>
          <w:rFonts w:ascii="Times New Roman" w:hAnsi="Times New Roman" w:cs="Times New Roman"/>
        </w:rPr>
        <w:t xml:space="preserve"> = 0.08, 95% CIs [0.04, 0.12],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and higher depression, </w:t>
      </w:r>
      <w:r w:rsidRPr="002C06AC">
        <w:rPr>
          <w:rFonts w:ascii="Times New Roman" w:hAnsi="Times New Roman" w:cs="Times New Roman"/>
          <w:i/>
          <w:iCs/>
        </w:rPr>
        <w:t>b</w:t>
      </w:r>
      <w:r>
        <w:rPr>
          <w:rFonts w:ascii="Times New Roman" w:hAnsi="Times New Roman" w:cs="Times New Roman"/>
        </w:rPr>
        <w:t xml:space="preserve"> = 0.14, 95% CIs [0.0</w:t>
      </w:r>
      <w:r w:rsidR="00431422">
        <w:rPr>
          <w:rFonts w:ascii="Times New Roman" w:hAnsi="Times New Roman" w:cs="Times New Roman"/>
        </w:rPr>
        <w:t>9</w:t>
      </w:r>
      <w:r>
        <w:rPr>
          <w:rFonts w:ascii="Times New Roman" w:hAnsi="Times New Roman" w:cs="Times New Roman"/>
        </w:rPr>
        <w:t>, 0.</w:t>
      </w:r>
      <w:r w:rsidR="00431422">
        <w:rPr>
          <w:rFonts w:ascii="Times New Roman" w:hAnsi="Times New Roman" w:cs="Times New Roman"/>
        </w:rPr>
        <w:t>18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431422">
        <w:rPr>
          <w:rFonts w:ascii="Times New Roman" w:hAnsi="Times New Roman" w:cs="Times New Roman"/>
        </w:rPr>
        <w:t>&lt;</w:t>
      </w:r>
      <w:r>
        <w:rPr>
          <w:rFonts w:ascii="Times New Roman" w:hAnsi="Times New Roman" w:cs="Times New Roman"/>
        </w:rPr>
        <w:t xml:space="preserve">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w:t>
      </w:r>
      <w:r w:rsidR="00431422">
        <w:rPr>
          <w:rFonts w:ascii="Times New Roman" w:hAnsi="Times New Roman" w:cs="Times New Roman"/>
        </w:rPr>
        <w:t>4</w:t>
      </w:r>
      <w:r>
        <w:rPr>
          <w:rFonts w:ascii="Times New Roman" w:hAnsi="Times New Roman" w:cs="Times New Roman"/>
        </w:rPr>
        <w:t xml:space="preserve">, on that same day. </w:t>
      </w:r>
    </w:p>
    <w:p w14:paraId="07ACAC83" w14:textId="5F3AAF62" w:rsidR="00A61F04" w:rsidRPr="003B47E3" w:rsidRDefault="00A61F04" w:rsidP="00F81F79">
      <w:pPr>
        <w:spacing w:line="480" w:lineRule="auto"/>
        <w:ind w:firstLine="720"/>
        <w:rPr>
          <w:rFonts w:ascii="Times New Roman" w:hAnsi="Times New Roman" w:cs="Times New Roman"/>
        </w:rPr>
      </w:pPr>
      <w:r w:rsidRPr="00F81F79">
        <w:rPr>
          <w:rFonts w:ascii="Times New Roman" w:hAnsi="Times New Roman" w:cs="Times New Roman"/>
          <w:b/>
          <w:bCs/>
        </w:rPr>
        <w:t>Within-person variance (next day)</w:t>
      </w:r>
      <w:r>
        <w:rPr>
          <w:rFonts w:ascii="Times New Roman" w:hAnsi="Times New Roman" w:cs="Times New Roman"/>
        </w:rPr>
        <w:t xml:space="preserve">. To examine the effect of news engagement on any particular day on outcomes on the following day, we used lagged multilevel models. These models included person-centered reports of news engagement on day N as the within-person predictor and reports of that same outcome on day N+1 as the outcome. The same covariates were included as the same-day models (day of the week and the relevant outcome on the previous day, day N-1). In these models, news engagement on day N only predicted positive affect on day N+1, </w:t>
      </w:r>
      <w:r w:rsidRPr="002C06AC">
        <w:rPr>
          <w:rFonts w:ascii="Times New Roman" w:hAnsi="Times New Roman" w:cs="Times New Roman"/>
          <w:i/>
          <w:iCs/>
        </w:rPr>
        <w:t>b</w:t>
      </w:r>
      <w:r>
        <w:rPr>
          <w:rFonts w:ascii="Times New Roman" w:hAnsi="Times New Roman" w:cs="Times New Roman"/>
        </w:rPr>
        <w:t xml:space="preserve"> = 0.06, 95% CIs [0.03, 0.10], </w:t>
      </w:r>
      <w:r w:rsidRPr="002C06AC">
        <w:rPr>
          <w:rFonts w:ascii="Times New Roman" w:hAnsi="Times New Roman" w:cs="Times New Roman"/>
          <w:i/>
          <w:iCs/>
        </w:rPr>
        <w:t>p</w:t>
      </w:r>
      <w:r>
        <w:rPr>
          <w:rFonts w:ascii="Times New Roman" w:hAnsi="Times New Roman" w:cs="Times New Roman"/>
        </w:rPr>
        <w:t xml:space="preserve"> &lt;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.01, such that </w:t>
      </w:r>
      <w:r w:rsidR="00DB5989">
        <w:rPr>
          <w:rFonts w:ascii="Times New Roman" w:hAnsi="Times New Roman" w:cs="Times New Roman"/>
        </w:rPr>
        <w:t>engaging in more news on a particular day, relative to one’s own average, predicted higher positive affect on the following day</w:t>
      </w:r>
      <w:r>
        <w:rPr>
          <w:rFonts w:ascii="Times New Roman" w:hAnsi="Times New Roman" w:cs="Times New Roman"/>
        </w:rPr>
        <w:t>.</w:t>
      </w:r>
    </w:p>
    <w:tbl>
      <w:tblPr>
        <w:tblStyle w:val="TableGrid"/>
        <w:tblpPr w:leftFromText="180" w:rightFromText="180" w:vertAnchor="text" w:horzAnchor="page" w:tblpX="768" w:tblpY="435"/>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9"/>
        <w:gridCol w:w="625"/>
        <w:gridCol w:w="958"/>
        <w:gridCol w:w="653"/>
        <w:gridCol w:w="760"/>
        <w:gridCol w:w="935"/>
        <w:gridCol w:w="702"/>
        <w:gridCol w:w="762"/>
        <w:gridCol w:w="855"/>
        <w:gridCol w:w="639"/>
        <w:gridCol w:w="793"/>
        <w:gridCol w:w="986"/>
        <w:gridCol w:w="653"/>
      </w:tblGrid>
      <w:tr w:rsidR="00973D86" w:rsidRPr="00904D85" w14:paraId="25D7203D" w14:textId="77777777" w:rsidTr="00E067D3">
        <w:trPr>
          <w:trHeight w:val="518"/>
        </w:trPr>
        <w:tc>
          <w:tcPr>
            <w:tcW w:w="1569" w:type="dxa"/>
            <w:vAlign w:val="center"/>
          </w:tcPr>
          <w:p w14:paraId="208DABBB" w14:textId="77777777" w:rsidR="00973D86" w:rsidRDefault="00973D86" w:rsidP="00901048">
            <w:pPr>
              <w:spacing w:after="120"/>
              <w:jc w:val="center"/>
              <w:rPr>
                <w:rFonts w:ascii="Times New Roman" w:hAnsi="Times New Roman" w:cs="Times New Roman"/>
                <w:b/>
                <w:bCs/>
              </w:rPr>
            </w:pPr>
          </w:p>
        </w:tc>
        <w:tc>
          <w:tcPr>
            <w:tcW w:w="4633" w:type="dxa"/>
            <w:gridSpan w:val="6"/>
            <w:tcBorders>
              <w:top w:val="single" w:sz="4" w:space="0" w:color="auto"/>
              <w:bottom w:val="single" w:sz="4" w:space="0" w:color="auto"/>
            </w:tcBorders>
            <w:shd w:val="clear" w:color="auto" w:fill="D9D9D9" w:themeFill="background1" w:themeFillShade="D9"/>
            <w:vAlign w:val="center"/>
          </w:tcPr>
          <w:p w14:paraId="43759C2C" w14:textId="46C5BD10" w:rsidR="00973D86" w:rsidRDefault="00973D86" w:rsidP="00901048">
            <w:pPr>
              <w:spacing w:after="120"/>
              <w:jc w:val="center"/>
              <w:rPr>
                <w:rFonts w:ascii="Times New Roman" w:hAnsi="Times New Roman" w:cs="Times New Roman"/>
              </w:rPr>
            </w:pPr>
            <w:r>
              <w:rPr>
                <w:rFonts w:ascii="Times New Roman" w:hAnsi="Times New Roman" w:cs="Times New Roman"/>
              </w:rPr>
              <w:t>Same Day</w:t>
            </w:r>
          </w:p>
        </w:tc>
        <w:tc>
          <w:tcPr>
            <w:tcW w:w="4688" w:type="dxa"/>
            <w:gridSpan w:val="6"/>
            <w:tcBorders>
              <w:top w:val="single" w:sz="4" w:space="0" w:color="auto"/>
              <w:bottom w:val="single" w:sz="4" w:space="0" w:color="auto"/>
            </w:tcBorders>
            <w:shd w:val="clear" w:color="auto" w:fill="D9D9D9" w:themeFill="background1" w:themeFillShade="D9"/>
            <w:vAlign w:val="center"/>
          </w:tcPr>
          <w:p w14:paraId="05D05EF2" w14:textId="27CDBBA3" w:rsidR="00973D86" w:rsidRDefault="00973D86" w:rsidP="00901048">
            <w:pPr>
              <w:spacing w:after="120"/>
              <w:jc w:val="center"/>
              <w:rPr>
                <w:rFonts w:ascii="Times New Roman" w:hAnsi="Times New Roman" w:cs="Times New Roman"/>
              </w:rPr>
            </w:pPr>
            <w:r>
              <w:rPr>
                <w:rFonts w:ascii="Times New Roman" w:hAnsi="Times New Roman" w:cs="Times New Roman"/>
              </w:rPr>
              <w:t>Next Day</w:t>
            </w:r>
          </w:p>
        </w:tc>
      </w:tr>
      <w:tr w:rsidR="00973D86" w:rsidRPr="00904D85" w14:paraId="55C46336" w14:textId="77777777" w:rsidTr="00973D86">
        <w:trPr>
          <w:trHeight w:val="518"/>
        </w:trPr>
        <w:tc>
          <w:tcPr>
            <w:tcW w:w="1569" w:type="dxa"/>
            <w:vAlign w:val="center"/>
          </w:tcPr>
          <w:p w14:paraId="2ABA9271" w14:textId="77777777" w:rsidR="00973D86" w:rsidRDefault="00973D86" w:rsidP="00901048">
            <w:pPr>
              <w:spacing w:after="120"/>
              <w:jc w:val="center"/>
              <w:rPr>
                <w:rFonts w:ascii="Times New Roman" w:hAnsi="Times New Roman" w:cs="Times New Roman"/>
                <w:b/>
                <w:bCs/>
              </w:rPr>
            </w:pPr>
          </w:p>
        </w:tc>
        <w:tc>
          <w:tcPr>
            <w:tcW w:w="2236" w:type="dxa"/>
            <w:gridSpan w:val="3"/>
            <w:tcBorders>
              <w:top w:val="single" w:sz="4" w:space="0" w:color="auto"/>
              <w:bottom w:val="single" w:sz="4" w:space="0" w:color="auto"/>
            </w:tcBorders>
            <w:shd w:val="clear" w:color="auto" w:fill="D9D9D9" w:themeFill="background1" w:themeFillShade="D9"/>
            <w:vAlign w:val="center"/>
          </w:tcPr>
          <w:p w14:paraId="6DE6F7A6" w14:textId="10DAC686" w:rsidR="00973D86" w:rsidRDefault="00973D86" w:rsidP="00973D86">
            <w:pPr>
              <w:spacing w:after="120"/>
              <w:jc w:val="center"/>
              <w:rPr>
                <w:rFonts w:ascii="Times New Roman" w:hAnsi="Times New Roman" w:cs="Times New Roman"/>
              </w:rPr>
            </w:pPr>
            <w:r>
              <w:rPr>
                <w:rFonts w:ascii="Times New Roman" w:hAnsi="Times New Roman" w:cs="Times New Roman"/>
              </w:rPr>
              <w:t xml:space="preserve">Between-person </w:t>
            </w:r>
          </w:p>
          <w:p w14:paraId="5290CCAC" w14:textId="2AF2DE03" w:rsidR="00973D86" w:rsidRDefault="00973D86" w:rsidP="00901048">
            <w:pPr>
              <w:spacing w:after="120"/>
              <w:jc w:val="center"/>
              <w:rPr>
                <w:rFonts w:ascii="Times New Roman" w:hAnsi="Times New Roman" w:cs="Times New Roman"/>
              </w:rPr>
            </w:pPr>
          </w:p>
        </w:tc>
        <w:tc>
          <w:tcPr>
            <w:tcW w:w="2397" w:type="dxa"/>
            <w:gridSpan w:val="3"/>
            <w:tcBorders>
              <w:top w:val="single" w:sz="4" w:space="0" w:color="auto"/>
              <w:bottom w:val="single" w:sz="4" w:space="0" w:color="auto"/>
            </w:tcBorders>
            <w:shd w:val="clear" w:color="auto" w:fill="auto"/>
            <w:vAlign w:val="center"/>
          </w:tcPr>
          <w:p w14:paraId="1808B13D" w14:textId="249F2F71" w:rsidR="00973D86" w:rsidRPr="00904D85" w:rsidRDefault="00973D86" w:rsidP="00901048">
            <w:pPr>
              <w:spacing w:after="120"/>
              <w:jc w:val="center"/>
              <w:rPr>
                <w:rFonts w:ascii="Times New Roman" w:hAnsi="Times New Roman" w:cs="Times New Roman"/>
              </w:rPr>
            </w:pPr>
            <w:r>
              <w:rPr>
                <w:rFonts w:ascii="Times New Roman" w:hAnsi="Times New Roman" w:cs="Times New Roman"/>
              </w:rPr>
              <w:t>Within-person</w:t>
            </w:r>
          </w:p>
        </w:tc>
        <w:tc>
          <w:tcPr>
            <w:tcW w:w="2256" w:type="dxa"/>
            <w:gridSpan w:val="3"/>
            <w:tcBorders>
              <w:top w:val="single" w:sz="4" w:space="0" w:color="auto"/>
              <w:bottom w:val="single" w:sz="4" w:space="0" w:color="auto"/>
            </w:tcBorders>
            <w:shd w:val="clear" w:color="auto" w:fill="D9D9D9" w:themeFill="background1" w:themeFillShade="D9"/>
            <w:vAlign w:val="center"/>
          </w:tcPr>
          <w:p w14:paraId="208420F7" w14:textId="5099C95F" w:rsidR="00973D86" w:rsidRPr="00904D85" w:rsidRDefault="00973D86" w:rsidP="00901048">
            <w:pPr>
              <w:spacing w:after="120"/>
              <w:jc w:val="center"/>
              <w:rPr>
                <w:rFonts w:ascii="Times New Roman" w:hAnsi="Times New Roman" w:cs="Times New Roman"/>
              </w:rPr>
            </w:pPr>
            <w:commentRangeStart w:id="7"/>
            <w:r>
              <w:rPr>
                <w:rFonts w:ascii="Times New Roman" w:hAnsi="Times New Roman" w:cs="Times New Roman"/>
              </w:rPr>
              <w:t>Between-person</w:t>
            </w:r>
            <w:commentRangeEnd w:id="7"/>
            <w:r w:rsidR="00C62DA4">
              <w:rPr>
                <w:rStyle w:val="CommentReference"/>
              </w:rPr>
              <w:commentReference w:id="7"/>
            </w:r>
          </w:p>
        </w:tc>
        <w:tc>
          <w:tcPr>
            <w:tcW w:w="2432" w:type="dxa"/>
            <w:gridSpan w:val="3"/>
            <w:tcBorders>
              <w:top w:val="single" w:sz="4" w:space="0" w:color="auto"/>
              <w:bottom w:val="single" w:sz="4" w:space="0" w:color="auto"/>
            </w:tcBorders>
            <w:shd w:val="clear" w:color="auto" w:fill="auto"/>
            <w:vAlign w:val="center"/>
          </w:tcPr>
          <w:p w14:paraId="07F1793A" w14:textId="34EC92D2" w:rsidR="00973D86" w:rsidRPr="00904D85" w:rsidRDefault="00973D86" w:rsidP="00901048">
            <w:pPr>
              <w:spacing w:after="120"/>
              <w:jc w:val="center"/>
              <w:rPr>
                <w:rFonts w:ascii="Times New Roman" w:hAnsi="Times New Roman" w:cs="Times New Roman"/>
              </w:rPr>
            </w:pPr>
            <w:r>
              <w:rPr>
                <w:rFonts w:ascii="Times New Roman" w:hAnsi="Times New Roman" w:cs="Times New Roman"/>
              </w:rPr>
              <w:t>Within person</w:t>
            </w:r>
          </w:p>
        </w:tc>
      </w:tr>
      <w:tr w:rsidR="00973D86" w:rsidRPr="00904D85" w14:paraId="0240F478" w14:textId="77777777" w:rsidTr="00973D86">
        <w:trPr>
          <w:trHeight w:val="518"/>
        </w:trPr>
        <w:tc>
          <w:tcPr>
            <w:tcW w:w="1569" w:type="dxa"/>
            <w:tcBorders>
              <w:bottom w:val="single" w:sz="4" w:space="0" w:color="auto"/>
            </w:tcBorders>
            <w:vAlign w:val="center"/>
          </w:tcPr>
          <w:p w14:paraId="6A1EF0D9" w14:textId="77777777" w:rsidR="00973D86" w:rsidRDefault="00973D86" w:rsidP="00901048">
            <w:pPr>
              <w:spacing w:after="120"/>
              <w:jc w:val="center"/>
              <w:rPr>
                <w:rFonts w:ascii="Times New Roman" w:hAnsi="Times New Roman" w:cs="Times New Roman"/>
                <w:b/>
                <w:bCs/>
              </w:rPr>
            </w:pPr>
          </w:p>
        </w:tc>
        <w:tc>
          <w:tcPr>
            <w:tcW w:w="625" w:type="dxa"/>
            <w:tcBorders>
              <w:top w:val="single" w:sz="4" w:space="0" w:color="auto"/>
              <w:bottom w:val="single" w:sz="4" w:space="0" w:color="auto"/>
            </w:tcBorders>
            <w:shd w:val="clear" w:color="auto" w:fill="D9D9D9" w:themeFill="background1" w:themeFillShade="D9"/>
            <w:vAlign w:val="center"/>
          </w:tcPr>
          <w:p w14:paraId="400A93B1" w14:textId="77777777" w:rsidR="00973D86" w:rsidRPr="00904D85" w:rsidRDefault="00973D86" w:rsidP="00901048">
            <w:pPr>
              <w:spacing w:after="120"/>
              <w:jc w:val="center"/>
              <w:rPr>
                <w:rFonts w:ascii="Times New Roman" w:hAnsi="Times New Roman" w:cs="Times New Roman"/>
                <w:i/>
                <w:iCs/>
              </w:rPr>
            </w:pPr>
            <w:r>
              <w:rPr>
                <w:rFonts w:ascii="Times New Roman" w:hAnsi="Times New Roman" w:cs="Times New Roman"/>
                <w:i/>
                <w:iCs/>
              </w:rPr>
              <w:t>b</w:t>
            </w:r>
          </w:p>
        </w:tc>
        <w:tc>
          <w:tcPr>
            <w:tcW w:w="958" w:type="dxa"/>
            <w:tcBorders>
              <w:top w:val="single" w:sz="4" w:space="0" w:color="auto"/>
              <w:bottom w:val="single" w:sz="4" w:space="0" w:color="auto"/>
            </w:tcBorders>
            <w:shd w:val="clear" w:color="auto" w:fill="D9D9D9" w:themeFill="background1" w:themeFillShade="D9"/>
            <w:vAlign w:val="center"/>
          </w:tcPr>
          <w:p w14:paraId="70D0C57D" w14:textId="77777777" w:rsidR="00973D86" w:rsidRPr="00047AB1" w:rsidRDefault="00973D86" w:rsidP="00901048">
            <w:pPr>
              <w:spacing w:after="120"/>
              <w:jc w:val="center"/>
              <w:rPr>
                <w:rFonts w:ascii="Times New Roman" w:hAnsi="Times New Roman" w:cs="Times New Roman"/>
                <w:i/>
                <w:iCs/>
              </w:rPr>
            </w:pPr>
            <w:r w:rsidRPr="00047AB1">
              <w:rPr>
                <w:rFonts w:ascii="Times New Roman" w:hAnsi="Times New Roman" w:cs="Times New Roman"/>
                <w:i/>
                <w:iCs/>
              </w:rPr>
              <w:t>p</w:t>
            </w:r>
          </w:p>
        </w:tc>
        <w:tc>
          <w:tcPr>
            <w:tcW w:w="653" w:type="dxa"/>
            <w:tcBorders>
              <w:top w:val="single" w:sz="4" w:space="0" w:color="auto"/>
              <w:bottom w:val="single" w:sz="4" w:space="0" w:color="auto"/>
            </w:tcBorders>
            <w:shd w:val="clear" w:color="auto" w:fill="D9D9D9" w:themeFill="background1" w:themeFillShade="D9"/>
            <w:vAlign w:val="center"/>
          </w:tcPr>
          <w:p w14:paraId="14354499" w14:textId="77777777" w:rsidR="00973D86" w:rsidRPr="00047AB1" w:rsidRDefault="00973D86" w:rsidP="00901048">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760" w:type="dxa"/>
            <w:tcBorders>
              <w:top w:val="single" w:sz="4" w:space="0" w:color="auto"/>
              <w:bottom w:val="single" w:sz="4" w:space="0" w:color="auto"/>
            </w:tcBorders>
            <w:shd w:val="clear" w:color="auto" w:fill="auto"/>
            <w:vAlign w:val="center"/>
          </w:tcPr>
          <w:p w14:paraId="5A95628B" w14:textId="77777777" w:rsidR="00973D86" w:rsidRPr="00904D85" w:rsidRDefault="00973D86" w:rsidP="00901048">
            <w:pPr>
              <w:spacing w:after="120"/>
              <w:jc w:val="center"/>
              <w:rPr>
                <w:rFonts w:ascii="Times New Roman" w:hAnsi="Times New Roman" w:cs="Times New Roman"/>
              </w:rPr>
            </w:pPr>
            <w:r>
              <w:rPr>
                <w:rFonts w:ascii="Times New Roman" w:hAnsi="Times New Roman" w:cs="Times New Roman"/>
                <w:i/>
                <w:iCs/>
              </w:rPr>
              <w:t>b</w:t>
            </w:r>
          </w:p>
        </w:tc>
        <w:tc>
          <w:tcPr>
            <w:tcW w:w="935" w:type="dxa"/>
            <w:tcBorders>
              <w:top w:val="single" w:sz="4" w:space="0" w:color="auto"/>
              <w:bottom w:val="single" w:sz="4" w:space="0" w:color="auto"/>
            </w:tcBorders>
            <w:shd w:val="clear" w:color="auto" w:fill="auto"/>
            <w:vAlign w:val="center"/>
          </w:tcPr>
          <w:p w14:paraId="2FF25AD8"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p</w:t>
            </w:r>
          </w:p>
        </w:tc>
        <w:tc>
          <w:tcPr>
            <w:tcW w:w="702" w:type="dxa"/>
            <w:tcBorders>
              <w:top w:val="single" w:sz="4" w:space="0" w:color="auto"/>
              <w:bottom w:val="single" w:sz="4" w:space="0" w:color="auto"/>
            </w:tcBorders>
            <w:shd w:val="clear" w:color="auto" w:fill="auto"/>
            <w:vAlign w:val="center"/>
          </w:tcPr>
          <w:p w14:paraId="7F93DCF8"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762" w:type="dxa"/>
            <w:tcBorders>
              <w:top w:val="single" w:sz="4" w:space="0" w:color="auto"/>
              <w:bottom w:val="single" w:sz="4" w:space="0" w:color="auto"/>
            </w:tcBorders>
            <w:shd w:val="clear" w:color="auto" w:fill="D9D9D9" w:themeFill="background1" w:themeFillShade="D9"/>
            <w:vAlign w:val="center"/>
          </w:tcPr>
          <w:p w14:paraId="66910164" w14:textId="77777777" w:rsidR="00973D86" w:rsidRPr="00904D85" w:rsidRDefault="00973D86" w:rsidP="00901048">
            <w:pPr>
              <w:spacing w:after="120"/>
              <w:jc w:val="center"/>
              <w:rPr>
                <w:rFonts w:ascii="Times New Roman" w:hAnsi="Times New Roman" w:cs="Times New Roman"/>
              </w:rPr>
            </w:pPr>
            <w:r>
              <w:rPr>
                <w:rFonts w:ascii="Times New Roman" w:hAnsi="Times New Roman" w:cs="Times New Roman"/>
                <w:i/>
                <w:iCs/>
              </w:rPr>
              <w:t>b</w:t>
            </w:r>
          </w:p>
        </w:tc>
        <w:tc>
          <w:tcPr>
            <w:tcW w:w="855" w:type="dxa"/>
            <w:tcBorders>
              <w:top w:val="single" w:sz="4" w:space="0" w:color="auto"/>
              <w:bottom w:val="single" w:sz="4" w:space="0" w:color="auto"/>
            </w:tcBorders>
            <w:shd w:val="clear" w:color="auto" w:fill="D9D9D9" w:themeFill="background1" w:themeFillShade="D9"/>
            <w:vAlign w:val="center"/>
          </w:tcPr>
          <w:p w14:paraId="63EF375C"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p</w:t>
            </w:r>
          </w:p>
        </w:tc>
        <w:tc>
          <w:tcPr>
            <w:tcW w:w="639" w:type="dxa"/>
            <w:tcBorders>
              <w:top w:val="single" w:sz="4" w:space="0" w:color="auto"/>
              <w:bottom w:val="single" w:sz="4" w:space="0" w:color="auto"/>
            </w:tcBorders>
            <w:shd w:val="clear" w:color="auto" w:fill="D9D9D9" w:themeFill="background1" w:themeFillShade="D9"/>
            <w:vAlign w:val="center"/>
          </w:tcPr>
          <w:p w14:paraId="6B2BC30C"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793" w:type="dxa"/>
            <w:tcBorders>
              <w:top w:val="single" w:sz="4" w:space="0" w:color="auto"/>
              <w:bottom w:val="single" w:sz="4" w:space="0" w:color="auto"/>
            </w:tcBorders>
            <w:shd w:val="clear" w:color="auto" w:fill="auto"/>
            <w:vAlign w:val="center"/>
          </w:tcPr>
          <w:p w14:paraId="08E6A284" w14:textId="77777777" w:rsidR="00973D86" w:rsidRPr="00904D85" w:rsidRDefault="00973D86" w:rsidP="00901048">
            <w:pPr>
              <w:spacing w:after="120"/>
              <w:jc w:val="center"/>
              <w:rPr>
                <w:rFonts w:ascii="Times New Roman" w:hAnsi="Times New Roman" w:cs="Times New Roman"/>
              </w:rPr>
            </w:pPr>
            <w:r>
              <w:rPr>
                <w:rFonts w:ascii="Times New Roman" w:hAnsi="Times New Roman" w:cs="Times New Roman"/>
                <w:i/>
                <w:iCs/>
              </w:rPr>
              <w:t>b</w:t>
            </w:r>
          </w:p>
        </w:tc>
        <w:tc>
          <w:tcPr>
            <w:tcW w:w="986" w:type="dxa"/>
            <w:tcBorders>
              <w:top w:val="single" w:sz="4" w:space="0" w:color="auto"/>
              <w:bottom w:val="single" w:sz="4" w:space="0" w:color="auto"/>
            </w:tcBorders>
            <w:shd w:val="clear" w:color="auto" w:fill="auto"/>
            <w:vAlign w:val="center"/>
          </w:tcPr>
          <w:p w14:paraId="12F55EDF" w14:textId="77777777" w:rsidR="00973D86" w:rsidRPr="00844A22" w:rsidRDefault="00973D86" w:rsidP="00901048">
            <w:pPr>
              <w:spacing w:after="120"/>
              <w:jc w:val="center"/>
              <w:rPr>
                <w:rFonts w:ascii="Times New Roman" w:hAnsi="Times New Roman" w:cs="Times New Roman"/>
                <w:i/>
                <w:iCs/>
              </w:rPr>
            </w:pPr>
            <w:r w:rsidRPr="00844A22">
              <w:rPr>
                <w:rFonts w:ascii="Times New Roman" w:hAnsi="Times New Roman" w:cs="Times New Roman"/>
                <w:i/>
                <w:iCs/>
              </w:rPr>
              <w:t>p</w:t>
            </w:r>
          </w:p>
        </w:tc>
        <w:tc>
          <w:tcPr>
            <w:tcW w:w="653" w:type="dxa"/>
            <w:tcBorders>
              <w:top w:val="single" w:sz="4" w:space="0" w:color="auto"/>
              <w:bottom w:val="single" w:sz="4" w:space="0" w:color="auto"/>
            </w:tcBorders>
            <w:shd w:val="clear" w:color="auto" w:fill="auto"/>
            <w:vAlign w:val="center"/>
          </w:tcPr>
          <w:p w14:paraId="6A455E56"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973D86" w:rsidRPr="00904D85" w14:paraId="3614DD4D" w14:textId="77777777" w:rsidTr="00973D86">
        <w:trPr>
          <w:trHeight w:val="518"/>
        </w:trPr>
        <w:tc>
          <w:tcPr>
            <w:tcW w:w="1569" w:type="dxa"/>
            <w:tcBorders>
              <w:top w:val="single" w:sz="4" w:space="0" w:color="auto"/>
            </w:tcBorders>
            <w:vAlign w:val="center"/>
          </w:tcPr>
          <w:p w14:paraId="10EF504D" w14:textId="77777777" w:rsidR="00973D86" w:rsidRPr="00047AB1" w:rsidRDefault="00973D86" w:rsidP="00901048">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625" w:type="dxa"/>
            <w:tcBorders>
              <w:top w:val="single" w:sz="4" w:space="0" w:color="auto"/>
            </w:tcBorders>
            <w:shd w:val="clear" w:color="auto" w:fill="D9D9D9" w:themeFill="background1" w:themeFillShade="D9"/>
            <w:vAlign w:val="center"/>
          </w:tcPr>
          <w:p w14:paraId="47E85000" w14:textId="379CB448" w:rsidR="00973D86" w:rsidRPr="00904D85" w:rsidRDefault="00973D86" w:rsidP="00901048">
            <w:pPr>
              <w:spacing w:after="120"/>
              <w:jc w:val="center"/>
              <w:rPr>
                <w:rFonts w:ascii="Times New Roman" w:hAnsi="Times New Roman" w:cs="Times New Roman"/>
              </w:rPr>
            </w:pPr>
            <w:r>
              <w:rPr>
                <w:rFonts w:ascii="Times New Roman" w:hAnsi="Times New Roman" w:cs="Times New Roman"/>
                <w:i/>
                <w:iCs/>
              </w:rPr>
              <w:t>.</w:t>
            </w:r>
            <w:r>
              <w:rPr>
                <w:rFonts w:ascii="Times New Roman" w:hAnsi="Times New Roman" w:cs="Times New Roman"/>
              </w:rPr>
              <w:t>1</w:t>
            </w:r>
            <w:r w:rsidR="00431422">
              <w:rPr>
                <w:rFonts w:ascii="Times New Roman" w:hAnsi="Times New Roman" w:cs="Times New Roman"/>
              </w:rPr>
              <w:t>1</w:t>
            </w:r>
          </w:p>
        </w:tc>
        <w:tc>
          <w:tcPr>
            <w:tcW w:w="958" w:type="dxa"/>
            <w:tcBorders>
              <w:top w:val="single" w:sz="4" w:space="0" w:color="auto"/>
            </w:tcBorders>
            <w:shd w:val="clear" w:color="auto" w:fill="D9D9D9" w:themeFill="background1" w:themeFillShade="D9"/>
            <w:vAlign w:val="center"/>
          </w:tcPr>
          <w:p w14:paraId="3651D90E" w14:textId="2286AC2C" w:rsidR="00973D86" w:rsidRPr="00047AB1" w:rsidRDefault="00973D86" w:rsidP="00901048">
            <w:pPr>
              <w:spacing w:after="120"/>
              <w:jc w:val="center"/>
              <w:rPr>
                <w:rFonts w:ascii="Times New Roman" w:hAnsi="Times New Roman" w:cs="Times New Roman"/>
                <w:b/>
                <w:bCs/>
              </w:rPr>
            </w:pPr>
            <w:r w:rsidRPr="00047AB1">
              <w:rPr>
                <w:rFonts w:ascii="Times New Roman" w:hAnsi="Times New Roman" w:cs="Times New Roman"/>
                <w:b/>
                <w:bCs/>
              </w:rPr>
              <w:t>.0</w:t>
            </w:r>
            <w:r>
              <w:rPr>
                <w:rFonts w:ascii="Times New Roman" w:hAnsi="Times New Roman" w:cs="Times New Roman"/>
                <w:b/>
                <w:bCs/>
              </w:rPr>
              <w:t>02</w:t>
            </w:r>
          </w:p>
        </w:tc>
        <w:tc>
          <w:tcPr>
            <w:tcW w:w="653" w:type="dxa"/>
            <w:tcBorders>
              <w:top w:val="single" w:sz="4" w:space="0" w:color="auto"/>
            </w:tcBorders>
            <w:shd w:val="clear" w:color="auto" w:fill="D9D9D9" w:themeFill="background1" w:themeFillShade="D9"/>
            <w:vAlign w:val="center"/>
          </w:tcPr>
          <w:p w14:paraId="7D00CBBE" w14:textId="0FB8B55A" w:rsidR="00973D86" w:rsidRPr="00904D85" w:rsidRDefault="00973D86" w:rsidP="00901048">
            <w:pPr>
              <w:spacing w:after="120"/>
              <w:jc w:val="center"/>
              <w:rPr>
                <w:rFonts w:ascii="Times New Roman" w:hAnsi="Times New Roman" w:cs="Times New Roman"/>
              </w:rPr>
            </w:pPr>
          </w:p>
        </w:tc>
        <w:tc>
          <w:tcPr>
            <w:tcW w:w="760" w:type="dxa"/>
            <w:tcBorders>
              <w:top w:val="single" w:sz="4" w:space="0" w:color="auto"/>
            </w:tcBorders>
            <w:shd w:val="clear" w:color="auto" w:fill="auto"/>
            <w:vAlign w:val="center"/>
          </w:tcPr>
          <w:p w14:paraId="22953A2D" w14:textId="11BCEF92" w:rsidR="00973D86" w:rsidRPr="00904D85" w:rsidRDefault="00973D86" w:rsidP="00901048">
            <w:pPr>
              <w:spacing w:after="120"/>
              <w:jc w:val="center"/>
              <w:rPr>
                <w:rFonts w:ascii="Times New Roman" w:hAnsi="Times New Roman" w:cs="Times New Roman"/>
              </w:rPr>
            </w:pPr>
            <w:r>
              <w:rPr>
                <w:rFonts w:ascii="Times New Roman" w:hAnsi="Times New Roman" w:cs="Times New Roman"/>
              </w:rPr>
              <w:t>.1</w:t>
            </w:r>
            <w:r w:rsidR="00431422">
              <w:rPr>
                <w:rFonts w:ascii="Times New Roman" w:hAnsi="Times New Roman" w:cs="Times New Roman"/>
              </w:rPr>
              <w:t>0</w:t>
            </w:r>
          </w:p>
        </w:tc>
        <w:tc>
          <w:tcPr>
            <w:tcW w:w="935" w:type="dxa"/>
            <w:tcBorders>
              <w:top w:val="single" w:sz="4" w:space="0" w:color="auto"/>
            </w:tcBorders>
            <w:shd w:val="clear" w:color="auto" w:fill="auto"/>
            <w:vAlign w:val="center"/>
          </w:tcPr>
          <w:p w14:paraId="51E59774" w14:textId="04046D56" w:rsidR="00973D86" w:rsidRPr="00973D86" w:rsidRDefault="00973D86" w:rsidP="00901048">
            <w:pPr>
              <w:spacing w:after="120"/>
              <w:jc w:val="center"/>
              <w:rPr>
                <w:rFonts w:ascii="Times New Roman" w:hAnsi="Times New Roman" w:cs="Times New Roman"/>
                <w:b/>
                <w:bCs/>
              </w:rPr>
            </w:pPr>
            <w:r w:rsidRPr="00973D86">
              <w:rPr>
                <w:rFonts w:ascii="Times New Roman" w:hAnsi="Times New Roman" w:cs="Times New Roman"/>
                <w:b/>
                <w:bCs/>
              </w:rPr>
              <w:t>&lt;.001</w:t>
            </w:r>
          </w:p>
        </w:tc>
        <w:tc>
          <w:tcPr>
            <w:tcW w:w="702" w:type="dxa"/>
            <w:tcBorders>
              <w:top w:val="single" w:sz="4" w:space="0" w:color="auto"/>
            </w:tcBorders>
            <w:shd w:val="clear" w:color="auto" w:fill="auto"/>
            <w:vAlign w:val="center"/>
          </w:tcPr>
          <w:p w14:paraId="6FF02570" w14:textId="533C499A" w:rsidR="00973D86" w:rsidRPr="00904D85" w:rsidRDefault="00973D86" w:rsidP="00901048">
            <w:pPr>
              <w:spacing w:after="120"/>
              <w:jc w:val="center"/>
              <w:rPr>
                <w:rFonts w:ascii="Times New Roman" w:hAnsi="Times New Roman" w:cs="Times New Roman"/>
              </w:rPr>
            </w:pPr>
          </w:p>
        </w:tc>
        <w:tc>
          <w:tcPr>
            <w:tcW w:w="762" w:type="dxa"/>
            <w:tcBorders>
              <w:top w:val="single" w:sz="4" w:space="0" w:color="auto"/>
            </w:tcBorders>
            <w:shd w:val="clear" w:color="auto" w:fill="D9D9D9" w:themeFill="background1" w:themeFillShade="D9"/>
            <w:vAlign w:val="center"/>
          </w:tcPr>
          <w:p w14:paraId="6AD933E5" w14:textId="5C80B678" w:rsidR="00973D86" w:rsidRPr="00904D85" w:rsidRDefault="00973D86" w:rsidP="00901048">
            <w:pPr>
              <w:spacing w:after="120"/>
              <w:jc w:val="center"/>
              <w:rPr>
                <w:rFonts w:ascii="Times New Roman" w:hAnsi="Times New Roman" w:cs="Times New Roman"/>
              </w:rPr>
            </w:pPr>
          </w:p>
        </w:tc>
        <w:tc>
          <w:tcPr>
            <w:tcW w:w="855" w:type="dxa"/>
            <w:tcBorders>
              <w:top w:val="single" w:sz="4" w:space="0" w:color="auto"/>
            </w:tcBorders>
            <w:shd w:val="clear" w:color="auto" w:fill="D9D9D9" w:themeFill="background1" w:themeFillShade="D9"/>
            <w:vAlign w:val="center"/>
          </w:tcPr>
          <w:p w14:paraId="29A8BBEC" w14:textId="0E8697F8" w:rsidR="00973D86" w:rsidRPr="0062434A" w:rsidRDefault="00973D86" w:rsidP="00901048">
            <w:pPr>
              <w:spacing w:after="120"/>
              <w:jc w:val="center"/>
              <w:rPr>
                <w:rFonts w:ascii="Times New Roman" w:hAnsi="Times New Roman" w:cs="Times New Roman"/>
                <w:b/>
                <w:bCs/>
              </w:rPr>
            </w:pPr>
          </w:p>
        </w:tc>
        <w:tc>
          <w:tcPr>
            <w:tcW w:w="639" w:type="dxa"/>
            <w:tcBorders>
              <w:top w:val="single" w:sz="4" w:space="0" w:color="auto"/>
            </w:tcBorders>
            <w:shd w:val="clear" w:color="auto" w:fill="D9D9D9" w:themeFill="background1" w:themeFillShade="D9"/>
            <w:vAlign w:val="center"/>
          </w:tcPr>
          <w:p w14:paraId="493E1D95" w14:textId="71A9DE80" w:rsidR="00973D86" w:rsidRPr="00904D85" w:rsidRDefault="00973D86" w:rsidP="00901048">
            <w:pPr>
              <w:spacing w:after="120"/>
              <w:jc w:val="center"/>
              <w:rPr>
                <w:rFonts w:ascii="Times New Roman" w:hAnsi="Times New Roman" w:cs="Times New Roman"/>
              </w:rPr>
            </w:pPr>
          </w:p>
        </w:tc>
        <w:tc>
          <w:tcPr>
            <w:tcW w:w="793" w:type="dxa"/>
            <w:tcBorders>
              <w:top w:val="single" w:sz="4" w:space="0" w:color="auto"/>
            </w:tcBorders>
            <w:shd w:val="clear" w:color="auto" w:fill="auto"/>
            <w:vAlign w:val="center"/>
          </w:tcPr>
          <w:p w14:paraId="6F01B697" w14:textId="50E020C6"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.04</w:t>
            </w:r>
          </w:p>
        </w:tc>
        <w:tc>
          <w:tcPr>
            <w:tcW w:w="986" w:type="dxa"/>
            <w:tcBorders>
              <w:top w:val="single" w:sz="4" w:space="0" w:color="auto"/>
            </w:tcBorders>
            <w:shd w:val="clear" w:color="auto" w:fill="auto"/>
            <w:vAlign w:val="center"/>
          </w:tcPr>
          <w:p w14:paraId="2FC6BA6A" w14:textId="1EBD758A" w:rsidR="00973D86" w:rsidRPr="00844A22" w:rsidRDefault="0062434A" w:rsidP="00901048">
            <w:pPr>
              <w:spacing w:after="120"/>
              <w:jc w:val="center"/>
              <w:rPr>
                <w:rFonts w:ascii="Times New Roman" w:hAnsi="Times New Roman" w:cs="Times New Roman"/>
                <w:b/>
                <w:bCs/>
              </w:rPr>
            </w:pPr>
            <w:r>
              <w:rPr>
                <w:rFonts w:ascii="Times New Roman" w:hAnsi="Times New Roman" w:cs="Times New Roman"/>
                <w:b/>
                <w:bCs/>
              </w:rPr>
              <w:t>.010</w:t>
            </w:r>
          </w:p>
        </w:tc>
        <w:tc>
          <w:tcPr>
            <w:tcW w:w="653" w:type="dxa"/>
            <w:tcBorders>
              <w:top w:val="single" w:sz="4" w:space="0" w:color="auto"/>
            </w:tcBorders>
            <w:shd w:val="clear" w:color="auto" w:fill="auto"/>
            <w:vAlign w:val="center"/>
          </w:tcPr>
          <w:p w14:paraId="75EA3C36" w14:textId="1F7C5535" w:rsidR="00973D86" w:rsidRPr="00904D85" w:rsidRDefault="00973D86" w:rsidP="00901048">
            <w:pPr>
              <w:spacing w:after="120"/>
              <w:jc w:val="center"/>
              <w:rPr>
                <w:rFonts w:ascii="Times New Roman" w:hAnsi="Times New Roman" w:cs="Times New Roman"/>
              </w:rPr>
            </w:pPr>
          </w:p>
        </w:tc>
      </w:tr>
      <w:tr w:rsidR="00973D86" w:rsidRPr="00904D85" w14:paraId="083F0BDA" w14:textId="77777777" w:rsidTr="00973D86">
        <w:trPr>
          <w:trHeight w:val="529"/>
        </w:trPr>
        <w:tc>
          <w:tcPr>
            <w:tcW w:w="1569" w:type="dxa"/>
            <w:vAlign w:val="center"/>
          </w:tcPr>
          <w:p w14:paraId="55719BB0" w14:textId="2E5C70B4" w:rsidR="00973D86" w:rsidRPr="00047AB1" w:rsidRDefault="00973D86" w:rsidP="00901048">
            <w:pPr>
              <w:spacing w:after="120"/>
              <w:rPr>
                <w:rFonts w:ascii="Times New Roman" w:hAnsi="Times New Roman" w:cs="Times New Roman"/>
              </w:rPr>
            </w:pPr>
            <w:r>
              <w:rPr>
                <w:rFonts w:ascii="Times New Roman" w:hAnsi="Times New Roman" w:cs="Times New Roman"/>
              </w:rPr>
              <w:t>Positive affect</w:t>
            </w:r>
          </w:p>
        </w:tc>
        <w:tc>
          <w:tcPr>
            <w:tcW w:w="625" w:type="dxa"/>
            <w:shd w:val="clear" w:color="auto" w:fill="D9D9D9" w:themeFill="background1" w:themeFillShade="D9"/>
            <w:vAlign w:val="center"/>
          </w:tcPr>
          <w:p w14:paraId="026E97EB" w14:textId="4585D966" w:rsidR="00973D86" w:rsidRDefault="00973D86" w:rsidP="00901048">
            <w:pPr>
              <w:spacing w:after="120"/>
              <w:jc w:val="center"/>
              <w:rPr>
                <w:rFonts w:ascii="Times New Roman" w:hAnsi="Times New Roman" w:cs="Times New Roman"/>
              </w:rPr>
            </w:pPr>
            <w:commentRangeStart w:id="8"/>
            <w:r>
              <w:rPr>
                <w:rFonts w:ascii="Times New Roman" w:hAnsi="Times New Roman" w:cs="Times New Roman"/>
              </w:rPr>
              <w:t>.09</w:t>
            </w:r>
          </w:p>
        </w:tc>
        <w:tc>
          <w:tcPr>
            <w:tcW w:w="958" w:type="dxa"/>
            <w:shd w:val="clear" w:color="auto" w:fill="D9D9D9" w:themeFill="background1" w:themeFillShade="D9"/>
            <w:vAlign w:val="center"/>
          </w:tcPr>
          <w:p w14:paraId="67C6B1D7" w14:textId="183F7D79" w:rsidR="00973D86" w:rsidRDefault="00973D86" w:rsidP="00901048">
            <w:pPr>
              <w:spacing w:after="120"/>
              <w:jc w:val="center"/>
              <w:rPr>
                <w:rFonts w:ascii="Times New Roman" w:hAnsi="Times New Roman" w:cs="Times New Roman"/>
              </w:rPr>
            </w:pPr>
            <w:r>
              <w:rPr>
                <w:rFonts w:ascii="Times New Roman" w:hAnsi="Times New Roman" w:cs="Times New Roman"/>
              </w:rPr>
              <w:t>.07</w:t>
            </w:r>
            <w:r w:rsidR="00431422">
              <w:rPr>
                <w:rFonts w:ascii="Times New Roman" w:hAnsi="Times New Roman" w:cs="Times New Roman"/>
              </w:rPr>
              <w:t>4</w:t>
            </w:r>
          </w:p>
        </w:tc>
        <w:tc>
          <w:tcPr>
            <w:tcW w:w="653" w:type="dxa"/>
            <w:shd w:val="clear" w:color="auto" w:fill="D9D9D9" w:themeFill="background1" w:themeFillShade="D9"/>
            <w:vAlign w:val="center"/>
          </w:tcPr>
          <w:p w14:paraId="4CA16A09" w14:textId="77777777" w:rsidR="00973D86" w:rsidRDefault="00973D86" w:rsidP="00901048">
            <w:pPr>
              <w:spacing w:after="120"/>
              <w:jc w:val="center"/>
              <w:rPr>
                <w:rFonts w:ascii="Times New Roman" w:hAnsi="Times New Roman" w:cs="Times New Roman"/>
              </w:rPr>
            </w:pPr>
          </w:p>
        </w:tc>
        <w:tc>
          <w:tcPr>
            <w:tcW w:w="760" w:type="dxa"/>
            <w:shd w:val="clear" w:color="auto" w:fill="auto"/>
            <w:vAlign w:val="center"/>
          </w:tcPr>
          <w:p w14:paraId="676DBF72" w14:textId="56BD3EBB" w:rsidR="00973D86" w:rsidRDefault="00973D86" w:rsidP="00901048">
            <w:pPr>
              <w:spacing w:after="120"/>
              <w:jc w:val="center"/>
              <w:rPr>
                <w:rFonts w:ascii="Times New Roman" w:hAnsi="Times New Roman" w:cs="Times New Roman"/>
              </w:rPr>
            </w:pPr>
            <w:r>
              <w:rPr>
                <w:rFonts w:ascii="Times New Roman" w:hAnsi="Times New Roman" w:cs="Times New Roman"/>
              </w:rPr>
              <w:t>.0</w:t>
            </w:r>
            <w:r w:rsidR="00431422">
              <w:rPr>
                <w:rFonts w:ascii="Times New Roman" w:hAnsi="Times New Roman" w:cs="Times New Roman"/>
              </w:rPr>
              <w:t>8</w:t>
            </w:r>
          </w:p>
        </w:tc>
        <w:tc>
          <w:tcPr>
            <w:tcW w:w="935" w:type="dxa"/>
            <w:shd w:val="clear" w:color="auto" w:fill="auto"/>
            <w:vAlign w:val="center"/>
          </w:tcPr>
          <w:p w14:paraId="785672FE" w14:textId="18A6F19A" w:rsidR="00973D86" w:rsidRPr="00047AB1" w:rsidRDefault="00973D86" w:rsidP="00901048">
            <w:pPr>
              <w:spacing w:after="120"/>
              <w:jc w:val="center"/>
              <w:rPr>
                <w:rFonts w:ascii="Times New Roman" w:hAnsi="Times New Roman" w:cs="Times New Roman"/>
                <w:b/>
                <w:bCs/>
              </w:rPr>
            </w:pPr>
            <w:r>
              <w:rPr>
                <w:rFonts w:ascii="Times New Roman" w:hAnsi="Times New Roman" w:cs="Times New Roman"/>
                <w:b/>
                <w:bCs/>
              </w:rPr>
              <w:t>&lt;.001</w:t>
            </w:r>
            <w:commentRangeEnd w:id="8"/>
            <w:r w:rsidR="00431422">
              <w:rPr>
                <w:rStyle w:val="CommentReference"/>
              </w:rPr>
              <w:commentReference w:id="8"/>
            </w:r>
          </w:p>
        </w:tc>
        <w:tc>
          <w:tcPr>
            <w:tcW w:w="702" w:type="dxa"/>
            <w:shd w:val="clear" w:color="auto" w:fill="auto"/>
            <w:vAlign w:val="center"/>
          </w:tcPr>
          <w:p w14:paraId="278680C6" w14:textId="77777777" w:rsidR="00973D86" w:rsidRDefault="00973D86" w:rsidP="00901048">
            <w:pPr>
              <w:spacing w:after="120"/>
              <w:jc w:val="center"/>
              <w:rPr>
                <w:rFonts w:ascii="Times New Roman" w:hAnsi="Times New Roman" w:cs="Times New Roman"/>
              </w:rPr>
            </w:pPr>
          </w:p>
        </w:tc>
        <w:tc>
          <w:tcPr>
            <w:tcW w:w="762" w:type="dxa"/>
            <w:shd w:val="clear" w:color="auto" w:fill="D9D9D9" w:themeFill="background1" w:themeFillShade="D9"/>
            <w:vAlign w:val="center"/>
          </w:tcPr>
          <w:p w14:paraId="6E06E134" w14:textId="77777777" w:rsidR="00973D86" w:rsidRDefault="00973D86" w:rsidP="00901048">
            <w:pPr>
              <w:spacing w:after="120"/>
              <w:jc w:val="center"/>
              <w:rPr>
                <w:rFonts w:ascii="Times New Roman" w:hAnsi="Times New Roman" w:cs="Times New Roman"/>
              </w:rPr>
            </w:pPr>
          </w:p>
        </w:tc>
        <w:tc>
          <w:tcPr>
            <w:tcW w:w="855" w:type="dxa"/>
            <w:shd w:val="clear" w:color="auto" w:fill="D9D9D9" w:themeFill="background1" w:themeFillShade="D9"/>
            <w:vAlign w:val="center"/>
          </w:tcPr>
          <w:p w14:paraId="18FA675A" w14:textId="77777777" w:rsidR="00973D86" w:rsidRDefault="00973D86" w:rsidP="00901048">
            <w:pPr>
              <w:spacing w:after="120"/>
              <w:jc w:val="center"/>
              <w:rPr>
                <w:rFonts w:ascii="Times New Roman" w:hAnsi="Times New Roman" w:cs="Times New Roman"/>
              </w:rPr>
            </w:pPr>
          </w:p>
        </w:tc>
        <w:tc>
          <w:tcPr>
            <w:tcW w:w="639" w:type="dxa"/>
            <w:shd w:val="clear" w:color="auto" w:fill="D9D9D9" w:themeFill="background1" w:themeFillShade="D9"/>
            <w:vAlign w:val="center"/>
          </w:tcPr>
          <w:p w14:paraId="595BAB0E" w14:textId="77777777" w:rsidR="00973D86" w:rsidRDefault="00973D86" w:rsidP="00901048">
            <w:pPr>
              <w:spacing w:after="120"/>
              <w:jc w:val="center"/>
              <w:rPr>
                <w:rFonts w:ascii="Times New Roman" w:hAnsi="Times New Roman" w:cs="Times New Roman"/>
              </w:rPr>
            </w:pPr>
          </w:p>
        </w:tc>
        <w:tc>
          <w:tcPr>
            <w:tcW w:w="793" w:type="dxa"/>
            <w:shd w:val="clear" w:color="auto" w:fill="auto"/>
            <w:vAlign w:val="center"/>
          </w:tcPr>
          <w:p w14:paraId="2CBE1D3E" w14:textId="27B3D88D" w:rsidR="00973D86" w:rsidRDefault="0062434A" w:rsidP="00901048">
            <w:pPr>
              <w:spacing w:after="120"/>
              <w:jc w:val="center"/>
              <w:rPr>
                <w:rFonts w:ascii="Times New Roman" w:hAnsi="Times New Roman" w:cs="Times New Roman"/>
              </w:rPr>
            </w:pPr>
            <w:r>
              <w:rPr>
                <w:rFonts w:ascii="Times New Roman" w:hAnsi="Times New Roman" w:cs="Times New Roman"/>
              </w:rPr>
              <w:t>.06</w:t>
            </w:r>
          </w:p>
        </w:tc>
        <w:tc>
          <w:tcPr>
            <w:tcW w:w="986" w:type="dxa"/>
            <w:shd w:val="clear" w:color="auto" w:fill="auto"/>
            <w:vAlign w:val="center"/>
          </w:tcPr>
          <w:p w14:paraId="14748F3F" w14:textId="39F3ABB2" w:rsidR="00973D86" w:rsidRPr="00844A22" w:rsidRDefault="0062434A" w:rsidP="00901048">
            <w:pPr>
              <w:spacing w:after="120"/>
              <w:jc w:val="center"/>
              <w:rPr>
                <w:rFonts w:ascii="Times New Roman" w:hAnsi="Times New Roman" w:cs="Times New Roman"/>
                <w:b/>
                <w:bCs/>
              </w:rPr>
            </w:pPr>
            <w:r>
              <w:rPr>
                <w:rFonts w:ascii="Times New Roman" w:hAnsi="Times New Roman" w:cs="Times New Roman"/>
                <w:b/>
                <w:bCs/>
              </w:rPr>
              <w:t>&lt;.001</w:t>
            </w:r>
          </w:p>
        </w:tc>
        <w:tc>
          <w:tcPr>
            <w:tcW w:w="653" w:type="dxa"/>
            <w:shd w:val="clear" w:color="auto" w:fill="auto"/>
            <w:vAlign w:val="center"/>
          </w:tcPr>
          <w:p w14:paraId="56A80E72" w14:textId="77777777" w:rsidR="00973D86" w:rsidRDefault="00973D86" w:rsidP="00901048">
            <w:pPr>
              <w:spacing w:after="120"/>
              <w:jc w:val="center"/>
              <w:rPr>
                <w:rFonts w:ascii="Times New Roman" w:hAnsi="Times New Roman" w:cs="Times New Roman"/>
              </w:rPr>
            </w:pPr>
          </w:p>
        </w:tc>
      </w:tr>
      <w:tr w:rsidR="00973D86" w:rsidRPr="00904D85" w14:paraId="72DA895E" w14:textId="77777777" w:rsidTr="00973D86">
        <w:trPr>
          <w:trHeight w:val="529"/>
        </w:trPr>
        <w:tc>
          <w:tcPr>
            <w:tcW w:w="1569" w:type="dxa"/>
            <w:vAlign w:val="center"/>
          </w:tcPr>
          <w:p w14:paraId="597AAC36" w14:textId="77777777" w:rsidR="00973D86" w:rsidRPr="00047AB1" w:rsidRDefault="00973D86" w:rsidP="00901048">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625" w:type="dxa"/>
            <w:shd w:val="clear" w:color="auto" w:fill="D9D9D9" w:themeFill="background1" w:themeFillShade="D9"/>
            <w:vAlign w:val="center"/>
          </w:tcPr>
          <w:p w14:paraId="522D7A45" w14:textId="1E367710"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.04</w:t>
            </w:r>
          </w:p>
        </w:tc>
        <w:tc>
          <w:tcPr>
            <w:tcW w:w="958" w:type="dxa"/>
            <w:shd w:val="clear" w:color="auto" w:fill="D9D9D9" w:themeFill="background1" w:themeFillShade="D9"/>
            <w:vAlign w:val="center"/>
          </w:tcPr>
          <w:p w14:paraId="35B87D10" w14:textId="2FD0BBAF" w:rsidR="00973D86" w:rsidRPr="0062434A" w:rsidRDefault="0062434A" w:rsidP="00901048">
            <w:pPr>
              <w:spacing w:after="120"/>
              <w:jc w:val="center"/>
              <w:rPr>
                <w:rFonts w:ascii="Times New Roman" w:hAnsi="Times New Roman" w:cs="Times New Roman"/>
              </w:rPr>
            </w:pPr>
            <w:r w:rsidRPr="0062434A">
              <w:rPr>
                <w:rFonts w:ascii="Times New Roman" w:hAnsi="Times New Roman" w:cs="Times New Roman"/>
              </w:rPr>
              <w:t>.470</w:t>
            </w:r>
          </w:p>
        </w:tc>
        <w:tc>
          <w:tcPr>
            <w:tcW w:w="653" w:type="dxa"/>
            <w:shd w:val="clear" w:color="auto" w:fill="D9D9D9" w:themeFill="background1" w:themeFillShade="D9"/>
            <w:vAlign w:val="center"/>
          </w:tcPr>
          <w:p w14:paraId="01A29A0B" w14:textId="3C12022E" w:rsidR="00973D86" w:rsidRPr="00904D85" w:rsidRDefault="00973D86" w:rsidP="00901048">
            <w:pPr>
              <w:spacing w:after="120"/>
              <w:jc w:val="center"/>
              <w:rPr>
                <w:rFonts w:ascii="Times New Roman" w:hAnsi="Times New Roman" w:cs="Times New Roman"/>
              </w:rPr>
            </w:pPr>
          </w:p>
        </w:tc>
        <w:tc>
          <w:tcPr>
            <w:tcW w:w="760" w:type="dxa"/>
            <w:shd w:val="clear" w:color="auto" w:fill="auto"/>
            <w:vAlign w:val="center"/>
          </w:tcPr>
          <w:p w14:paraId="55FC598F" w14:textId="62B6E896"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.08</w:t>
            </w:r>
          </w:p>
        </w:tc>
        <w:tc>
          <w:tcPr>
            <w:tcW w:w="935" w:type="dxa"/>
            <w:shd w:val="clear" w:color="auto" w:fill="auto"/>
            <w:vAlign w:val="center"/>
          </w:tcPr>
          <w:p w14:paraId="4D049A51" w14:textId="38A9B724" w:rsidR="00973D86" w:rsidRPr="00047AB1" w:rsidRDefault="0062434A" w:rsidP="00901048">
            <w:pPr>
              <w:spacing w:after="120"/>
              <w:jc w:val="center"/>
              <w:rPr>
                <w:rFonts w:ascii="Times New Roman" w:hAnsi="Times New Roman" w:cs="Times New Roman"/>
                <w:b/>
                <w:bCs/>
              </w:rPr>
            </w:pPr>
            <w:r>
              <w:rPr>
                <w:rFonts w:ascii="Times New Roman" w:hAnsi="Times New Roman" w:cs="Times New Roman"/>
                <w:b/>
                <w:bCs/>
              </w:rPr>
              <w:t>&lt;.001</w:t>
            </w:r>
          </w:p>
        </w:tc>
        <w:tc>
          <w:tcPr>
            <w:tcW w:w="702" w:type="dxa"/>
            <w:shd w:val="clear" w:color="auto" w:fill="auto"/>
            <w:vAlign w:val="center"/>
          </w:tcPr>
          <w:p w14:paraId="44A0F2C9" w14:textId="4AE06F7D" w:rsidR="00973D86" w:rsidRPr="00904D85" w:rsidRDefault="00973D86" w:rsidP="00901048">
            <w:pPr>
              <w:spacing w:after="120"/>
              <w:jc w:val="center"/>
              <w:rPr>
                <w:rFonts w:ascii="Times New Roman" w:hAnsi="Times New Roman" w:cs="Times New Roman"/>
              </w:rPr>
            </w:pPr>
          </w:p>
        </w:tc>
        <w:tc>
          <w:tcPr>
            <w:tcW w:w="762" w:type="dxa"/>
            <w:shd w:val="clear" w:color="auto" w:fill="D9D9D9" w:themeFill="background1" w:themeFillShade="D9"/>
            <w:vAlign w:val="center"/>
          </w:tcPr>
          <w:p w14:paraId="6D8EEF4B" w14:textId="47357167" w:rsidR="00973D86" w:rsidRPr="00844A22" w:rsidRDefault="00973D86" w:rsidP="00901048">
            <w:pPr>
              <w:spacing w:after="120"/>
              <w:jc w:val="center"/>
              <w:rPr>
                <w:rFonts w:ascii="Times New Roman" w:hAnsi="Times New Roman" w:cs="Times New Roman"/>
              </w:rPr>
            </w:pPr>
          </w:p>
        </w:tc>
        <w:tc>
          <w:tcPr>
            <w:tcW w:w="855" w:type="dxa"/>
            <w:shd w:val="clear" w:color="auto" w:fill="D9D9D9" w:themeFill="background1" w:themeFillShade="D9"/>
            <w:vAlign w:val="center"/>
          </w:tcPr>
          <w:p w14:paraId="1F7F0E21" w14:textId="5A7B4C92" w:rsidR="00973D86" w:rsidRPr="00844A22" w:rsidRDefault="00973D86" w:rsidP="00901048">
            <w:pPr>
              <w:spacing w:after="120"/>
              <w:jc w:val="center"/>
              <w:rPr>
                <w:rFonts w:ascii="Times New Roman" w:hAnsi="Times New Roman" w:cs="Times New Roman"/>
              </w:rPr>
            </w:pPr>
          </w:p>
        </w:tc>
        <w:tc>
          <w:tcPr>
            <w:tcW w:w="639" w:type="dxa"/>
            <w:shd w:val="clear" w:color="auto" w:fill="D9D9D9" w:themeFill="background1" w:themeFillShade="D9"/>
            <w:vAlign w:val="center"/>
          </w:tcPr>
          <w:p w14:paraId="684DC175" w14:textId="1CC9B89B" w:rsidR="00973D86" w:rsidRPr="00844A22" w:rsidRDefault="00973D86" w:rsidP="00901048">
            <w:pPr>
              <w:spacing w:after="120"/>
              <w:jc w:val="center"/>
              <w:rPr>
                <w:rFonts w:ascii="Times New Roman" w:hAnsi="Times New Roman" w:cs="Times New Roman"/>
              </w:rPr>
            </w:pPr>
          </w:p>
        </w:tc>
        <w:tc>
          <w:tcPr>
            <w:tcW w:w="793" w:type="dxa"/>
            <w:shd w:val="clear" w:color="auto" w:fill="auto"/>
            <w:vAlign w:val="center"/>
          </w:tcPr>
          <w:p w14:paraId="0A038B8F" w14:textId="72FA5252"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.04</w:t>
            </w:r>
          </w:p>
        </w:tc>
        <w:tc>
          <w:tcPr>
            <w:tcW w:w="986" w:type="dxa"/>
            <w:shd w:val="clear" w:color="auto" w:fill="auto"/>
            <w:vAlign w:val="center"/>
          </w:tcPr>
          <w:p w14:paraId="450DAF8F" w14:textId="3D1B89C0"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.072</w:t>
            </w:r>
          </w:p>
        </w:tc>
        <w:tc>
          <w:tcPr>
            <w:tcW w:w="653" w:type="dxa"/>
            <w:shd w:val="clear" w:color="auto" w:fill="auto"/>
            <w:vAlign w:val="center"/>
          </w:tcPr>
          <w:p w14:paraId="3914ED25" w14:textId="7FDD8714" w:rsidR="00973D86" w:rsidRPr="00904D85" w:rsidRDefault="00973D86" w:rsidP="00901048">
            <w:pPr>
              <w:spacing w:after="120"/>
              <w:jc w:val="center"/>
              <w:rPr>
                <w:rFonts w:ascii="Times New Roman" w:hAnsi="Times New Roman" w:cs="Times New Roman"/>
              </w:rPr>
            </w:pPr>
          </w:p>
        </w:tc>
      </w:tr>
      <w:tr w:rsidR="00973D86" w:rsidRPr="00904D85" w14:paraId="072AD4BD" w14:textId="77777777" w:rsidTr="00973D86">
        <w:trPr>
          <w:trHeight w:val="518"/>
        </w:trPr>
        <w:tc>
          <w:tcPr>
            <w:tcW w:w="1569" w:type="dxa"/>
            <w:tcBorders>
              <w:bottom w:val="single" w:sz="4" w:space="0" w:color="auto"/>
            </w:tcBorders>
            <w:vAlign w:val="center"/>
          </w:tcPr>
          <w:p w14:paraId="44D4CEB0" w14:textId="77777777" w:rsidR="00973D86" w:rsidRPr="00047AB1" w:rsidRDefault="00973D86" w:rsidP="00901048">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625" w:type="dxa"/>
            <w:tcBorders>
              <w:bottom w:val="single" w:sz="4" w:space="0" w:color="auto"/>
            </w:tcBorders>
            <w:shd w:val="clear" w:color="auto" w:fill="D9D9D9" w:themeFill="background1" w:themeFillShade="D9"/>
            <w:vAlign w:val="center"/>
          </w:tcPr>
          <w:p w14:paraId="330A1360" w14:textId="351C797B"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.1</w:t>
            </w:r>
            <w:r w:rsidR="00431422">
              <w:rPr>
                <w:rFonts w:ascii="Times New Roman" w:hAnsi="Times New Roman" w:cs="Times New Roman"/>
              </w:rPr>
              <w:t>7</w:t>
            </w:r>
          </w:p>
        </w:tc>
        <w:tc>
          <w:tcPr>
            <w:tcW w:w="958" w:type="dxa"/>
            <w:tcBorders>
              <w:bottom w:val="single" w:sz="4" w:space="0" w:color="auto"/>
            </w:tcBorders>
            <w:shd w:val="clear" w:color="auto" w:fill="D9D9D9" w:themeFill="background1" w:themeFillShade="D9"/>
            <w:vAlign w:val="center"/>
          </w:tcPr>
          <w:p w14:paraId="249610C2" w14:textId="3413EBC4" w:rsidR="00973D86" w:rsidRPr="0062434A" w:rsidRDefault="0062434A" w:rsidP="00901048">
            <w:pPr>
              <w:spacing w:after="120"/>
              <w:jc w:val="center"/>
              <w:rPr>
                <w:rFonts w:ascii="Times New Roman" w:hAnsi="Times New Roman" w:cs="Times New Roman"/>
                <w:b/>
                <w:bCs/>
              </w:rPr>
            </w:pPr>
            <w:r w:rsidRPr="0062434A">
              <w:rPr>
                <w:rFonts w:ascii="Times New Roman" w:hAnsi="Times New Roman" w:cs="Times New Roman"/>
                <w:b/>
                <w:bCs/>
              </w:rPr>
              <w:t>.001</w:t>
            </w:r>
          </w:p>
        </w:tc>
        <w:tc>
          <w:tcPr>
            <w:tcW w:w="653" w:type="dxa"/>
            <w:tcBorders>
              <w:bottom w:val="single" w:sz="4" w:space="0" w:color="auto"/>
            </w:tcBorders>
            <w:shd w:val="clear" w:color="auto" w:fill="D9D9D9" w:themeFill="background1" w:themeFillShade="D9"/>
            <w:vAlign w:val="center"/>
          </w:tcPr>
          <w:p w14:paraId="2C0DB5E0" w14:textId="19EA794D" w:rsidR="00973D86" w:rsidRPr="00904D85" w:rsidRDefault="00973D86" w:rsidP="00901048">
            <w:pPr>
              <w:spacing w:after="120"/>
              <w:jc w:val="center"/>
              <w:rPr>
                <w:rFonts w:ascii="Times New Roman" w:hAnsi="Times New Roman" w:cs="Times New Roman"/>
              </w:rPr>
            </w:pPr>
          </w:p>
        </w:tc>
        <w:tc>
          <w:tcPr>
            <w:tcW w:w="760" w:type="dxa"/>
            <w:tcBorders>
              <w:bottom w:val="single" w:sz="4" w:space="0" w:color="auto"/>
            </w:tcBorders>
            <w:shd w:val="clear" w:color="auto" w:fill="auto"/>
            <w:vAlign w:val="center"/>
          </w:tcPr>
          <w:p w14:paraId="25070C39" w14:textId="206D2C97"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.1</w:t>
            </w:r>
            <w:r w:rsidR="00431422">
              <w:rPr>
                <w:rFonts w:ascii="Times New Roman" w:hAnsi="Times New Roman" w:cs="Times New Roman"/>
              </w:rPr>
              <w:t>4</w:t>
            </w:r>
          </w:p>
        </w:tc>
        <w:tc>
          <w:tcPr>
            <w:tcW w:w="935" w:type="dxa"/>
            <w:tcBorders>
              <w:bottom w:val="single" w:sz="4" w:space="0" w:color="auto"/>
            </w:tcBorders>
            <w:shd w:val="clear" w:color="auto" w:fill="auto"/>
            <w:vAlign w:val="center"/>
          </w:tcPr>
          <w:p w14:paraId="1A6CA2E1" w14:textId="04A92746" w:rsidR="00973D86" w:rsidRPr="00047AB1" w:rsidRDefault="0062434A" w:rsidP="00901048">
            <w:pPr>
              <w:spacing w:after="120"/>
              <w:jc w:val="center"/>
              <w:rPr>
                <w:rFonts w:ascii="Times New Roman" w:hAnsi="Times New Roman" w:cs="Times New Roman"/>
                <w:b/>
                <w:bCs/>
              </w:rPr>
            </w:pPr>
            <w:r>
              <w:rPr>
                <w:rFonts w:ascii="Times New Roman" w:hAnsi="Times New Roman" w:cs="Times New Roman"/>
                <w:b/>
                <w:bCs/>
              </w:rPr>
              <w:t>&lt;.001</w:t>
            </w:r>
          </w:p>
        </w:tc>
        <w:tc>
          <w:tcPr>
            <w:tcW w:w="702" w:type="dxa"/>
            <w:tcBorders>
              <w:bottom w:val="single" w:sz="4" w:space="0" w:color="auto"/>
            </w:tcBorders>
            <w:shd w:val="clear" w:color="auto" w:fill="auto"/>
            <w:vAlign w:val="center"/>
          </w:tcPr>
          <w:p w14:paraId="54B13FBE" w14:textId="1F21E062" w:rsidR="00973D86" w:rsidRPr="00904D85" w:rsidRDefault="00973D86" w:rsidP="00901048">
            <w:pPr>
              <w:spacing w:after="120"/>
              <w:jc w:val="center"/>
              <w:rPr>
                <w:rFonts w:ascii="Times New Roman" w:hAnsi="Times New Roman" w:cs="Times New Roman"/>
              </w:rPr>
            </w:pPr>
          </w:p>
        </w:tc>
        <w:tc>
          <w:tcPr>
            <w:tcW w:w="762" w:type="dxa"/>
            <w:tcBorders>
              <w:bottom w:val="single" w:sz="4" w:space="0" w:color="auto"/>
            </w:tcBorders>
            <w:shd w:val="clear" w:color="auto" w:fill="D9D9D9" w:themeFill="background1" w:themeFillShade="D9"/>
            <w:vAlign w:val="center"/>
          </w:tcPr>
          <w:p w14:paraId="2EE74A18" w14:textId="47DE9403" w:rsidR="00973D86" w:rsidRPr="00904D85" w:rsidRDefault="00973D86" w:rsidP="00901048">
            <w:pPr>
              <w:spacing w:after="120"/>
              <w:jc w:val="center"/>
              <w:rPr>
                <w:rFonts w:ascii="Times New Roman" w:hAnsi="Times New Roman" w:cs="Times New Roman"/>
              </w:rPr>
            </w:pPr>
          </w:p>
        </w:tc>
        <w:tc>
          <w:tcPr>
            <w:tcW w:w="855" w:type="dxa"/>
            <w:tcBorders>
              <w:bottom w:val="single" w:sz="4" w:space="0" w:color="auto"/>
            </w:tcBorders>
            <w:shd w:val="clear" w:color="auto" w:fill="D9D9D9" w:themeFill="background1" w:themeFillShade="D9"/>
            <w:vAlign w:val="center"/>
          </w:tcPr>
          <w:p w14:paraId="7A124E09" w14:textId="1D119DC7" w:rsidR="00973D86" w:rsidRPr="00904D85" w:rsidRDefault="00973D86" w:rsidP="00901048">
            <w:pPr>
              <w:spacing w:after="120"/>
              <w:jc w:val="center"/>
              <w:rPr>
                <w:rFonts w:ascii="Times New Roman" w:hAnsi="Times New Roman" w:cs="Times New Roman"/>
              </w:rPr>
            </w:pPr>
          </w:p>
        </w:tc>
        <w:tc>
          <w:tcPr>
            <w:tcW w:w="639" w:type="dxa"/>
            <w:tcBorders>
              <w:bottom w:val="single" w:sz="4" w:space="0" w:color="auto"/>
            </w:tcBorders>
            <w:shd w:val="clear" w:color="auto" w:fill="D9D9D9" w:themeFill="background1" w:themeFillShade="D9"/>
            <w:vAlign w:val="center"/>
          </w:tcPr>
          <w:p w14:paraId="2B48AEE0" w14:textId="01BBDF90" w:rsidR="00973D86" w:rsidRPr="00904D85" w:rsidRDefault="00973D86" w:rsidP="00901048">
            <w:pPr>
              <w:spacing w:after="120"/>
              <w:jc w:val="center"/>
              <w:rPr>
                <w:rFonts w:ascii="Times New Roman" w:hAnsi="Times New Roman" w:cs="Times New Roman"/>
              </w:rPr>
            </w:pPr>
          </w:p>
        </w:tc>
        <w:tc>
          <w:tcPr>
            <w:tcW w:w="793" w:type="dxa"/>
            <w:tcBorders>
              <w:bottom w:val="single" w:sz="4" w:space="0" w:color="auto"/>
            </w:tcBorders>
            <w:shd w:val="clear" w:color="auto" w:fill="auto"/>
            <w:vAlign w:val="center"/>
          </w:tcPr>
          <w:p w14:paraId="1E6987BE" w14:textId="3C141AE9"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.06</w:t>
            </w:r>
          </w:p>
        </w:tc>
        <w:tc>
          <w:tcPr>
            <w:tcW w:w="986" w:type="dxa"/>
            <w:tcBorders>
              <w:bottom w:val="single" w:sz="4" w:space="0" w:color="auto"/>
            </w:tcBorders>
            <w:shd w:val="clear" w:color="auto" w:fill="auto"/>
            <w:vAlign w:val="center"/>
          </w:tcPr>
          <w:p w14:paraId="5189389F" w14:textId="23D7B0F7" w:rsidR="00973D86" w:rsidRPr="00844A22" w:rsidRDefault="0062434A" w:rsidP="00901048">
            <w:pPr>
              <w:spacing w:after="120"/>
              <w:jc w:val="center"/>
              <w:rPr>
                <w:rFonts w:ascii="Times New Roman" w:hAnsi="Times New Roman" w:cs="Times New Roman"/>
                <w:b/>
                <w:bCs/>
              </w:rPr>
            </w:pPr>
            <w:r>
              <w:rPr>
                <w:rFonts w:ascii="Times New Roman" w:hAnsi="Times New Roman" w:cs="Times New Roman"/>
                <w:b/>
                <w:bCs/>
              </w:rPr>
              <w:t>.025</w:t>
            </w:r>
          </w:p>
        </w:tc>
        <w:tc>
          <w:tcPr>
            <w:tcW w:w="653" w:type="dxa"/>
            <w:tcBorders>
              <w:bottom w:val="single" w:sz="4" w:space="0" w:color="auto"/>
            </w:tcBorders>
            <w:shd w:val="clear" w:color="auto" w:fill="auto"/>
            <w:vAlign w:val="center"/>
          </w:tcPr>
          <w:p w14:paraId="184E193C" w14:textId="7093FD47" w:rsidR="00973D86" w:rsidRPr="00904D85" w:rsidRDefault="00973D86" w:rsidP="00901048">
            <w:pPr>
              <w:spacing w:after="120"/>
              <w:jc w:val="center"/>
              <w:rPr>
                <w:rFonts w:ascii="Times New Roman" w:hAnsi="Times New Roman" w:cs="Times New Roman"/>
              </w:rPr>
            </w:pPr>
          </w:p>
        </w:tc>
      </w:tr>
    </w:tbl>
    <w:p w14:paraId="2E3E5529" w14:textId="34581F84" w:rsidR="003B6B13" w:rsidRPr="00973D86" w:rsidRDefault="00973D86" w:rsidP="00322CBE">
      <w:pPr>
        <w:spacing w:line="480" w:lineRule="auto"/>
        <w:rPr>
          <w:rFonts w:ascii="Times New Roman" w:hAnsi="Times New Roman" w:cs="Times New Roman"/>
          <w:b/>
          <w:bCs/>
        </w:rPr>
      </w:pPr>
      <w:r w:rsidRPr="00973D86">
        <w:rPr>
          <w:rFonts w:ascii="Times New Roman" w:hAnsi="Times New Roman" w:cs="Times New Roman"/>
          <w:b/>
          <w:bCs/>
        </w:rPr>
        <w:t>Table XX.</w:t>
      </w:r>
      <w:r w:rsidR="003B6B13" w:rsidRPr="00973D86">
        <w:rPr>
          <w:rFonts w:ascii="Times New Roman" w:hAnsi="Times New Roman" w:cs="Times New Roman"/>
          <w:b/>
          <w:bCs/>
        </w:rPr>
        <w:br w:type="page"/>
      </w:r>
    </w:p>
    <w:p w14:paraId="7FC0149F" w14:textId="70F2B39D"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Discussion</w:t>
      </w:r>
    </w:p>
    <w:p w14:paraId="29E17D75" w14:textId="18F189CC" w:rsidR="003B6B13" w:rsidRDefault="00365898" w:rsidP="003B6B13">
      <w:pPr>
        <w:spacing w:line="480" w:lineRule="auto"/>
        <w:rPr>
          <w:rFonts w:ascii="Times New Roman" w:hAnsi="Times New Roman" w:cs="Times New Roman"/>
        </w:rPr>
      </w:pPr>
      <w:r>
        <w:rPr>
          <w:rFonts w:ascii="Times New Roman" w:hAnsi="Times New Roman" w:cs="Times New Roman"/>
        </w:rPr>
        <w:t>Piecewise</w:t>
      </w:r>
    </w:p>
    <w:p w14:paraId="05402616" w14:textId="5324311E" w:rsidR="00365898" w:rsidRDefault="00365898" w:rsidP="00365898">
      <w:pPr>
        <w:pStyle w:val="ListParagraph"/>
        <w:numPr>
          <w:ilvl w:val="0"/>
          <w:numId w:val="2"/>
        </w:numPr>
        <w:spacing w:line="480" w:lineRule="auto"/>
        <w:rPr>
          <w:rFonts w:ascii="Times New Roman" w:hAnsi="Times New Roman" w:cs="Times New Roman"/>
        </w:rPr>
      </w:pPr>
      <w:r>
        <w:rPr>
          <w:rFonts w:ascii="Times New Roman" w:hAnsi="Times New Roman" w:cs="Times New Roman"/>
        </w:rPr>
        <w:t>Talk about increases in negative outcomes in anticipation of the election</w:t>
      </w:r>
    </w:p>
    <w:p w14:paraId="2E7D39AB" w14:textId="3B51AC95" w:rsidR="00365898" w:rsidRDefault="00365898" w:rsidP="00365898">
      <w:pPr>
        <w:pStyle w:val="ListParagraph"/>
        <w:numPr>
          <w:ilvl w:val="0"/>
          <w:numId w:val="2"/>
        </w:numPr>
        <w:spacing w:line="480" w:lineRule="auto"/>
        <w:rPr>
          <w:rFonts w:ascii="Times New Roman" w:hAnsi="Times New Roman" w:cs="Times New Roman"/>
        </w:rPr>
      </w:pPr>
      <w:r>
        <w:rPr>
          <w:rFonts w:ascii="Times New Roman" w:hAnsi="Times New Roman" w:cs="Times New Roman"/>
        </w:rPr>
        <w:t>Things that are usually protective had exacerbating effect</w:t>
      </w:r>
    </w:p>
    <w:p w14:paraId="475699B5" w14:textId="5B605171" w:rsidR="00365898" w:rsidRDefault="00365898" w:rsidP="00365898">
      <w:pPr>
        <w:pStyle w:val="ListParagraph"/>
        <w:numPr>
          <w:ilvl w:val="0"/>
          <w:numId w:val="2"/>
        </w:numPr>
        <w:spacing w:line="480" w:lineRule="auto"/>
        <w:rPr>
          <w:rFonts w:ascii="Times New Roman" w:hAnsi="Times New Roman" w:cs="Times New Roman"/>
        </w:rPr>
      </w:pPr>
      <w:r>
        <w:rPr>
          <w:rFonts w:ascii="Times New Roman" w:hAnsi="Times New Roman" w:cs="Times New Roman"/>
        </w:rPr>
        <w:t>??</w:t>
      </w:r>
    </w:p>
    <w:p w14:paraId="19214B19" w14:textId="0082B8C9" w:rsidR="00365898" w:rsidRDefault="00365898" w:rsidP="00365898">
      <w:pPr>
        <w:spacing w:line="480" w:lineRule="auto"/>
        <w:rPr>
          <w:rFonts w:ascii="Times New Roman" w:hAnsi="Times New Roman" w:cs="Times New Roman"/>
        </w:rPr>
      </w:pPr>
      <w:r>
        <w:rPr>
          <w:rFonts w:ascii="Times New Roman" w:hAnsi="Times New Roman" w:cs="Times New Roman"/>
        </w:rPr>
        <w:t>Daily multilevel models</w:t>
      </w:r>
    </w:p>
    <w:p w14:paraId="31F7978A" w14:textId="61316C55" w:rsidR="00365898" w:rsidRDefault="00365898" w:rsidP="00365898">
      <w:pPr>
        <w:pStyle w:val="ListParagraph"/>
        <w:numPr>
          <w:ilvl w:val="0"/>
          <w:numId w:val="2"/>
        </w:numPr>
        <w:spacing w:line="480" w:lineRule="auto"/>
        <w:rPr>
          <w:rFonts w:ascii="Times New Roman" w:hAnsi="Times New Roman" w:cs="Times New Roman"/>
        </w:rPr>
      </w:pPr>
      <w:r>
        <w:rPr>
          <w:rFonts w:ascii="Times New Roman" w:hAnsi="Times New Roman" w:cs="Times New Roman"/>
        </w:rPr>
        <w:t>News engagement was related as expected to negative outcomes</w:t>
      </w:r>
    </w:p>
    <w:p w14:paraId="4015E753" w14:textId="55725526" w:rsidR="00365898" w:rsidRDefault="00365898" w:rsidP="00365898">
      <w:pPr>
        <w:pStyle w:val="ListParagraph"/>
        <w:numPr>
          <w:ilvl w:val="0"/>
          <w:numId w:val="2"/>
        </w:numPr>
        <w:spacing w:line="480" w:lineRule="auto"/>
        <w:rPr>
          <w:rFonts w:ascii="Times New Roman" w:hAnsi="Times New Roman" w:cs="Times New Roman"/>
        </w:rPr>
      </w:pPr>
      <w:r>
        <w:rPr>
          <w:rFonts w:ascii="Times New Roman" w:hAnsi="Times New Roman" w:cs="Times New Roman"/>
        </w:rPr>
        <w:t>Not related as expected to positive affect</w:t>
      </w:r>
    </w:p>
    <w:p w14:paraId="1E39678D" w14:textId="3556CA02" w:rsidR="00365898" w:rsidRDefault="00365898" w:rsidP="00365898">
      <w:pPr>
        <w:pStyle w:val="ListParagraph"/>
        <w:numPr>
          <w:ilvl w:val="1"/>
          <w:numId w:val="2"/>
        </w:numPr>
        <w:spacing w:line="480" w:lineRule="auto"/>
        <w:rPr>
          <w:rFonts w:ascii="Times New Roman" w:hAnsi="Times New Roman" w:cs="Times New Roman"/>
        </w:rPr>
      </w:pPr>
      <w:r>
        <w:rPr>
          <w:rFonts w:ascii="Times New Roman" w:hAnsi="Times New Roman" w:cs="Times New Roman"/>
        </w:rPr>
        <w:t>Positive same-day effect, carries over into next day (lagged effect)</w:t>
      </w:r>
    </w:p>
    <w:p w14:paraId="5D908D0F" w14:textId="201EBE39" w:rsidR="00365898" w:rsidRDefault="00365898" w:rsidP="00365898">
      <w:pPr>
        <w:pStyle w:val="ListParagraph"/>
        <w:numPr>
          <w:ilvl w:val="1"/>
          <w:numId w:val="2"/>
        </w:numPr>
        <w:spacing w:line="480" w:lineRule="auto"/>
        <w:rPr>
          <w:rFonts w:ascii="Times New Roman" w:hAnsi="Times New Roman" w:cs="Times New Roman"/>
        </w:rPr>
      </w:pPr>
      <w:r>
        <w:rPr>
          <w:rFonts w:ascii="Times New Roman" w:hAnsi="Times New Roman" w:cs="Times New Roman"/>
        </w:rPr>
        <w:t>Potentially that people who are more engaged in news feel more extremes? More negative during negative times, more positive during positive times?</w:t>
      </w:r>
    </w:p>
    <w:p w14:paraId="567463A7" w14:textId="777BCD1E" w:rsidR="008A7F08" w:rsidRPr="00F81F79" w:rsidRDefault="008A7F08" w:rsidP="00F81F79">
      <w:pPr>
        <w:pStyle w:val="ListParagraph"/>
        <w:numPr>
          <w:ilvl w:val="2"/>
          <w:numId w:val="2"/>
        </w:numPr>
        <w:spacing w:line="480" w:lineRule="auto"/>
        <w:rPr>
          <w:rFonts w:ascii="Times New Roman" w:hAnsi="Times New Roman" w:cs="Times New Roman"/>
        </w:rPr>
      </w:pPr>
      <w:commentRangeStart w:id="9"/>
      <w:r>
        <w:rPr>
          <w:rFonts w:ascii="Times New Roman" w:hAnsi="Times New Roman" w:cs="Times New Roman"/>
        </w:rPr>
        <w:t>Separate into before and after election?</w:t>
      </w:r>
      <w:commentRangeEnd w:id="9"/>
      <w:r>
        <w:rPr>
          <w:rStyle w:val="CommentReference"/>
        </w:rPr>
        <w:commentReference w:id="9"/>
      </w:r>
    </w:p>
    <w:p w14:paraId="10D97C22" w14:textId="027BE744" w:rsidR="003B6B13" w:rsidRDefault="003B6B13" w:rsidP="003B6B13">
      <w:pPr>
        <w:spacing w:line="480" w:lineRule="auto"/>
        <w:rPr>
          <w:rFonts w:ascii="Times New Roman" w:hAnsi="Times New Roman" w:cs="Times New Roman"/>
        </w:rPr>
      </w:pPr>
    </w:p>
    <w:p w14:paraId="6663D70B" w14:textId="1F3DBBCF" w:rsidR="003B6B13" w:rsidRDefault="003B6B13" w:rsidP="003B6B13">
      <w:pPr>
        <w:spacing w:line="480" w:lineRule="auto"/>
        <w:rPr>
          <w:rFonts w:ascii="Times New Roman" w:hAnsi="Times New Roman" w:cs="Times New Roman"/>
        </w:rPr>
      </w:pPr>
    </w:p>
    <w:p w14:paraId="1E5AB384" w14:textId="18A59517" w:rsidR="003B6B13" w:rsidRDefault="003B6B13">
      <w:pPr>
        <w:rPr>
          <w:rFonts w:ascii="Times New Roman" w:hAnsi="Times New Roman" w:cs="Times New Roman"/>
        </w:rPr>
      </w:pPr>
      <w:r>
        <w:rPr>
          <w:rFonts w:ascii="Times New Roman" w:hAnsi="Times New Roman" w:cs="Times New Roman"/>
        </w:rPr>
        <w:br w:type="page"/>
      </w:r>
    </w:p>
    <w:p w14:paraId="2355476F" w14:textId="0DEF8391"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References</w:t>
      </w:r>
    </w:p>
    <w:p w14:paraId="38971A35" w14:textId="17D53681" w:rsidR="003B6B13" w:rsidRDefault="003B6B13" w:rsidP="003B6B13">
      <w:pPr>
        <w:spacing w:line="480" w:lineRule="auto"/>
        <w:rPr>
          <w:rFonts w:ascii="Times New Roman" w:hAnsi="Times New Roman" w:cs="Times New Roman"/>
        </w:rPr>
      </w:pPr>
    </w:p>
    <w:p w14:paraId="69989EC5" w14:textId="1F0FD657" w:rsidR="003B6B13" w:rsidRDefault="003B6B13" w:rsidP="003B6B13">
      <w:pPr>
        <w:spacing w:line="480" w:lineRule="auto"/>
        <w:rPr>
          <w:rFonts w:ascii="Times New Roman" w:hAnsi="Times New Roman" w:cs="Times New Roman"/>
        </w:rPr>
      </w:pPr>
    </w:p>
    <w:p w14:paraId="3D9E9B3A" w14:textId="77777777" w:rsidR="003B6B13" w:rsidRPr="003B6B13" w:rsidRDefault="003B6B13" w:rsidP="003B6B13">
      <w:pPr>
        <w:spacing w:line="480" w:lineRule="auto"/>
        <w:rPr>
          <w:rFonts w:ascii="Times New Roman" w:hAnsi="Times New Roman" w:cs="Times New Roman"/>
        </w:rPr>
      </w:pPr>
    </w:p>
    <w:sectPr w:rsidR="003B6B13" w:rsidRPr="003B6B13">
      <w:headerReference w:type="even" r:id="rId1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Volpert-Esmond" w:date="2021-04-01T09:00:00Z" w:initials="HVE">
    <w:p w14:paraId="2226C940" w14:textId="536B63DD" w:rsidR="00063163" w:rsidRDefault="00063163">
      <w:pPr>
        <w:pStyle w:val="CommentText"/>
      </w:pPr>
      <w:r>
        <w:rPr>
          <w:rStyle w:val="CommentReference"/>
        </w:rPr>
        <w:annotationRef/>
      </w:r>
      <w:r>
        <w:t>Stage? If need to cut words</w:t>
      </w:r>
    </w:p>
  </w:comment>
  <w:comment w:id="1" w:author="Hannah Volpert-Esmond" w:date="2021-04-15T11:23:00Z" w:initials="HVE">
    <w:p w14:paraId="7AFD552D" w14:textId="20D0DD70" w:rsidR="00337C9A" w:rsidRPr="00337C9A" w:rsidRDefault="00337C9A">
      <w:pPr>
        <w:pStyle w:val="CommentText"/>
      </w:pPr>
      <w:r>
        <w:rPr>
          <w:rStyle w:val="CommentReference"/>
        </w:rPr>
        <w:annotationRef/>
      </w:r>
      <w:r>
        <w:t>Using conditional R</w:t>
      </w:r>
      <w:r>
        <w:rPr>
          <w:vertAlign w:val="superscript"/>
        </w:rPr>
        <w:t>2</w:t>
      </w:r>
      <w:r>
        <w:t xml:space="preserve"> (fixed and random)</w:t>
      </w:r>
    </w:p>
  </w:comment>
  <w:comment w:id="2" w:author="Hannah Volpert-Esmond" w:date="2021-04-01T09:14:00Z" w:initials="HVE">
    <w:p w14:paraId="35F4E751" w14:textId="14932AEA" w:rsidR="00465AAC" w:rsidRDefault="00465AAC">
      <w:pPr>
        <w:pStyle w:val="CommentText"/>
      </w:pPr>
      <w:r>
        <w:rPr>
          <w:rStyle w:val="CommentReference"/>
        </w:rPr>
        <w:annotationRef/>
      </w:r>
      <w:r>
        <w:t>Needs revision</w:t>
      </w:r>
    </w:p>
  </w:comment>
  <w:comment w:id="3" w:author="Hannah Volpert-Esmond" w:date="2021-04-01T08:56:00Z" w:initials="HVE">
    <w:p w14:paraId="3CC7F461" w14:textId="6A206577" w:rsidR="003B665F" w:rsidRDefault="003B665F">
      <w:pPr>
        <w:pStyle w:val="CommentText"/>
      </w:pPr>
      <w:r>
        <w:rPr>
          <w:rStyle w:val="CommentReference"/>
        </w:rPr>
        <w:annotationRef/>
      </w:r>
      <w:r>
        <w:t>Abbreviate to NA and PA?</w:t>
      </w:r>
    </w:p>
  </w:comment>
  <w:comment w:id="4" w:author="Hannah Volpert-Esmond" w:date="2021-04-01T08:53:00Z" w:initials="HVE">
    <w:p w14:paraId="3E973956" w14:textId="428A9F07" w:rsidR="00FC5CCF" w:rsidRDefault="00FC5CCF">
      <w:pPr>
        <w:pStyle w:val="CommentText"/>
      </w:pPr>
      <w:r>
        <w:rPr>
          <w:rStyle w:val="CommentReference"/>
        </w:rPr>
        <w:annotationRef/>
      </w:r>
      <w:r>
        <w:t>Consistent terminology: time period, stage</w:t>
      </w:r>
    </w:p>
  </w:comment>
  <w:comment w:id="5" w:author="Hannah Volpert-Esmond" w:date="2021-04-16T10:48:00Z" w:initials="HVE">
    <w:p w14:paraId="5A8AFEF4" w14:textId="3F468713" w:rsidR="00973D86" w:rsidRDefault="00973D86">
      <w:pPr>
        <w:pStyle w:val="CommentText"/>
      </w:pPr>
      <w:r>
        <w:rPr>
          <w:rStyle w:val="CommentReference"/>
        </w:rPr>
        <w:annotationRef/>
      </w:r>
      <w:r>
        <w:t>Need to redo effect size—reduced model should include main effect but not interaction</w:t>
      </w:r>
    </w:p>
  </w:comment>
  <w:comment w:id="6" w:author="Hannah Volpert-Esmond" w:date="2021-04-20T11:39:00Z" w:initials="HVE">
    <w:p w14:paraId="00E02141" w14:textId="77777777" w:rsidR="00571461" w:rsidRDefault="00571461">
      <w:pPr>
        <w:pStyle w:val="CommentText"/>
      </w:pPr>
      <w:r>
        <w:rPr>
          <w:rStyle w:val="CommentReference"/>
        </w:rPr>
        <w:annotationRef/>
      </w:r>
      <w:r>
        <w:t>Conditional R</w:t>
      </w:r>
      <w:r>
        <w:rPr>
          <w:vertAlign w:val="superscript"/>
        </w:rPr>
        <w:t>2</w:t>
      </w:r>
      <w:r>
        <w:t xml:space="preserve"> (fixed and random)</w:t>
      </w:r>
    </w:p>
    <w:p w14:paraId="7EDF0835" w14:textId="626C4779" w:rsidR="00571461" w:rsidRPr="00571461" w:rsidRDefault="00571461" w:rsidP="00571461">
      <w:pPr>
        <w:pStyle w:val="CommentText"/>
        <w:numPr>
          <w:ilvl w:val="0"/>
          <w:numId w:val="1"/>
        </w:numPr>
      </w:pPr>
      <w:r>
        <w:t>Marginal is bigger</w:t>
      </w:r>
    </w:p>
  </w:comment>
  <w:comment w:id="7" w:author="Hannah Volpert-Esmond" w:date="2021-04-16T10:55:00Z" w:initials="HVE">
    <w:p w14:paraId="2F410455" w14:textId="1B1246E7" w:rsidR="00C62DA4" w:rsidRDefault="00C62DA4">
      <w:pPr>
        <w:pStyle w:val="CommentText"/>
      </w:pPr>
      <w:r>
        <w:rPr>
          <w:rStyle w:val="CommentReference"/>
        </w:rPr>
        <w:annotationRef/>
      </w:r>
      <w:r>
        <w:t>Currently not included in model</w:t>
      </w:r>
    </w:p>
  </w:comment>
  <w:comment w:id="8" w:author="Hannah Volpert-Esmond" w:date="2021-04-20T11:59:00Z" w:initials="HVE">
    <w:p w14:paraId="5BD4A0D4" w14:textId="6FB2ACB7" w:rsidR="00431422" w:rsidRDefault="00431422">
      <w:pPr>
        <w:pStyle w:val="CommentText"/>
      </w:pPr>
      <w:r>
        <w:rPr>
          <w:rStyle w:val="CommentReference"/>
        </w:rPr>
        <w:annotationRef/>
      </w:r>
      <w:r>
        <w:t>Weird that betas are positive for positive affect – higher news engagement related to higher positive affect (both between and within)</w:t>
      </w:r>
    </w:p>
  </w:comment>
  <w:comment w:id="9" w:author="Hannah Volpert-Esmond" w:date="2021-04-20T12:19:00Z" w:initials="HVE">
    <w:p w14:paraId="6378F746" w14:textId="55151B87" w:rsidR="008A7F08" w:rsidRDefault="008A7F08">
      <w:pPr>
        <w:pStyle w:val="CommentText"/>
      </w:pPr>
      <w:r>
        <w:rPr>
          <w:rStyle w:val="CommentReference"/>
        </w:rPr>
        <w:annotationRef/>
      </w:r>
      <w:r>
        <w:t>Make binary time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26C940" w15:done="0"/>
  <w15:commentEx w15:paraId="7AFD552D" w15:done="0"/>
  <w15:commentEx w15:paraId="35F4E751" w15:done="0"/>
  <w15:commentEx w15:paraId="3CC7F461" w15:done="0"/>
  <w15:commentEx w15:paraId="3E973956" w15:done="0"/>
  <w15:commentEx w15:paraId="5A8AFEF4" w15:done="0"/>
  <w15:commentEx w15:paraId="7EDF0835" w15:done="0"/>
  <w15:commentEx w15:paraId="2F410455" w15:done="0"/>
  <w15:commentEx w15:paraId="5BD4A0D4" w15:done="0"/>
  <w15:commentEx w15:paraId="6378F7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0A29" w16cex:dateUtc="2021-04-01T15:00:00Z"/>
  <w16cex:commentExtensible w16cex:durableId="2422A0AC" w16cex:dateUtc="2021-04-15T17:23:00Z"/>
  <w16cex:commentExtensible w16cex:durableId="24100D7A" w16cex:dateUtc="2021-04-01T15:14:00Z"/>
  <w16cex:commentExtensible w16cex:durableId="24100959" w16cex:dateUtc="2021-04-01T14:56:00Z"/>
  <w16cex:commentExtensible w16cex:durableId="24100870" w16cex:dateUtc="2021-04-01T14:53:00Z"/>
  <w16cex:commentExtensible w16cex:durableId="2423EA1B" w16cex:dateUtc="2021-04-16T16:48:00Z"/>
  <w16cex:commentExtensible w16cex:durableId="24293BEC" w16cex:dateUtc="2021-04-20T17:39:00Z"/>
  <w16cex:commentExtensible w16cex:durableId="2423EBA2" w16cex:dateUtc="2021-04-16T16:55:00Z"/>
  <w16cex:commentExtensible w16cex:durableId="242940AB" w16cex:dateUtc="2021-04-20T17:59:00Z"/>
  <w16cex:commentExtensible w16cex:durableId="24294536" w16cex:dateUtc="2021-04-20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26C940" w16cid:durableId="24100A29"/>
  <w16cid:commentId w16cid:paraId="7AFD552D" w16cid:durableId="2422A0AC"/>
  <w16cid:commentId w16cid:paraId="35F4E751" w16cid:durableId="24100D7A"/>
  <w16cid:commentId w16cid:paraId="3CC7F461" w16cid:durableId="24100959"/>
  <w16cid:commentId w16cid:paraId="3E973956" w16cid:durableId="24100870"/>
  <w16cid:commentId w16cid:paraId="5A8AFEF4" w16cid:durableId="2423EA1B"/>
  <w16cid:commentId w16cid:paraId="7EDF0835" w16cid:durableId="24293BEC"/>
  <w16cid:commentId w16cid:paraId="2F410455" w16cid:durableId="2423EBA2"/>
  <w16cid:commentId w16cid:paraId="5BD4A0D4" w16cid:durableId="242940AB"/>
  <w16cid:commentId w16cid:paraId="6378F746" w16cid:durableId="242945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F4DB5" w14:textId="77777777" w:rsidR="00B83367" w:rsidRDefault="00B83367" w:rsidP="003B6B13">
      <w:r>
        <w:separator/>
      </w:r>
    </w:p>
  </w:endnote>
  <w:endnote w:type="continuationSeparator" w:id="0">
    <w:p w14:paraId="7CE706B2" w14:textId="77777777" w:rsidR="00B83367" w:rsidRDefault="00B83367" w:rsidP="003B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A291E" w14:textId="77777777" w:rsidR="00B83367" w:rsidRDefault="00B83367" w:rsidP="003B6B13">
      <w:r>
        <w:separator/>
      </w:r>
    </w:p>
  </w:footnote>
  <w:footnote w:type="continuationSeparator" w:id="0">
    <w:p w14:paraId="5FD9A87D" w14:textId="77777777" w:rsidR="00B83367" w:rsidRDefault="00B83367" w:rsidP="003B6B13">
      <w:r>
        <w:continuationSeparator/>
      </w:r>
    </w:p>
  </w:footnote>
  <w:footnote w:id="1">
    <w:p w14:paraId="080B324E" w14:textId="2BB2C174" w:rsidR="00465AAC" w:rsidRPr="00465AAC" w:rsidRDefault="00465AAC" w:rsidP="00465AAC">
      <w:pPr>
        <w:pStyle w:val="FootnoteText"/>
        <w:rPr>
          <w:rFonts w:ascii="Times New Roman" w:hAnsi="Times New Roman" w:cs="Times New Roman"/>
        </w:rPr>
      </w:pPr>
      <w:r w:rsidRPr="00465AAC">
        <w:rPr>
          <w:rStyle w:val="FootnoteReference"/>
          <w:rFonts w:ascii="Times New Roman" w:hAnsi="Times New Roman" w:cs="Times New Roman"/>
        </w:rPr>
        <w:footnoteRef/>
      </w:r>
      <w:r w:rsidRPr="00465AAC">
        <w:rPr>
          <w:rFonts w:ascii="Times New Roman" w:hAnsi="Times New Roman" w:cs="Times New Roman"/>
        </w:rPr>
        <w:t xml:space="preserve"> </w:t>
      </w:r>
      <w:r>
        <w:rPr>
          <w:rFonts w:ascii="Times New Roman" w:hAnsi="Times New Roman" w:cs="Times New Roman"/>
        </w:rPr>
        <w:t>Additionally, m</w:t>
      </w:r>
      <w:r w:rsidRPr="00465AAC">
        <w:rPr>
          <w:rFonts w:ascii="Times New Roman" w:hAnsi="Times New Roman" w:cs="Times New Roman"/>
        </w:rPr>
        <w:t>odels would not converge when random slopes were included and so we use</w:t>
      </w:r>
      <w:r>
        <w:rPr>
          <w:rFonts w:ascii="Times New Roman" w:hAnsi="Times New Roman" w:cs="Times New Roman"/>
        </w:rPr>
        <w:t xml:space="preserve">d </w:t>
      </w:r>
      <w:r w:rsidRPr="00465AAC">
        <w:rPr>
          <w:rFonts w:ascii="Times New Roman" w:hAnsi="Times New Roman" w:cs="Times New Roman"/>
        </w:rPr>
        <w:t>a random intercept only.</w:t>
      </w:r>
    </w:p>
  </w:footnote>
  <w:footnote w:id="2">
    <w:p w14:paraId="6F92D897" w14:textId="0B9764B2" w:rsidR="00654BB9" w:rsidRPr="00C11DB5" w:rsidRDefault="00654BB9" w:rsidP="00654BB9">
      <w:pPr>
        <w:rPr>
          <w:rFonts w:ascii="Consolas" w:hAnsi="Consolas" w:cs="Consolas"/>
        </w:rPr>
      </w:pPr>
      <w:r>
        <w:rPr>
          <w:rStyle w:val="FootnoteReference"/>
        </w:rPr>
        <w:footnoteRef/>
      </w:r>
      <w:r>
        <w:t xml:space="preserve"> </w:t>
      </w:r>
      <w:r w:rsidRPr="00C11DB5">
        <w:rPr>
          <w:rFonts w:ascii="Consolas" w:hAnsi="Consolas" w:cs="Consolas"/>
        </w:rPr>
        <w:t xml:space="preserve">Outcome ~ </w:t>
      </w:r>
      <w:r>
        <w:rPr>
          <w:rFonts w:ascii="Consolas" w:hAnsi="Consolas" w:cs="Consolas"/>
        </w:rPr>
        <w:t>VoteInt</w:t>
      </w:r>
      <w:r w:rsidRPr="00C11DB5">
        <w:rPr>
          <w:rFonts w:ascii="Consolas" w:hAnsi="Consolas" w:cs="Consolas"/>
        </w:rPr>
        <w:t xml:space="preserve"> + A1</w:t>
      </w:r>
      <w:r>
        <w:rPr>
          <w:rFonts w:ascii="Consolas" w:hAnsi="Consolas" w:cs="Consolas"/>
        </w:rPr>
        <w:t>*VoteInt</w:t>
      </w:r>
      <w:r w:rsidRPr="00C11DB5">
        <w:rPr>
          <w:rFonts w:ascii="Consolas" w:hAnsi="Consolas" w:cs="Consolas"/>
        </w:rPr>
        <w:t xml:space="preserve"> + A2</w:t>
      </w:r>
      <w:r>
        <w:rPr>
          <w:rFonts w:ascii="Consolas" w:hAnsi="Consolas" w:cs="Consolas"/>
        </w:rPr>
        <w:t>*VoteInt</w:t>
      </w:r>
      <w:r w:rsidRPr="00C11DB5">
        <w:rPr>
          <w:rFonts w:ascii="Consolas" w:hAnsi="Consolas" w:cs="Consolas"/>
        </w:rPr>
        <w:t xml:space="preserve"> + A3</w:t>
      </w:r>
      <w:r>
        <w:rPr>
          <w:rFonts w:ascii="Consolas" w:hAnsi="Consolas" w:cs="Consolas"/>
        </w:rPr>
        <w:t>*VoteInt</w:t>
      </w:r>
      <w:r w:rsidRPr="00C11DB5">
        <w:rPr>
          <w:rFonts w:ascii="Consolas" w:hAnsi="Consolas" w:cs="Consolas"/>
        </w:rPr>
        <w:t xml:space="preserve"> + (</w:t>
      </w:r>
      <w:r>
        <w:rPr>
          <w:rFonts w:ascii="Consolas" w:hAnsi="Consolas" w:cs="Consolas"/>
        </w:rPr>
        <w:t>1</w:t>
      </w:r>
      <w:r w:rsidRPr="00C11DB5">
        <w:rPr>
          <w:rFonts w:ascii="Consolas" w:hAnsi="Consolas" w:cs="Consolas"/>
        </w:rPr>
        <w:t>|SubID)</w:t>
      </w:r>
      <w:r>
        <w:rPr>
          <w:rFonts w:ascii="Consolas" w:hAnsi="Consolas" w:cs="Consolas"/>
        </w:rPr>
        <w:t xml:space="preserve">. </w:t>
      </w:r>
      <w:r w:rsidRPr="00F81F79">
        <w:rPr>
          <w:rFonts w:ascii="Times New Roman" w:hAnsi="Times New Roman" w:cs="Times New Roman"/>
          <w:sz w:val="20"/>
          <w:szCs w:val="20"/>
        </w:rPr>
        <w:t>Note: Model only includes a random intercept as it would not converge when random slopes were included.</w:t>
      </w:r>
      <w:r>
        <w:rPr>
          <w:rFonts w:ascii="Consolas" w:hAnsi="Consolas" w:cs="Consolas"/>
        </w:rPr>
        <w:t xml:space="preserve"> </w:t>
      </w:r>
    </w:p>
    <w:p w14:paraId="2FF1470E" w14:textId="6F8C09D8" w:rsidR="00654BB9" w:rsidRDefault="00654BB9">
      <w:pPr>
        <w:pStyle w:val="FootnoteText"/>
      </w:pPr>
    </w:p>
  </w:footnote>
  <w:footnote w:id="3">
    <w:p w14:paraId="7E5909D8" w14:textId="707D641F" w:rsidR="00E34BEC" w:rsidRDefault="00E34BEC">
      <w:pPr>
        <w:pStyle w:val="FootnoteText"/>
      </w:pPr>
      <w:r>
        <w:rPr>
          <w:rStyle w:val="FootnoteReference"/>
        </w:rPr>
        <w:footnoteRef/>
      </w:r>
      <w:r>
        <w:t xml:space="preserve"> </w:t>
      </w:r>
      <w:r w:rsidRPr="00E34BEC">
        <w:rPr>
          <w:rFonts w:ascii="Consolas" w:hAnsi="Consolas" w:cs="Consolas"/>
          <w:sz w:val="24"/>
          <w:szCs w:val="24"/>
        </w:rPr>
        <w:t>Outcome.same</w:t>
      </w:r>
      <w:r>
        <w:rPr>
          <w:rFonts w:ascii="Consolas" w:hAnsi="Consolas" w:cs="Consolas"/>
          <w:sz w:val="24"/>
          <w:szCs w:val="24"/>
        </w:rPr>
        <w:t>D</w:t>
      </w:r>
      <w:r w:rsidRPr="00E34BEC">
        <w:rPr>
          <w:rFonts w:ascii="Consolas" w:hAnsi="Consolas" w:cs="Consolas"/>
          <w:sz w:val="24"/>
          <w:szCs w:val="24"/>
        </w:rPr>
        <w:t>ay ~ DailyNews.between + DailyNews.within + DayWeek.d + NA_agg_prevDay + (1|SubID)</w:t>
      </w:r>
    </w:p>
  </w:footnote>
  <w:footnote w:id="4">
    <w:p w14:paraId="33F654DC" w14:textId="6B045209" w:rsidR="00E34BEC" w:rsidRDefault="00E34BEC">
      <w:pPr>
        <w:pStyle w:val="FootnoteText"/>
      </w:pPr>
      <w:r>
        <w:rPr>
          <w:rStyle w:val="FootnoteReference"/>
        </w:rPr>
        <w:footnoteRef/>
      </w:r>
      <w:r>
        <w:t xml:space="preserve"> </w:t>
      </w:r>
      <w:r w:rsidRPr="00E34BEC">
        <w:rPr>
          <w:rFonts w:ascii="Consolas" w:hAnsi="Consolas" w:cs="Consolas"/>
          <w:sz w:val="24"/>
          <w:szCs w:val="24"/>
        </w:rPr>
        <w:t>Outcome.</w:t>
      </w:r>
      <w:r>
        <w:rPr>
          <w:rFonts w:ascii="Consolas" w:hAnsi="Consolas" w:cs="Consolas"/>
          <w:sz w:val="24"/>
          <w:szCs w:val="24"/>
        </w:rPr>
        <w:t>nextD</w:t>
      </w:r>
      <w:r w:rsidRPr="00E34BEC">
        <w:rPr>
          <w:rFonts w:ascii="Consolas" w:hAnsi="Consolas" w:cs="Consolas"/>
          <w:sz w:val="24"/>
          <w:szCs w:val="24"/>
        </w:rPr>
        <w:t>ay ~ DailyNews.between + DailyNews.within + DayWeek.d + NA_agg_prevDay + (1|SubID)</w:t>
      </w:r>
    </w:p>
  </w:footnote>
  <w:footnote w:id="5">
    <w:p w14:paraId="12BCE700" w14:textId="6FBDBB02" w:rsidR="00BF5BAF" w:rsidRPr="00465AAC" w:rsidRDefault="00BF5BAF">
      <w:pPr>
        <w:pStyle w:val="FootnoteText"/>
        <w:rPr>
          <w:rFonts w:ascii="Times New Roman" w:hAnsi="Times New Roman" w:cs="Times New Roman"/>
        </w:rPr>
      </w:pPr>
      <w:r w:rsidRPr="00465AAC">
        <w:rPr>
          <w:rStyle w:val="FootnoteReference"/>
          <w:rFonts w:ascii="Times New Roman" w:hAnsi="Times New Roman" w:cs="Times New Roman"/>
        </w:rPr>
        <w:footnoteRef/>
      </w:r>
      <w:r w:rsidRPr="00465AAC">
        <w:rPr>
          <w:rFonts w:ascii="Times New Roman" w:hAnsi="Times New Roman" w:cs="Times New Roman"/>
        </w:rPr>
        <w:t xml:space="preserve"> We tested other coding schemes as well, including one that coded people intending to vote for Biden separately from all other categories. However, the coding scheme reported here showed the greatest contrast and was determined to be the most theoretically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5072176"/>
      <w:docPartObj>
        <w:docPartGallery w:val="Page Numbers (Top of Page)"/>
        <w:docPartUnique/>
      </w:docPartObj>
    </w:sdtPr>
    <w:sdtEndPr>
      <w:rPr>
        <w:rStyle w:val="PageNumber"/>
      </w:rPr>
    </w:sdtEndPr>
    <w:sdtContent>
      <w:p w14:paraId="3E972A64" w14:textId="29024E2D"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5FD66" w14:textId="77777777" w:rsidR="003B6B13" w:rsidRDefault="003B6B13" w:rsidP="003B6B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073643"/>
      <w:docPartObj>
        <w:docPartGallery w:val="Page Numbers (Top of Page)"/>
        <w:docPartUnique/>
      </w:docPartObj>
    </w:sdtPr>
    <w:sdtEndPr>
      <w:rPr>
        <w:rStyle w:val="PageNumber"/>
      </w:rPr>
    </w:sdtEndPr>
    <w:sdtContent>
      <w:p w14:paraId="16BB715E" w14:textId="6E5B9313"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5C29C7" w14:textId="77777777" w:rsidR="003B6B13" w:rsidRDefault="003B6B13" w:rsidP="003B6B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A7BD8"/>
    <w:multiLevelType w:val="hybridMultilevel"/>
    <w:tmpl w:val="93549418"/>
    <w:lvl w:ilvl="0" w:tplc="F5DC8B4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353F9"/>
    <w:multiLevelType w:val="hybridMultilevel"/>
    <w:tmpl w:val="28D873E8"/>
    <w:lvl w:ilvl="0" w:tplc="205609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Volpert-Esmond">
    <w15:presenceInfo w15:providerId="None" w15:userId="Hannah Volpert-Es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13"/>
    <w:rsid w:val="00015A66"/>
    <w:rsid w:val="00032946"/>
    <w:rsid w:val="00047AB1"/>
    <w:rsid w:val="00063163"/>
    <w:rsid w:val="000D21FE"/>
    <w:rsid w:val="00174FDA"/>
    <w:rsid w:val="0018770A"/>
    <w:rsid w:val="001B1E6D"/>
    <w:rsid w:val="002907EF"/>
    <w:rsid w:val="002931D9"/>
    <w:rsid w:val="002C06AC"/>
    <w:rsid w:val="00322CBE"/>
    <w:rsid w:val="00337C9A"/>
    <w:rsid w:val="00365898"/>
    <w:rsid w:val="003A5EB7"/>
    <w:rsid w:val="003B47E3"/>
    <w:rsid w:val="003B665F"/>
    <w:rsid w:val="003B6B13"/>
    <w:rsid w:val="00431422"/>
    <w:rsid w:val="00465AAC"/>
    <w:rsid w:val="00480692"/>
    <w:rsid w:val="004879DA"/>
    <w:rsid w:val="00491743"/>
    <w:rsid w:val="00497B93"/>
    <w:rsid w:val="004B1852"/>
    <w:rsid w:val="005472D7"/>
    <w:rsid w:val="00571461"/>
    <w:rsid w:val="00613300"/>
    <w:rsid w:val="0062434A"/>
    <w:rsid w:val="00654BB9"/>
    <w:rsid w:val="006D73C1"/>
    <w:rsid w:val="007431F5"/>
    <w:rsid w:val="007568D0"/>
    <w:rsid w:val="00781FC5"/>
    <w:rsid w:val="00844A22"/>
    <w:rsid w:val="00871BBD"/>
    <w:rsid w:val="008A7F08"/>
    <w:rsid w:val="00904D85"/>
    <w:rsid w:val="009237A0"/>
    <w:rsid w:val="00973D86"/>
    <w:rsid w:val="009D5CF7"/>
    <w:rsid w:val="009D6A14"/>
    <w:rsid w:val="00A44A8E"/>
    <w:rsid w:val="00A47C40"/>
    <w:rsid w:val="00A61F04"/>
    <w:rsid w:val="00A75FA7"/>
    <w:rsid w:val="00A864F6"/>
    <w:rsid w:val="00AA0338"/>
    <w:rsid w:val="00B1566A"/>
    <w:rsid w:val="00B83367"/>
    <w:rsid w:val="00B85B0F"/>
    <w:rsid w:val="00BB7842"/>
    <w:rsid w:val="00BC4F15"/>
    <w:rsid w:val="00BF5BAF"/>
    <w:rsid w:val="00C11DB5"/>
    <w:rsid w:val="00C62DA4"/>
    <w:rsid w:val="00C87257"/>
    <w:rsid w:val="00D73A45"/>
    <w:rsid w:val="00D92B2A"/>
    <w:rsid w:val="00D9336E"/>
    <w:rsid w:val="00DB5989"/>
    <w:rsid w:val="00E029A3"/>
    <w:rsid w:val="00E34BEC"/>
    <w:rsid w:val="00E8506C"/>
    <w:rsid w:val="00E85B50"/>
    <w:rsid w:val="00E97877"/>
    <w:rsid w:val="00EA7814"/>
    <w:rsid w:val="00F81F79"/>
    <w:rsid w:val="00F95756"/>
    <w:rsid w:val="00FC5CCF"/>
    <w:rsid w:val="00FE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C074F"/>
  <w15:chartTrackingRefBased/>
  <w15:docId w15:val="{21323F6B-8BBE-8247-9650-E19A3FEB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B6B13"/>
    <w:pPr>
      <w:tabs>
        <w:tab w:val="center" w:pos="4680"/>
        <w:tab w:val="right" w:pos="9360"/>
      </w:tabs>
    </w:pPr>
  </w:style>
  <w:style w:type="character" w:customStyle="1" w:styleId="HeaderChar">
    <w:name w:val="Header Char"/>
    <w:basedOn w:val="DefaultParagraphFont"/>
    <w:link w:val="Header"/>
    <w:uiPriority w:val="99"/>
    <w:rsid w:val="003B6B13"/>
  </w:style>
  <w:style w:type="character" w:styleId="PageNumber">
    <w:name w:val="page number"/>
    <w:basedOn w:val="DefaultParagraphFont"/>
    <w:uiPriority w:val="99"/>
    <w:semiHidden/>
    <w:unhideWhenUsed/>
    <w:rsid w:val="003B6B13"/>
  </w:style>
  <w:style w:type="paragraph" w:styleId="FootnoteText">
    <w:name w:val="footnote text"/>
    <w:basedOn w:val="Normal"/>
    <w:link w:val="FootnoteTextChar"/>
    <w:uiPriority w:val="99"/>
    <w:semiHidden/>
    <w:unhideWhenUsed/>
    <w:rsid w:val="00654BB9"/>
    <w:rPr>
      <w:sz w:val="20"/>
      <w:szCs w:val="20"/>
    </w:rPr>
  </w:style>
  <w:style w:type="character" w:customStyle="1" w:styleId="FootnoteTextChar">
    <w:name w:val="Footnote Text Char"/>
    <w:basedOn w:val="DefaultParagraphFont"/>
    <w:link w:val="FootnoteText"/>
    <w:uiPriority w:val="99"/>
    <w:semiHidden/>
    <w:rsid w:val="00654BB9"/>
    <w:rPr>
      <w:sz w:val="20"/>
      <w:szCs w:val="20"/>
    </w:rPr>
  </w:style>
  <w:style w:type="character" w:styleId="FootnoteReference">
    <w:name w:val="footnote reference"/>
    <w:basedOn w:val="DefaultParagraphFont"/>
    <w:uiPriority w:val="99"/>
    <w:semiHidden/>
    <w:unhideWhenUsed/>
    <w:rsid w:val="00654BB9"/>
    <w:rPr>
      <w:vertAlign w:val="superscript"/>
    </w:rPr>
  </w:style>
  <w:style w:type="character" w:styleId="CommentReference">
    <w:name w:val="annotation reference"/>
    <w:basedOn w:val="DefaultParagraphFont"/>
    <w:uiPriority w:val="99"/>
    <w:semiHidden/>
    <w:unhideWhenUsed/>
    <w:rsid w:val="002931D9"/>
    <w:rPr>
      <w:sz w:val="16"/>
      <w:szCs w:val="16"/>
    </w:rPr>
  </w:style>
  <w:style w:type="paragraph" w:styleId="CommentText">
    <w:name w:val="annotation text"/>
    <w:basedOn w:val="Normal"/>
    <w:link w:val="CommentTextChar"/>
    <w:uiPriority w:val="99"/>
    <w:semiHidden/>
    <w:unhideWhenUsed/>
    <w:rsid w:val="002931D9"/>
    <w:rPr>
      <w:sz w:val="20"/>
      <w:szCs w:val="20"/>
    </w:rPr>
  </w:style>
  <w:style w:type="character" w:customStyle="1" w:styleId="CommentTextChar">
    <w:name w:val="Comment Text Char"/>
    <w:basedOn w:val="DefaultParagraphFont"/>
    <w:link w:val="CommentText"/>
    <w:uiPriority w:val="99"/>
    <w:semiHidden/>
    <w:rsid w:val="002931D9"/>
    <w:rPr>
      <w:sz w:val="20"/>
      <w:szCs w:val="20"/>
    </w:rPr>
  </w:style>
  <w:style w:type="paragraph" w:styleId="CommentSubject">
    <w:name w:val="annotation subject"/>
    <w:basedOn w:val="CommentText"/>
    <w:next w:val="CommentText"/>
    <w:link w:val="CommentSubjectChar"/>
    <w:uiPriority w:val="99"/>
    <w:semiHidden/>
    <w:unhideWhenUsed/>
    <w:rsid w:val="002931D9"/>
    <w:rPr>
      <w:b/>
      <w:bCs/>
    </w:rPr>
  </w:style>
  <w:style w:type="character" w:customStyle="1" w:styleId="CommentSubjectChar">
    <w:name w:val="Comment Subject Char"/>
    <w:basedOn w:val="CommentTextChar"/>
    <w:link w:val="CommentSubject"/>
    <w:uiPriority w:val="99"/>
    <w:semiHidden/>
    <w:rsid w:val="002931D9"/>
    <w:rPr>
      <w:b/>
      <w:bCs/>
      <w:sz w:val="20"/>
      <w:szCs w:val="20"/>
    </w:rPr>
  </w:style>
  <w:style w:type="table" w:styleId="TableGrid">
    <w:name w:val="Table Grid"/>
    <w:basedOn w:val="TableNormal"/>
    <w:uiPriority w:val="39"/>
    <w:rsid w:val="00032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898"/>
    <w:pPr>
      <w:ind w:left="720"/>
      <w:contextualSpacing/>
    </w:pPr>
  </w:style>
  <w:style w:type="character" w:styleId="Hyperlink">
    <w:name w:val="Hyperlink"/>
    <w:basedOn w:val="DefaultParagraphFont"/>
    <w:uiPriority w:val="99"/>
    <w:unhideWhenUsed/>
    <w:rsid w:val="00D933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532218">
      <w:bodyDiv w:val="1"/>
      <w:marLeft w:val="0"/>
      <w:marRight w:val="0"/>
      <w:marTop w:val="0"/>
      <w:marBottom w:val="0"/>
      <w:divBdr>
        <w:top w:val="none" w:sz="0" w:space="0" w:color="auto"/>
        <w:left w:val="none" w:sz="0" w:space="0" w:color="auto"/>
        <w:bottom w:val="none" w:sz="0" w:space="0" w:color="auto"/>
        <w:right w:val="none" w:sz="0" w:space="0" w:color="auto"/>
      </w:divBdr>
      <w:divsChild>
        <w:div w:id="905333407">
          <w:marLeft w:val="0"/>
          <w:marRight w:val="0"/>
          <w:marTop w:val="0"/>
          <w:marBottom w:val="0"/>
          <w:divBdr>
            <w:top w:val="none" w:sz="0" w:space="0" w:color="auto"/>
            <w:left w:val="none" w:sz="0" w:space="0" w:color="auto"/>
            <w:bottom w:val="none" w:sz="0" w:space="0" w:color="auto"/>
            <w:right w:val="none" w:sz="0" w:space="0" w:color="auto"/>
          </w:divBdr>
          <w:divsChild>
            <w:div w:id="405493097">
              <w:marLeft w:val="0"/>
              <w:marRight w:val="0"/>
              <w:marTop w:val="0"/>
              <w:marBottom w:val="0"/>
              <w:divBdr>
                <w:top w:val="none" w:sz="0" w:space="0" w:color="auto"/>
                <w:left w:val="none" w:sz="0" w:space="0" w:color="auto"/>
                <w:bottom w:val="none" w:sz="0" w:space="0" w:color="auto"/>
                <w:right w:val="none" w:sz="0" w:space="0" w:color="auto"/>
              </w:divBdr>
              <w:divsChild>
                <w:div w:id="1459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7C84-0381-7745-A3AF-7F1881E2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Hannah Volpert-Esmond</cp:lastModifiedBy>
  <cp:revision>34</cp:revision>
  <dcterms:created xsi:type="dcterms:W3CDTF">2021-03-29T16:04:00Z</dcterms:created>
  <dcterms:modified xsi:type="dcterms:W3CDTF">2021-05-05T14:46:00Z</dcterms:modified>
</cp:coreProperties>
</file>