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4F46E5"/>
          <w:sz w:val="56"/>
          <w:szCs w:val="56"/>
        </w:rPr>
        <w:t xml:space="preserve">SIP Management System</w:t>
      </w:r>
    </w:p>
    <w:p>
      <w:pPr>
        <w:spacing w:after="100" w:before="200"/>
        <w:jc w:val="center"/>
      </w:pPr>
      <w:r>
        <w:rPr>
          <w:color w:val="0F172A"/>
          <w:sz w:val="32"/>
          <w:szCs w:val="32"/>
        </w:rPr>
        <w:t xml:space="preserve">Database Design Documentation</w:t>
      </w:r>
    </w:p>
    <w:p>
      <w:pPr>
        <w:spacing w:before="100"/>
        <w:jc w:val="center"/>
      </w:pPr>
      <w:r>
        <w:rPr>
          <w:i/>
          <w:iCs/>
          <w:color w:val="64748B"/>
          <w:sz w:val="22"/>
          <w:szCs w:val="22"/>
        </w:rPr>
        <w:t xml:space="preserve">ER Diagram, Schema Reference, and Sample Queries</w:t>
      </w:r>
    </w:p>
    <w:p>
      <w:pPr>
        <w:spacing w:before="600"/>
        <w:jc w:val="center"/>
      </w:pPr>
      <w:r>
        <w:rPr>
          <w:color w:val="64748B"/>
          <w:sz w:val="20"/>
          <w:szCs w:val="20"/>
        </w:rPr>
        <w:t xml:space="preserve">Node.js / Express · MySQL · Next.js</w:t>
      </w:r>
    </w:p>
    <w:p>
      <w:r>
        <w:br w:type="page"/>
      </w:r>
    </w:p>
    <w:p>
      <w:pPr>
        <w:pStyle w:val="Heading1"/>
        <w:spacing w:after="150" w:before="300"/>
      </w:pPr>
      <w:r>
        <w:t xml:space="preserve">1. Project Overview</w:t>
      </w:r>
    </w:p>
    <w:p>
      <w:pPr>
        <w:spacing w:after="150"/>
      </w:pPr>
      <w:r>
        <w:t xml:space="preserve">The SIP Management System lets a user create and track Systematic Investment Plans (SIPs) against a catalog of stocks. Creating a SIP auto-generates its installment schedule; paying an installment records a transaction against a bank account and (optionally) rounds the payment up into a linked savings goal. The schema was designed around the seven core entities required by the project brief (User, User_Phone, Bank_Account, Stock, SIP_Plan, Installments, SIP_Transaction), extended with a Goal / Goal_Member pair to support student-friendly savings-goal and split-with-friends features.</w:t>
      </w:r>
    </w:p>
    <w:p>
      <w:pPr>
        <w:spacing w:after="150"/>
      </w:pPr>
      <w:r>
        <w:rPr>
          <w:b/>
          <w:bCs/>
        </w:rPr>
        <w:t xml:space="preserve">Core design principles:</w:t>
      </w:r>
    </w:p>
    <w:p>
      <w:pPr>
        <w:pStyle w:val="ListParagraph"/>
        <w:numPr>
          <w:ilvl w:val="0"/>
          <w:numId w:val="1"/>
        </w:numPr>
        <w:spacing w:after="80"/>
      </w:pPr>
      <w:r>
        <w:t xml:space="preserve">Third normal form (3NF) throughout — no repeating groups, every non-key column depends only on its table’s primary key.</w:t>
      </w:r>
    </w:p>
    <w:p>
      <w:pPr>
        <w:pStyle w:val="ListParagraph"/>
        <w:numPr>
          <w:ilvl w:val="0"/>
          <w:numId w:val="1"/>
        </w:numPr>
        <w:spacing w:after="80"/>
      </w:pPr>
      <w:r>
        <w:t xml:space="preserve">Every relationship is enforced with a real foreign key constraint, not just application logic.</w:t>
      </w:r>
    </w:p>
    <w:p>
      <w:pPr>
        <w:pStyle w:val="ListParagraph"/>
        <w:numPr>
          <w:ilvl w:val="0"/>
          <w:numId w:val="1"/>
        </w:numPr>
        <w:spacing w:after="80"/>
      </w:pPr>
      <w:r>
        <w:t xml:space="preserve">Cascading deletes (ON DELETE CASCADE) remove a user’s dependent rows automatically; nullable FKs (ON DELETE SET NULL) are used where a link is optional, e.g. SIP_Plan.Goal_ID.</w:t>
      </w:r>
    </w:p>
    <w:p>
      <w:pPr>
        <w:pStyle w:val="ListParagraph"/>
        <w:numPr>
          <w:ilvl w:val="0"/>
          <w:numId w:val="1"/>
        </w:numPr>
        <w:spacing w:after="80"/>
      </w:pPr>
      <w:r>
        <w:t xml:space="preserve">One AFTER UPDATE trigger encodes business logic (auto-completing a SIP) directly in the database, so it fires regardless of which client updates the row.</w:t>
      </w:r>
    </w:p>
    <w:p>
      <w:r>
        <w:br w:type="page"/>
      </w:r>
    </w:p>
    <w:p>
      <w:pPr>
        <w:pStyle w:val="Heading1"/>
        <w:spacing w:after="150" w:before="300"/>
      </w:pPr>
      <w:r>
        <w:t xml:space="preserve">2. Entity-Relationship Diagram</w:t>
      </w:r>
    </w:p>
    <w:p>
      <w:pPr>
        <w:spacing w:after="150"/>
      </w:pPr>
      <w:r>
        <w:t xml:space="preserve">Boxes are color-coded by role: indigo for core account tables, purple for the goals subsystem, green for reference data, amber for scheduling, and red for money movement. A dashed edge marks an optional (nullable) foreign key.</w:t>
      </w:r>
    </w:p>
    <w:p>
      <w:pPr>
        <w:jc w:val="center"/>
      </w:pPr>
      <w:r>
        <w:drawing>
          <wp:inline distT="0" distB="0" distL="0" distR="0">
            <wp:extent cx="59055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667250"/>
                    </a:xfrm>
                    <a:prstGeom prst="rect">
                      <a:avLst/>
                    </a:prstGeom>
                  </pic:spPr>
                </pic:pic>
              </a:graphicData>
            </a:graphic>
          </wp:inline>
        </w:drawing>
      </w:r>
    </w:p>
    <w:p>
      <w:r>
        <w:br w:type="page"/>
      </w:r>
    </w:p>
    <w:p>
      <w:pPr>
        <w:pStyle w:val="Heading1"/>
        <w:spacing w:after="150" w:before="300"/>
      </w:pPr>
      <w:r>
        <w:t xml:space="preserve">3. Schema Reference</w:t>
      </w:r>
    </w:p>
    <w:p>
      <w:pPr>
        <w:spacing w:after="150"/>
      </w:pPr>
      <w:r>
        <w:t xml:space="preserve">All nine tables, in the order they should be created (parent tables before the child tables that reference them).</w:t>
      </w:r>
    </w:p>
    <w:p>
      <w:pPr>
        <w:pStyle w:val="Heading2"/>
        <w:spacing w:after="150" w:before="300"/>
      </w:pPr>
      <w:r>
        <w:t xml:space="preserve">3.1 User</w:t>
      </w:r>
    </w:p>
    <w:p>
      <w:pPr>
        <w:spacing w:after="150"/>
      </w:pPr>
      <w:r>
        <w:rPr>
          <w:i/>
          <w:iCs/>
          <w:color w:val="64748B"/>
        </w:rPr>
        <w:t xml:space="preserve">One row per registered student/investor. Root of every other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8%"/>
            <w:shd w:fill="4F46E5" w:val="clear"/>
          </w:tcPr>
          <w:p>
            <w:r>
              <w:rPr>
                <w:b/>
                <w:bCs/>
                <w:color w:val="FFFFFF"/>
                <w:sz w:val="20"/>
                <w:szCs w:val="20"/>
              </w:rPr>
              <w:t xml:space="preserve">Column</w:t>
            </w:r>
          </w:p>
        </w:tc>
        <w:tc>
          <w:tcPr>
            <w:tcW w:type="pct" w:w="24%"/>
            <w:shd w:fill="4F46E5" w:val="clear"/>
          </w:tcPr>
          <w:p>
            <w:r>
              <w:rPr>
                <w:b/>
                <w:bCs/>
                <w:color w:val="FFFFFF"/>
                <w:sz w:val="20"/>
                <w:szCs w:val="20"/>
              </w:rPr>
              <w:t xml:space="preserve">Type</w:t>
            </w:r>
          </w:p>
        </w:tc>
        <w:tc>
          <w:tcPr>
            <w:tcW w:type="pct" w:w="12%"/>
            <w:shd w:fill="4F46E5" w:val="clear"/>
          </w:tcPr>
          <w:p>
            <w:r>
              <w:rPr>
                <w:b/>
                <w:bCs/>
                <w:color w:val="FFFFFF"/>
                <w:sz w:val="20"/>
                <w:szCs w:val="20"/>
              </w:rPr>
              <w:t xml:space="preserve">Key</w:t>
            </w:r>
          </w:p>
        </w:tc>
        <w:tc>
          <w:tcPr>
            <w:tcW w:type="pct" w:w="36%"/>
            <w:shd w:fill="4F46E5" w:val="clear"/>
          </w:tcPr>
          <w:p>
            <w:r>
              <w:rPr>
                <w:b/>
                <w:bCs/>
                <w:color w:val="FFFFFF"/>
                <w:sz w:val="20"/>
                <w:szCs w:val="20"/>
              </w:rPr>
              <w:t xml:space="preserve">Notes</w:t>
            </w:r>
          </w:p>
        </w:tc>
      </w:tr>
      <w:tr>
        <w:tc>
          <w:tcPr>
            <w:tcW w:type="pct" w:w="28%"/>
            <w:shd w:fill="FFFFFF" w:val="clear"/>
          </w:tcPr>
          <w:p>
            <w:r>
              <w:rPr>
                <w:sz w:val="19"/>
                <w:szCs w:val="19"/>
              </w:rPr>
              <w:t xml:space="preserve">User_ID</w:t>
            </w:r>
          </w:p>
        </w:tc>
        <w:tc>
          <w:tcPr>
            <w:tcW w:type="pct" w:w="24%"/>
            <w:shd w:fill="FFFFFF" w:val="clear"/>
          </w:tcPr>
          <w:p>
            <w:r>
              <w:rPr>
                <w:sz w:val="19"/>
                <w:szCs w:val="19"/>
              </w:rPr>
              <w:t xml:space="preserve">INT, AUTO_INCREMENT</w:t>
            </w:r>
          </w:p>
        </w:tc>
        <w:tc>
          <w:tcPr>
            <w:tcW w:type="pct" w:w="12%"/>
            <w:shd w:fill="FFFFFF" w:val="clear"/>
          </w:tcPr>
          <w:p>
            <w:r>
              <w:rPr>
                <w:sz w:val="19"/>
                <w:szCs w:val="19"/>
              </w:rPr>
              <w:t xml:space="preserve">PK</w:t>
            </w:r>
          </w:p>
        </w:tc>
        <w:tc>
          <w:tcPr>
            <w:tcW w:type="pct" w:w="36%"/>
            <w:shd w:fill="FFFFFF" w:val="clear"/>
          </w:tcPr>
          <w:p>
            <w:r>
              <w:rPr>
                <w:sz w:val="19"/>
                <w:szCs w:val="19"/>
              </w:rPr>
              <w:t xml:space="preserve">Surrogate key</w:t>
            </w:r>
          </w:p>
        </w:tc>
      </w:tr>
      <w:tr>
        <w:tc>
          <w:tcPr>
            <w:tcW w:type="pct" w:w="28%"/>
            <w:shd w:fill="F8FAFC" w:val="clear"/>
          </w:tcPr>
          <w:p>
            <w:r>
              <w:rPr>
                <w:sz w:val="19"/>
                <w:szCs w:val="19"/>
              </w:rPr>
              <w:t xml:space="preserve">First_Name / Last_Name</w:t>
            </w:r>
          </w:p>
        </w:tc>
        <w:tc>
          <w:tcPr>
            <w:tcW w:type="pct" w:w="24%"/>
            <w:shd w:fill="F8FAFC" w:val="clear"/>
          </w:tcPr>
          <w:p>
            <w:r>
              <w:rPr>
                <w:sz w:val="19"/>
                <w:szCs w:val="19"/>
              </w:rPr>
              <w:t xml:space="preserve">VARCHAR(100)</w:t>
            </w:r>
          </w:p>
        </w:tc>
        <w:tc>
          <w:tcPr>
            <w:tcW w:type="pct" w:w="12%"/>
            <w:shd w:fill="F8FAFC" w:val="clear"/>
          </w:tcPr>
          <w:p>
            <w:r>
              <w:rPr>
                <w:sz w:val="19"/>
                <w:szCs w:val="19"/>
              </w:rPr>
              <w:t xml:space="preserve"/>
            </w:r>
          </w:p>
        </w:tc>
        <w:tc>
          <w:tcPr>
            <w:tcW w:type="pct" w:w="36%"/>
            <w:shd w:fill="F8FAFC" w:val="clear"/>
          </w:tcPr>
          <w:p>
            <w:r>
              <w:rPr>
                <w:sz w:val="19"/>
                <w:szCs w:val="19"/>
              </w:rPr>
              <w:t xml:space="preserve">Required</w:t>
            </w:r>
          </w:p>
        </w:tc>
      </w:tr>
      <w:tr>
        <w:tc>
          <w:tcPr>
            <w:tcW w:type="pct" w:w="28%"/>
            <w:shd w:fill="FFFFFF" w:val="clear"/>
          </w:tcPr>
          <w:p>
            <w:r>
              <w:rPr>
                <w:sz w:val="19"/>
                <w:szCs w:val="19"/>
              </w:rPr>
              <w:t xml:space="preserve">Email_ID</w:t>
            </w:r>
          </w:p>
        </w:tc>
        <w:tc>
          <w:tcPr>
            <w:tcW w:type="pct" w:w="24%"/>
            <w:shd w:fill="FFFFFF" w:val="clear"/>
          </w:tcPr>
          <w:p>
            <w:r>
              <w:rPr>
                <w:sz w:val="19"/>
                <w:szCs w:val="19"/>
              </w:rPr>
              <w:t xml:space="preserve">VARCHAR(150)</w:t>
            </w:r>
          </w:p>
        </w:tc>
        <w:tc>
          <w:tcPr>
            <w:tcW w:type="pct" w:w="12%"/>
            <w:shd w:fill="FFFFFF" w:val="clear"/>
          </w:tcPr>
          <w:p>
            <w:r>
              <w:rPr>
                <w:sz w:val="19"/>
                <w:szCs w:val="19"/>
              </w:rPr>
              <w:t xml:space="preserve">UK</w:t>
            </w:r>
          </w:p>
        </w:tc>
        <w:tc>
          <w:tcPr>
            <w:tcW w:type="pct" w:w="36%"/>
            <w:shd w:fill="FFFFFF" w:val="clear"/>
          </w:tcPr>
          <w:p>
            <w:r>
              <w:rPr>
                <w:sz w:val="19"/>
                <w:szCs w:val="19"/>
              </w:rPr>
              <w:t xml:space="preserve">Unique; used as login</w:t>
            </w:r>
          </w:p>
        </w:tc>
      </w:tr>
      <w:tr>
        <w:tc>
          <w:tcPr>
            <w:tcW w:type="pct" w:w="28%"/>
            <w:shd w:fill="F8FAFC" w:val="clear"/>
          </w:tcPr>
          <w:p>
            <w:r>
              <w:rPr>
                <w:sz w:val="19"/>
                <w:szCs w:val="19"/>
              </w:rPr>
              <w:t xml:space="preserve">Pan_Number</w:t>
            </w:r>
          </w:p>
        </w:tc>
        <w:tc>
          <w:tcPr>
            <w:tcW w:type="pct" w:w="24%"/>
            <w:shd w:fill="F8FAFC" w:val="clear"/>
          </w:tcPr>
          <w:p>
            <w:r>
              <w:rPr>
                <w:sz w:val="19"/>
                <w:szCs w:val="19"/>
              </w:rPr>
              <w:t xml:space="preserve">VARCHAR(20)</w:t>
            </w:r>
          </w:p>
        </w:tc>
        <w:tc>
          <w:tcPr>
            <w:tcW w:type="pct" w:w="12%"/>
            <w:shd w:fill="F8FAFC" w:val="clear"/>
          </w:tcPr>
          <w:p>
            <w:r>
              <w:rPr>
                <w:sz w:val="19"/>
                <w:szCs w:val="19"/>
              </w:rPr>
              <w:t xml:space="preserve">UK</w:t>
            </w:r>
          </w:p>
        </w:tc>
        <w:tc>
          <w:tcPr>
            <w:tcW w:type="pct" w:w="36%"/>
            <w:shd w:fill="F8FAFC" w:val="clear"/>
          </w:tcPr>
          <w:p>
            <w:r>
              <w:rPr>
                <w:sz w:val="19"/>
                <w:szCs w:val="19"/>
              </w:rPr>
              <w:t xml:space="preserve">Unique; used for password-reset identity check</w:t>
            </w:r>
          </w:p>
        </w:tc>
      </w:tr>
      <w:tr>
        <w:tc>
          <w:tcPr>
            <w:tcW w:type="pct" w:w="28%"/>
            <w:shd w:fill="FFFFFF" w:val="clear"/>
          </w:tcPr>
          <w:p>
            <w:r>
              <w:rPr>
                <w:sz w:val="19"/>
                <w:szCs w:val="19"/>
              </w:rPr>
              <w:t xml:space="preserve">DOB</w:t>
            </w:r>
          </w:p>
        </w:tc>
        <w:tc>
          <w:tcPr>
            <w:tcW w:type="pct" w:w="24%"/>
            <w:shd w:fill="FFFFFF" w:val="clear"/>
          </w:tcPr>
          <w:p>
            <w:r>
              <w:rPr>
                <w:sz w:val="19"/>
                <w:szCs w:val="19"/>
              </w:rPr>
              <w:t xml:space="preserve">DATE</w:t>
            </w:r>
          </w:p>
        </w:tc>
        <w:tc>
          <w:tcPr>
            <w:tcW w:type="pct" w:w="12%"/>
            <w:shd w:fill="FFFFFF" w:val="clear"/>
          </w:tcPr>
          <w:p>
            <w:r>
              <w:rPr>
                <w:sz w:val="19"/>
                <w:szCs w:val="19"/>
              </w:rPr>
              <w:t xml:space="preserve"/>
            </w:r>
          </w:p>
        </w:tc>
        <w:tc>
          <w:tcPr>
            <w:tcW w:type="pct" w:w="36%"/>
            <w:shd w:fill="FFFFFF" w:val="clear"/>
          </w:tcPr>
          <w:p>
            <w:r>
              <w:rPr>
                <w:sz w:val="19"/>
                <w:szCs w:val="19"/>
              </w:rPr>
              <w:t xml:space="preserve"/>
            </w:r>
          </w:p>
        </w:tc>
      </w:tr>
      <w:tr>
        <w:tc>
          <w:tcPr>
            <w:tcW w:type="pct" w:w="28%"/>
            <w:shd w:fill="F8FAFC" w:val="clear"/>
          </w:tcPr>
          <w:p>
            <w:r>
              <w:rPr>
                <w:sz w:val="19"/>
                <w:szCs w:val="19"/>
              </w:rPr>
              <w:t xml:space="preserve">Password</w:t>
            </w:r>
          </w:p>
        </w:tc>
        <w:tc>
          <w:tcPr>
            <w:tcW w:type="pct" w:w="24%"/>
            <w:shd w:fill="F8FAFC" w:val="clear"/>
          </w:tcPr>
          <w:p>
            <w:r>
              <w:rPr>
                <w:sz w:val="19"/>
                <w:szCs w:val="19"/>
              </w:rPr>
              <w:t xml:space="preserve">VARCHAR(255)</w:t>
            </w:r>
          </w:p>
        </w:tc>
        <w:tc>
          <w:tcPr>
            <w:tcW w:type="pct" w:w="12%"/>
            <w:shd w:fill="F8FAFC" w:val="clear"/>
          </w:tcPr>
          <w:p>
            <w:r>
              <w:rPr>
                <w:sz w:val="19"/>
                <w:szCs w:val="19"/>
              </w:rPr>
              <w:t xml:space="preserve"/>
            </w:r>
          </w:p>
        </w:tc>
        <w:tc>
          <w:tcPr>
            <w:tcW w:type="pct" w:w="36%"/>
            <w:shd w:fill="F8FAFC" w:val="clear"/>
          </w:tcPr>
          <w:p>
            <w:r>
              <w:rPr>
                <w:sz w:val="19"/>
                <w:szCs w:val="19"/>
              </w:rPr>
              <w:t xml:space="preserve">bcrypt hash, never plaintext</w:t>
            </w:r>
          </w:p>
        </w:tc>
      </w:tr>
      <w:tr>
        <w:tc>
          <w:tcPr>
            <w:tcW w:type="pct" w:w="28%"/>
            <w:shd w:fill="FFFFFF" w:val="clear"/>
          </w:tcPr>
          <w:p>
            <w:r>
              <w:rPr>
                <w:sz w:val="19"/>
                <w:szCs w:val="19"/>
              </w:rPr>
              <w:t xml:space="preserve">Created_At</w:t>
            </w:r>
          </w:p>
        </w:tc>
        <w:tc>
          <w:tcPr>
            <w:tcW w:type="pct" w:w="24%"/>
            <w:shd w:fill="FFFFFF" w:val="clear"/>
          </w:tcPr>
          <w:p>
            <w:r>
              <w:rPr>
                <w:sz w:val="19"/>
                <w:szCs w:val="19"/>
              </w:rPr>
              <w:t xml:space="preserve">TIMESTAMP</w:t>
            </w:r>
          </w:p>
        </w:tc>
        <w:tc>
          <w:tcPr>
            <w:tcW w:type="pct" w:w="12%"/>
            <w:shd w:fill="FFFFFF" w:val="clear"/>
          </w:tcPr>
          <w:p>
            <w:r>
              <w:rPr>
                <w:sz w:val="19"/>
                <w:szCs w:val="19"/>
              </w:rPr>
              <w:t xml:space="preserve"/>
            </w:r>
          </w:p>
        </w:tc>
        <w:tc>
          <w:tcPr>
            <w:tcW w:type="pct" w:w="36%"/>
            <w:shd w:fill="FFFFFF" w:val="clear"/>
          </w:tcPr>
          <w:p>
            <w:r>
              <w:rPr>
                <w:sz w:val="19"/>
                <w:szCs w:val="19"/>
              </w:rPr>
              <w:t xml:space="preserve">Defaults to CURRENT_TIMESTAMP</w:t>
            </w:r>
          </w:p>
        </w:tc>
      </w:tr>
    </w:tbl>
    <w:p>
      <w:pPr>
        <w:spacing w:after="200"/>
      </w:pPr>
    </w:p>
    <w:p>
      <w:pPr>
        <w:pStyle w:val="Heading2"/>
        <w:spacing w:after="150" w:before="300"/>
      </w:pPr>
      <w:r>
        <w:t xml:space="preserve">3.2 User_Phone</w:t>
      </w:r>
    </w:p>
    <w:p>
      <w:pPr>
        <w:spacing w:after="150"/>
      </w:pPr>
      <w:r>
        <w:rPr>
          <w:i/>
          <w:iCs/>
          <w:color w:val="64748B"/>
        </w:rPr>
        <w:t xml:space="preserve">A user may register multiple phone numbers; each is OTP-verifiable.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8%"/>
            <w:shd w:fill="4F46E5" w:val="clear"/>
          </w:tcPr>
          <w:p>
            <w:r>
              <w:rPr>
                <w:b/>
                <w:bCs/>
                <w:color w:val="FFFFFF"/>
                <w:sz w:val="20"/>
                <w:szCs w:val="20"/>
              </w:rPr>
              <w:t xml:space="preserve">Column</w:t>
            </w:r>
          </w:p>
        </w:tc>
        <w:tc>
          <w:tcPr>
            <w:tcW w:type="pct" w:w="24%"/>
            <w:shd w:fill="4F46E5" w:val="clear"/>
          </w:tcPr>
          <w:p>
            <w:r>
              <w:rPr>
                <w:b/>
                <w:bCs/>
                <w:color w:val="FFFFFF"/>
                <w:sz w:val="20"/>
                <w:szCs w:val="20"/>
              </w:rPr>
              <w:t xml:space="preserve">Type</w:t>
            </w:r>
          </w:p>
        </w:tc>
        <w:tc>
          <w:tcPr>
            <w:tcW w:type="pct" w:w="12%"/>
            <w:shd w:fill="4F46E5" w:val="clear"/>
          </w:tcPr>
          <w:p>
            <w:r>
              <w:rPr>
                <w:b/>
                <w:bCs/>
                <w:color w:val="FFFFFF"/>
                <w:sz w:val="20"/>
                <w:szCs w:val="20"/>
              </w:rPr>
              <w:t xml:space="preserve">Key</w:t>
            </w:r>
          </w:p>
        </w:tc>
        <w:tc>
          <w:tcPr>
            <w:tcW w:type="pct" w:w="36%"/>
            <w:shd w:fill="4F46E5" w:val="clear"/>
          </w:tcPr>
          <w:p>
            <w:r>
              <w:rPr>
                <w:b/>
                <w:bCs/>
                <w:color w:val="FFFFFF"/>
                <w:sz w:val="20"/>
                <w:szCs w:val="20"/>
              </w:rPr>
              <w:t xml:space="preserve">Notes</w:t>
            </w:r>
          </w:p>
        </w:tc>
      </w:tr>
      <w:tr>
        <w:tc>
          <w:tcPr>
            <w:tcW w:type="pct" w:w="28%"/>
            <w:shd w:fill="FFFFFF" w:val="clear"/>
          </w:tcPr>
          <w:p>
            <w:r>
              <w:rPr>
                <w:sz w:val="19"/>
                <w:szCs w:val="19"/>
              </w:rPr>
              <w:t xml:space="preserve">Phone_ID</w:t>
            </w:r>
          </w:p>
        </w:tc>
        <w:tc>
          <w:tcPr>
            <w:tcW w:type="pct" w:w="24%"/>
            <w:shd w:fill="FFFFFF" w:val="clear"/>
          </w:tcPr>
          <w:p>
            <w:r>
              <w:rPr>
                <w:sz w:val="19"/>
                <w:szCs w:val="19"/>
              </w:rPr>
              <w:t xml:space="preserve">INT, AUTO_INCREMENT</w:t>
            </w:r>
          </w:p>
        </w:tc>
        <w:tc>
          <w:tcPr>
            <w:tcW w:type="pct" w:w="12%"/>
            <w:shd w:fill="FFFFFF" w:val="clear"/>
          </w:tcPr>
          <w:p>
            <w:r>
              <w:rPr>
                <w:sz w:val="19"/>
                <w:szCs w:val="19"/>
              </w:rPr>
              <w:t xml:space="preserve">PK</w:t>
            </w:r>
          </w:p>
        </w:tc>
        <w:tc>
          <w:tcPr>
            <w:tcW w:type="pct" w:w="36%"/>
            <w:shd w:fill="FFFFFF" w:val="clear"/>
          </w:tcPr>
          <w:p>
            <w:r>
              <w:rPr>
                <w:sz w:val="19"/>
                <w:szCs w:val="19"/>
              </w:rPr>
              <w:t xml:space="preserve"/>
            </w:r>
          </w:p>
        </w:tc>
      </w:tr>
      <w:tr>
        <w:tc>
          <w:tcPr>
            <w:tcW w:type="pct" w:w="28%"/>
            <w:shd w:fill="F8FAFC" w:val="clear"/>
          </w:tcPr>
          <w:p>
            <w:r>
              <w:rPr>
                <w:sz w:val="19"/>
                <w:szCs w:val="19"/>
              </w:rPr>
              <w:t xml:space="preserve">User_ID</w:t>
            </w:r>
          </w:p>
        </w:tc>
        <w:tc>
          <w:tcPr>
            <w:tcW w:type="pct" w:w="24%"/>
            <w:shd w:fill="F8FAFC" w:val="clear"/>
          </w:tcPr>
          <w:p>
            <w:r>
              <w:rPr>
                <w:sz w:val="19"/>
                <w:szCs w:val="19"/>
              </w:rPr>
              <w:t xml:space="preserve">INT</w:t>
            </w:r>
          </w:p>
        </w:tc>
        <w:tc>
          <w:tcPr>
            <w:tcW w:type="pct" w:w="12%"/>
            <w:shd w:fill="F8FAFC" w:val="clear"/>
          </w:tcPr>
          <w:p>
            <w:r>
              <w:rPr>
                <w:sz w:val="19"/>
                <w:szCs w:val="19"/>
              </w:rPr>
              <w:t xml:space="preserve">FK → User</w:t>
            </w:r>
          </w:p>
        </w:tc>
        <w:tc>
          <w:tcPr>
            <w:tcW w:type="pct" w:w="36%"/>
            <w:shd w:fill="F8FAFC" w:val="clear"/>
          </w:tcPr>
          <w:p>
            <w:r>
              <w:rPr>
                <w:sz w:val="19"/>
                <w:szCs w:val="19"/>
              </w:rPr>
              <w:t xml:space="preserve">ON DELETE CASCADE</w:t>
            </w:r>
          </w:p>
        </w:tc>
      </w:tr>
      <w:tr>
        <w:tc>
          <w:tcPr>
            <w:tcW w:type="pct" w:w="28%"/>
            <w:shd w:fill="FFFFFF" w:val="clear"/>
          </w:tcPr>
          <w:p>
            <w:r>
              <w:rPr>
                <w:sz w:val="19"/>
                <w:szCs w:val="19"/>
              </w:rPr>
              <w:t xml:space="preserve">Phone_Number</w:t>
            </w:r>
          </w:p>
        </w:tc>
        <w:tc>
          <w:tcPr>
            <w:tcW w:type="pct" w:w="24%"/>
            <w:shd w:fill="FFFFFF" w:val="clear"/>
          </w:tcPr>
          <w:p>
            <w:r>
              <w:rPr>
                <w:sz w:val="19"/>
                <w:szCs w:val="19"/>
              </w:rPr>
              <w:t xml:space="preserve">VARCHAR(20)</w:t>
            </w:r>
          </w:p>
        </w:tc>
        <w:tc>
          <w:tcPr>
            <w:tcW w:type="pct" w:w="12%"/>
            <w:shd w:fill="FFFFFF" w:val="clear"/>
          </w:tcPr>
          <w:p>
            <w:r>
              <w:rPr>
                <w:sz w:val="19"/>
                <w:szCs w:val="19"/>
              </w:rPr>
              <w:t xml:space="preserve"/>
            </w:r>
          </w:p>
        </w:tc>
        <w:tc>
          <w:tcPr>
            <w:tcW w:type="pct" w:w="36%"/>
            <w:shd w:fill="FFFFFF" w:val="clear"/>
          </w:tcPr>
          <w:p>
            <w:r>
              <w:rPr>
                <w:sz w:val="19"/>
                <w:szCs w:val="19"/>
              </w:rPr>
              <w:t xml:space="preserve"/>
            </w:r>
          </w:p>
        </w:tc>
      </w:tr>
      <w:tr>
        <w:tc>
          <w:tcPr>
            <w:tcW w:type="pct" w:w="28%"/>
            <w:shd w:fill="F8FAFC" w:val="clear"/>
          </w:tcPr>
          <w:p>
            <w:r>
              <w:rPr>
                <w:sz w:val="19"/>
                <w:szCs w:val="19"/>
              </w:rPr>
              <w:t xml:space="preserve">Is_Verified</w:t>
            </w:r>
          </w:p>
        </w:tc>
        <w:tc>
          <w:tcPr>
            <w:tcW w:type="pct" w:w="24%"/>
            <w:shd w:fill="F8FAFC" w:val="clear"/>
          </w:tcPr>
          <w:p>
            <w:r>
              <w:rPr>
                <w:sz w:val="19"/>
                <w:szCs w:val="19"/>
              </w:rPr>
              <w:t xml:space="preserve">TINYINT(1)</w:t>
            </w:r>
          </w:p>
        </w:tc>
        <w:tc>
          <w:tcPr>
            <w:tcW w:type="pct" w:w="12%"/>
            <w:shd w:fill="F8FAFC" w:val="clear"/>
          </w:tcPr>
          <w:p>
            <w:r>
              <w:rPr>
                <w:sz w:val="19"/>
                <w:szCs w:val="19"/>
              </w:rPr>
              <w:t xml:space="preserve"/>
            </w:r>
          </w:p>
        </w:tc>
        <w:tc>
          <w:tcPr>
            <w:tcW w:type="pct" w:w="36%"/>
            <w:shd w:fill="F8FAFC" w:val="clear"/>
          </w:tcPr>
          <w:p>
            <w:r>
              <w:rPr>
                <w:sz w:val="19"/>
                <w:szCs w:val="19"/>
              </w:rPr>
              <w:t xml:space="preserve">Default 0; set to 1 after OTP verification</w:t>
            </w:r>
          </w:p>
        </w:tc>
      </w:tr>
    </w:tbl>
    <w:p>
      <w:pPr>
        <w:spacing w:after="200"/>
      </w:pPr>
    </w:p>
    <w:p>
      <w:pPr>
        <w:pStyle w:val="Heading2"/>
        <w:spacing w:after="150" w:before="300"/>
      </w:pPr>
      <w:r>
        <w:t xml:space="preserve">3.3 Bank_Account</w:t>
      </w:r>
    </w:p>
    <w:p>
      <w:pPr>
        <w:spacing w:after="150"/>
      </w:pPr>
      <w:r>
        <w:rPr>
          <w:i/>
          <w:iCs/>
          <w:color w:val="64748B"/>
        </w:rPr>
        <w:t xml:space="preserve">Bank accounts a user can pay installments from.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8%"/>
            <w:shd w:fill="4F46E5" w:val="clear"/>
          </w:tcPr>
          <w:p>
            <w:r>
              <w:rPr>
                <w:b/>
                <w:bCs/>
                <w:color w:val="FFFFFF"/>
                <w:sz w:val="20"/>
                <w:szCs w:val="20"/>
              </w:rPr>
              <w:t xml:space="preserve">Column</w:t>
            </w:r>
          </w:p>
        </w:tc>
        <w:tc>
          <w:tcPr>
            <w:tcW w:type="pct" w:w="24%"/>
            <w:shd w:fill="4F46E5" w:val="clear"/>
          </w:tcPr>
          <w:p>
            <w:r>
              <w:rPr>
                <w:b/>
                <w:bCs/>
                <w:color w:val="FFFFFF"/>
                <w:sz w:val="20"/>
                <w:szCs w:val="20"/>
              </w:rPr>
              <w:t xml:space="preserve">Type</w:t>
            </w:r>
          </w:p>
        </w:tc>
        <w:tc>
          <w:tcPr>
            <w:tcW w:type="pct" w:w="12%"/>
            <w:shd w:fill="4F46E5" w:val="clear"/>
          </w:tcPr>
          <w:p>
            <w:r>
              <w:rPr>
                <w:b/>
                <w:bCs/>
                <w:color w:val="FFFFFF"/>
                <w:sz w:val="20"/>
                <w:szCs w:val="20"/>
              </w:rPr>
              <w:t xml:space="preserve">Key</w:t>
            </w:r>
          </w:p>
        </w:tc>
        <w:tc>
          <w:tcPr>
            <w:tcW w:type="pct" w:w="36%"/>
            <w:shd w:fill="4F46E5" w:val="clear"/>
          </w:tcPr>
          <w:p>
            <w:r>
              <w:rPr>
                <w:b/>
                <w:bCs/>
                <w:color w:val="FFFFFF"/>
                <w:sz w:val="20"/>
                <w:szCs w:val="20"/>
              </w:rPr>
              <w:t xml:space="preserve">Notes</w:t>
            </w:r>
          </w:p>
        </w:tc>
      </w:tr>
      <w:tr>
        <w:tc>
          <w:tcPr>
            <w:tcW w:type="pct" w:w="28%"/>
            <w:shd w:fill="FFFFFF" w:val="clear"/>
          </w:tcPr>
          <w:p>
            <w:r>
              <w:rPr>
                <w:sz w:val="19"/>
                <w:szCs w:val="19"/>
              </w:rPr>
              <w:t xml:space="preserve">Account_ID</w:t>
            </w:r>
          </w:p>
        </w:tc>
        <w:tc>
          <w:tcPr>
            <w:tcW w:type="pct" w:w="24%"/>
            <w:shd w:fill="FFFFFF" w:val="clear"/>
          </w:tcPr>
          <w:p>
            <w:r>
              <w:rPr>
                <w:sz w:val="19"/>
                <w:szCs w:val="19"/>
              </w:rPr>
              <w:t xml:space="preserve">INT, AUTO_INCREMENT</w:t>
            </w:r>
          </w:p>
        </w:tc>
        <w:tc>
          <w:tcPr>
            <w:tcW w:type="pct" w:w="12%"/>
            <w:shd w:fill="FFFFFF" w:val="clear"/>
          </w:tcPr>
          <w:p>
            <w:r>
              <w:rPr>
                <w:sz w:val="19"/>
                <w:szCs w:val="19"/>
              </w:rPr>
              <w:t xml:space="preserve">PK</w:t>
            </w:r>
          </w:p>
        </w:tc>
        <w:tc>
          <w:tcPr>
            <w:tcW w:type="pct" w:w="36%"/>
            <w:shd w:fill="FFFFFF" w:val="clear"/>
          </w:tcPr>
          <w:p>
            <w:r>
              <w:rPr>
                <w:sz w:val="19"/>
                <w:szCs w:val="19"/>
              </w:rPr>
              <w:t xml:space="preserve"/>
            </w:r>
          </w:p>
        </w:tc>
      </w:tr>
      <w:tr>
        <w:tc>
          <w:tcPr>
            <w:tcW w:type="pct" w:w="28%"/>
            <w:shd w:fill="F8FAFC" w:val="clear"/>
          </w:tcPr>
          <w:p>
            <w:r>
              <w:rPr>
                <w:sz w:val="19"/>
                <w:szCs w:val="19"/>
              </w:rPr>
              <w:t xml:space="preserve">User_ID</w:t>
            </w:r>
          </w:p>
        </w:tc>
        <w:tc>
          <w:tcPr>
            <w:tcW w:type="pct" w:w="24%"/>
            <w:shd w:fill="F8FAFC" w:val="clear"/>
          </w:tcPr>
          <w:p>
            <w:r>
              <w:rPr>
                <w:sz w:val="19"/>
                <w:szCs w:val="19"/>
              </w:rPr>
              <w:t xml:space="preserve">INT</w:t>
            </w:r>
          </w:p>
        </w:tc>
        <w:tc>
          <w:tcPr>
            <w:tcW w:type="pct" w:w="12%"/>
            <w:shd w:fill="F8FAFC" w:val="clear"/>
          </w:tcPr>
          <w:p>
            <w:r>
              <w:rPr>
                <w:sz w:val="19"/>
                <w:szCs w:val="19"/>
              </w:rPr>
              <w:t xml:space="preserve">FK → User</w:t>
            </w:r>
          </w:p>
        </w:tc>
        <w:tc>
          <w:tcPr>
            <w:tcW w:type="pct" w:w="36%"/>
            <w:shd w:fill="F8FAFC" w:val="clear"/>
          </w:tcPr>
          <w:p>
            <w:r>
              <w:rPr>
                <w:sz w:val="19"/>
                <w:szCs w:val="19"/>
              </w:rPr>
              <w:t xml:space="preserve">ON DELETE CASCADE</w:t>
            </w:r>
          </w:p>
        </w:tc>
      </w:tr>
      <w:tr>
        <w:tc>
          <w:tcPr>
            <w:tcW w:type="pct" w:w="28%"/>
            <w:shd w:fill="FFFFFF" w:val="clear"/>
          </w:tcPr>
          <w:p>
            <w:r>
              <w:rPr>
                <w:sz w:val="19"/>
                <w:szCs w:val="19"/>
              </w:rPr>
              <w:t xml:space="preserve">Account_No / Bank_Name / IFSC_Code</w:t>
            </w:r>
          </w:p>
        </w:tc>
        <w:tc>
          <w:tcPr>
            <w:tcW w:type="pct" w:w="24%"/>
            <w:shd w:fill="FFFFFF" w:val="clear"/>
          </w:tcPr>
          <w:p>
            <w:r>
              <w:rPr>
                <w:sz w:val="19"/>
                <w:szCs w:val="19"/>
              </w:rPr>
              <w:t xml:space="preserve">VARCHAR</w:t>
            </w:r>
          </w:p>
        </w:tc>
        <w:tc>
          <w:tcPr>
            <w:tcW w:type="pct" w:w="12%"/>
            <w:shd w:fill="FFFFFF" w:val="clear"/>
          </w:tcPr>
          <w:p>
            <w:r>
              <w:rPr>
                <w:sz w:val="19"/>
                <w:szCs w:val="19"/>
              </w:rPr>
              <w:t xml:space="preserve"/>
            </w:r>
          </w:p>
        </w:tc>
        <w:tc>
          <w:tcPr>
            <w:tcW w:type="pct" w:w="36%"/>
            <w:shd w:fill="FFFFFF" w:val="clear"/>
          </w:tcPr>
          <w:p>
            <w:r>
              <w:rPr>
                <w:sz w:val="19"/>
                <w:szCs w:val="19"/>
              </w:rPr>
              <w:t xml:space="preserve"/>
            </w:r>
          </w:p>
        </w:tc>
      </w:tr>
    </w:tbl>
    <w:p>
      <w:pPr>
        <w:spacing w:after="200"/>
      </w:pPr>
    </w:p>
    <w:p>
      <w:pPr>
        <w:pStyle w:val="Heading2"/>
        <w:spacing w:after="150" w:before="300"/>
      </w:pPr>
      <w:r>
        <w:t xml:space="preserve">3.4 Stock</w:t>
      </w:r>
    </w:p>
    <w:p>
      <w:pPr>
        <w:spacing w:after="150"/>
      </w:pPr>
      <w:r>
        <w:rPr>
          <w:i/>
          <w:iCs/>
          <w:color w:val="64748B"/>
        </w:rPr>
        <w:t xml:space="preserve">Reference catalog of investable stocks (30 NSE-listed stocks seeded).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8%"/>
            <w:shd w:fill="4F46E5" w:val="clear"/>
          </w:tcPr>
          <w:p>
            <w:r>
              <w:rPr>
                <w:b/>
                <w:bCs/>
                <w:color w:val="FFFFFF"/>
                <w:sz w:val="20"/>
                <w:szCs w:val="20"/>
              </w:rPr>
              <w:t xml:space="preserve">Column</w:t>
            </w:r>
          </w:p>
        </w:tc>
        <w:tc>
          <w:tcPr>
            <w:tcW w:type="pct" w:w="24%"/>
            <w:shd w:fill="4F46E5" w:val="clear"/>
          </w:tcPr>
          <w:p>
            <w:r>
              <w:rPr>
                <w:b/>
                <w:bCs/>
                <w:color w:val="FFFFFF"/>
                <w:sz w:val="20"/>
                <w:szCs w:val="20"/>
              </w:rPr>
              <w:t xml:space="preserve">Type</w:t>
            </w:r>
          </w:p>
        </w:tc>
        <w:tc>
          <w:tcPr>
            <w:tcW w:type="pct" w:w="12%"/>
            <w:shd w:fill="4F46E5" w:val="clear"/>
          </w:tcPr>
          <w:p>
            <w:r>
              <w:rPr>
                <w:b/>
                <w:bCs/>
                <w:color w:val="FFFFFF"/>
                <w:sz w:val="20"/>
                <w:szCs w:val="20"/>
              </w:rPr>
              <w:t xml:space="preserve">Key</w:t>
            </w:r>
          </w:p>
        </w:tc>
        <w:tc>
          <w:tcPr>
            <w:tcW w:type="pct" w:w="36%"/>
            <w:shd w:fill="4F46E5" w:val="clear"/>
          </w:tcPr>
          <w:p>
            <w:r>
              <w:rPr>
                <w:b/>
                <w:bCs/>
                <w:color w:val="FFFFFF"/>
                <w:sz w:val="20"/>
                <w:szCs w:val="20"/>
              </w:rPr>
              <w:t xml:space="preserve">Notes</w:t>
            </w:r>
          </w:p>
        </w:tc>
      </w:tr>
      <w:tr>
        <w:tc>
          <w:tcPr>
            <w:tcW w:type="pct" w:w="28%"/>
            <w:shd w:fill="FFFFFF" w:val="clear"/>
          </w:tcPr>
          <w:p>
            <w:r>
              <w:rPr>
                <w:sz w:val="19"/>
                <w:szCs w:val="19"/>
              </w:rPr>
              <w:t xml:space="preserve">Stock_ID</w:t>
            </w:r>
          </w:p>
        </w:tc>
        <w:tc>
          <w:tcPr>
            <w:tcW w:type="pct" w:w="24%"/>
            <w:shd w:fill="FFFFFF" w:val="clear"/>
          </w:tcPr>
          <w:p>
            <w:r>
              <w:rPr>
                <w:sz w:val="19"/>
                <w:szCs w:val="19"/>
              </w:rPr>
              <w:t xml:space="preserve">INT, AUTO_INCREMENT</w:t>
            </w:r>
          </w:p>
        </w:tc>
        <w:tc>
          <w:tcPr>
            <w:tcW w:type="pct" w:w="12%"/>
            <w:shd w:fill="FFFFFF" w:val="clear"/>
          </w:tcPr>
          <w:p>
            <w:r>
              <w:rPr>
                <w:sz w:val="19"/>
                <w:szCs w:val="19"/>
              </w:rPr>
              <w:t xml:space="preserve">PK</w:t>
            </w:r>
          </w:p>
        </w:tc>
        <w:tc>
          <w:tcPr>
            <w:tcW w:type="pct" w:w="36%"/>
            <w:shd w:fill="FFFFFF" w:val="clear"/>
          </w:tcPr>
          <w:p>
            <w:r>
              <w:rPr>
                <w:sz w:val="19"/>
                <w:szCs w:val="19"/>
              </w:rPr>
              <w:t xml:space="preserve"/>
            </w:r>
          </w:p>
        </w:tc>
      </w:tr>
      <w:tr>
        <w:tc>
          <w:tcPr>
            <w:tcW w:type="pct" w:w="28%"/>
            <w:shd w:fill="F8FAFC" w:val="clear"/>
          </w:tcPr>
          <w:p>
            <w:r>
              <w:rPr>
                <w:sz w:val="19"/>
                <w:szCs w:val="19"/>
              </w:rPr>
              <w:t xml:space="preserve">Stock_Name / Sector</w:t>
            </w:r>
          </w:p>
        </w:tc>
        <w:tc>
          <w:tcPr>
            <w:tcW w:type="pct" w:w="24%"/>
            <w:shd w:fill="F8FAFC" w:val="clear"/>
          </w:tcPr>
          <w:p>
            <w:r>
              <w:rPr>
                <w:sz w:val="19"/>
                <w:szCs w:val="19"/>
              </w:rPr>
              <w:t xml:space="preserve">VARCHAR</w:t>
            </w:r>
          </w:p>
        </w:tc>
        <w:tc>
          <w:tcPr>
            <w:tcW w:type="pct" w:w="12%"/>
            <w:shd w:fill="F8FAFC" w:val="clear"/>
          </w:tcPr>
          <w:p>
            <w:r>
              <w:rPr>
                <w:sz w:val="19"/>
                <w:szCs w:val="19"/>
              </w:rPr>
              <w:t xml:space="preserve"/>
            </w:r>
          </w:p>
        </w:tc>
        <w:tc>
          <w:tcPr>
            <w:tcW w:type="pct" w:w="36%"/>
            <w:shd w:fill="F8FAFC" w:val="clear"/>
          </w:tcPr>
          <w:p>
            <w:r>
              <w:rPr>
                <w:sz w:val="19"/>
                <w:szCs w:val="19"/>
              </w:rPr>
              <w:t xml:space="preserve"/>
            </w:r>
          </w:p>
        </w:tc>
      </w:tr>
      <w:tr>
        <w:tc>
          <w:tcPr>
            <w:tcW w:type="pct" w:w="28%"/>
            <w:shd w:fill="FFFFFF" w:val="clear"/>
          </w:tcPr>
          <w:p>
            <w:r>
              <w:rPr>
                <w:sz w:val="19"/>
                <w:szCs w:val="19"/>
              </w:rPr>
              <w:t xml:space="preserve">Ticker_Symbol</w:t>
            </w:r>
          </w:p>
        </w:tc>
        <w:tc>
          <w:tcPr>
            <w:tcW w:type="pct" w:w="24%"/>
            <w:shd w:fill="FFFFFF" w:val="clear"/>
          </w:tcPr>
          <w:p>
            <w:r>
              <w:rPr>
                <w:sz w:val="19"/>
                <w:szCs w:val="19"/>
              </w:rPr>
              <w:t xml:space="preserve">VARCHAR(20)</w:t>
            </w:r>
          </w:p>
        </w:tc>
        <w:tc>
          <w:tcPr>
            <w:tcW w:type="pct" w:w="12%"/>
            <w:shd w:fill="FFFFFF" w:val="clear"/>
          </w:tcPr>
          <w:p>
            <w:r>
              <w:rPr>
                <w:sz w:val="19"/>
                <w:szCs w:val="19"/>
              </w:rPr>
              <w:t xml:space="preserve">UK</w:t>
            </w:r>
          </w:p>
        </w:tc>
        <w:tc>
          <w:tcPr>
            <w:tcW w:type="pct" w:w="36%"/>
            <w:shd w:fill="FFFFFF" w:val="clear"/>
          </w:tcPr>
          <w:p>
            <w:r>
              <w:rPr>
                <w:sz w:val="19"/>
                <w:szCs w:val="19"/>
              </w:rPr>
              <w:t xml:space="preserve">e.g. "RELIANCE"</w:t>
            </w:r>
          </w:p>
        </w:tc>
      </w:tr>
      <w:tr>
        <w:tc>
          <w:tcPr>
            <w:tcW w:type="pct" w:w="28%"/>
            <w:shd w:fill="F8FAFC" w:val="clear"/>
          </w:tcPr>
          <w:p>
            <w:r>
              <w:rPr>
                <w:sz w:val="19"/>
                <w:szCs w:val="19"/>
              </w:rPr>
              <w:t xml:space="preserve">Risk_Level</w:t>
            </w:r>
          </w:p>
        </w:tc>
        <w:tc>
          <w:tcPr>
            <w:tcW w:type="pct" w:w="24%"/>
            <w:shd w:fill="F8FAFC" w:val="clear"/>
          </w:tcPr>
          <w:p>
            <w:r>
              <w:rPr>
                <w:sz w:val="19"/>
                <w:szCs w:val="19"/>
              </w:rPr>
              <w:t xml:space="preserve">ENUM('Low','Medium','High')</w:t>
            </w:r>
          </w:p>
        </w:tc>
        <w:tc>
          <w:tcPr>
            <w:tcW w:type="pct" w:w="12%"/>
            <w:shd w:fill="F8FAFC" w:val="clear"/>
          </w:tcPr>
          <w:p>
            <w:r>
              <w:rPr>
                <w:sz w:val="19"/>
                <w:szCs w:val="19"/>
              </w:rPr>
              <w:t xml:space="preserve"/>
            </w:r>
          </w:p>
        </w:tc>
        <w:tc>
          <w:tcPr>
            <w:tcW w:type="pct" w:w="36%"/>
            <w:shd w:fill="F8FAFC" w:val="clear"/>
          </w:tcPr>
          <w:p>
            <w:r>
              <w:rPr>
                <w:sz w:val="19"/>
                <w:szCs w:val="19"/>
              </w:rPr>
              <w:t xml:space="preserve">Drives the risk-appetite quiz recommendations</w:t>
            </w:r>
          </w:p>
        </w:tc>
      </w:tr>
      <w:tr>
        <w:tc>
          <w:tcPr>
            <w:tcW w:type="pct" w:w="28%"/>
            <w:shd w:fill="FFFFFF" w:val="clear"/>
          </w:tcPr>
          <w:p>
            <w:r>
              <w:rPr>
                <w:sz w:val="19"/>
                <w:szCs w:val="19"/>
              </w:rPr>
              <w:t xml:space="preserve">Current_Price</w:t>
            </w:r>
          </w:p>
        </w:tc>
        <w:tc>
          <w:tcPr>
            <w:tcW w:type="pct" w:w="24%"/>
            <w:shd w:fill="FFFFFF" w:val="clear"/>
          </w:tcPr>
          <w:p>
            <w:r>
              <w:rPr>
                <w:sz w:val="19"/>
                <w:szCs w:val="19"/>
              </w:rPr>
              <w:t xml:space="preserve">DECIMAL(12,2)</w:t>
            </w:r>
          </w:p>
        </w:tc>
        <w:tc>
          <w:tcPr>
            <w:tcW w:type="pct" w:w="12%"/>
            <w:shd w:fill="FFFFFF" w:val="clear"/>
          </w:tcPr>
          <w:p>
            <w:r>
              <w:rPr>
                <w:sz w:val="19"/>
                <w:szCs w:val="19"/>
              </w:rPr>
              <w:t xml:space="preserve"/>
            </w:r>
          </w:p>
        </w:tc>
        <w:tc>
          <w:tcPr>
            <w:tcW w:type="pct" w:w="36%"/>
            <w:shd w:fill="FFFFFF" w:val="clear"/>
          </w:tcPr>
          <w:p>
            <w:r>
              <w:rPr>
                <w:sz w:val="19"/>
                <w:szCs w:val="19"/>
              </w:rPr>
              <w:t xml:space="preserve">Refreshed every 15 min from Yahoo Finance</w:t>
            </w:r>
          </w:p>
        </w:tc>
      </w:tr>
      <w:tr>
        <w:tc>
          <w:tcPr>
            <w:tcW w:type="pct" w:w="28%"/>
            <w:shd w:fill="F8FAFC" w:val="clear"/>
          </w:tcPr>
          <w:p>
            <w:r>
              <w:rPr>
                <w:sz w:val="19"/>
                <w:szCs w:val="19"/>
              </w:rPr>
              <w:t xml:space="preserve">Last_Updated</w:t>
            </w:r>
          </w:p>
        </w:tc>
        <w:tc>
          <w:tcPr>
            <w:tcW w:type="pct" w:w="24%"/>
            <w:shd w:fill="F8FAFC" w:val="clear"/>
          </w:tcPr>
          <w:p>
            <w:r>
              <w:rPr>
                <w:sz w:val="19"/>
                <w:szCs w:val="19"/>
              </w:rPr>
              <w:t xml:space="preserve">DATETIME</w:t>
            </w:r>
          </w:p>
        </w:tc>
        <w:tc>
          <w:tcPr>
            <w:tcW w:type="pct" w:w="12%"/>
            <w:shd w:fill="F8FAFC" w:val="clear"/>
          </w:tcPr>
          <w:p>
            <w:r>
              <w:rPr>
                <w:sz w:val="19"/>
                <w:szCs w:val="19"/>
              </w:rPr>
              <w:t xml:space="preserve"/>
            </w:r>
          </w:p>
        </w:tc>
        <w:tc>
          <w:tcPr>
            <w:tcW w:type="pct" w:w="36%"/>
            <w:shd w:fill="F8FAFC" w:val="clear"/>
          </w:tcPr>
          <w:p>
            <w:r>
              <w:rPr>
                <w:sz w:val="19"/>
                <w:szCs w:val="19"/>
              </w:rPr>
              <w:t xml:space="preserve">Nullable; set on each price refresh</w:t>
            </w:r>
          </w:p>
        </w:tc>
      </w:tr>
    </w:tbl>
    <w:p>
      <w:pPr>
        <w:spacing w:after="200"/>
      </w:pPr>
    </w:p>
    <w:p>
      <w:pPr>
        <w:pStyle w:val="Heading2"/>
        <w:spacing w:after="150" w:before="300"/>
      </w:pPr>
      <w:r>
        <w:t xml:space="preserve">3.5 Goal</w:t>
      </w:r>
    </w:p>
    <w:p>
      <w:pPr>
        <w:spacing w:after="150"/>
      </w:pPr>
      <w:r>
        <w:rPr>
          <w:i/>
          <w:iCs/>
          <w:color w:val="64748B"/>
        </w:rPr>
        <w:t xml:space="preserve">A savings target (e.g. "New Laptop") a SIP can be linked 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8%"/>
            <w:shd w:fill="4F46E5" w:val="clear"/>
          </w:tcPr>
          <w:p>
            <w:r>
              <w:rPr>
                <w:b/>
                <w:bCs/>
                <w:color w:val="FFFFFF"/>
                <w:sz w:val="20"/>
                <w:szCs w:val="20"/>
              </w:rPr>
              <w:t xml:space="preserve">Column</w:t>
            </w:r>
          </w:p>
        </w:tc>
        <w:tc>
          <w:tcPr>
            <w:tcW w:type="pct" w:w="24%"/>
            <w:shd w:fill="4F46E5" w:val="clear"/>
          </w:tcPr>
          <w:p>
            <w:r>
              <w:rPr>
                <w:b/>
                <w:bCs/>
                <w:color w:val="FFFFFF"/>
                <w:sz w:val="20"/>
                <w:szCs w:val="20"/>
              </w:rPr>
              <w:t xml:space="preserve">Type</w:t>
            </w:r>
          </w:p>
        </w:tc>
        <w:tc>
          <w:tcPr>
            <w:tcW w:type="pct" w:w="12%"/>
            <w:shd w:fill="4F46E5" w:val="clear"/>
          </w:tcPr>
          <w:p>
            <w:r>
              <w:rPr>
                <w:b/>
                <w:bCs/>
                <w:color w:val="FFFFFF"/>
                <w:sz w:val="20"/>
                <w:szCs w:val="20"/>
              </w:rPr>
              <w:t xml:space="preserve">Key</w:t>
            </w:r>
          </w:p>
        </w:tc>
        <w:tc>
          <w:tcPr>
            <w:tcW w:type="pct" w:w="36%"/>
            <w:shd w:fill="4F46E5" w:val="clear"/>
          </w:tcPr>
          <w:p>
            <w:r>
              <w:rPr>
                <w:b/>
                <w:bCs/>
                <w:color w:val="FFFFFF"/>
                <w:sz w:val="20"/>
                <w:szCs w:val="20"/>
              </w:rPr>
              <w:t xml:space="preserve">Notes</w:t>
            </w:r>
          </w:p>
        </w:tc>
      </w:tr>
      <w:tr>
        <w:tc>
          <w:tcPr>
            <w:tcW w:type="pct" w:w="28%"/>
            <w:shd w:fill="FFFFFF" w:val="clear"/>
          </w:tcPr>
          <w:p>
            <w:r>
              <w:rPr>
                <w:sz w:val="19"/>
                <w:szCs w:val="19"/>
              </w:rPr>
              <w:t xml:space="preserve">Goal_ID</w:t>
            </w:r>
          </w:p>
        </w:tc>
        <w:tc>
          <w:tcPr>
            <w:tcW w:type="pct" w:w="24%"/>
            <w:shd w:fill="FFFFFF" w:val="clear"/>
          </w:tcPr>
          <w:p>
            <w:r>
              <w:rPr>
                <w:sz w:val="19"/>
                <w:szCs w:val="19"/>
              </w:rPr>
              <w:t xml:space="preserve">INT, AUTO_INCREMENT</w:t>
            </w:r>
          </w:p>
        </w:tc>
        <w:tc>
          <w:tcPr>
            <w:tcW w:type="pct" w:w="12%"/>
            <w:shd w:fill="FFFFFF" w:val="clear"/>
          </w:tcPr>
          <w:p>
            <w:r>
              <w:rPr>
                <w:sz w:val="19"/>
                <w:szCs w:val="19"/>
              </w:rPr>
              <w:t xml:space="preserve">PK</w:t>
            </w:r>
          </w:p>
        </w:tc>
        <w:tc>
          <w:tcPr>
            <w:tcW w:type="pct" w:w="36%"/>
            <w:shd w:fill="FFFFFF" w:val="clear"/>
          </w:tcPr>
          <w:p>
            <w:r>
              <w:rPr>
                <w:sz w:val="19"/>
                <w:szCs w:val="19"/>
              </w:rPr>
              <w:t xml:space="preserve"/>
            </w:r>
          </w:p>
        </w:tc>
      </w:tr>
      <w:tr>
        <w:tc>
          <w:tcPr>
            <w:tcW w:type="pct" w:w="28%"/>
            <w:shd w:fill="F8FAFC" w:val="clear"/>
          </w:tcPr>
          <w:p>
            <w:r>
              <w:rPr>
                <w:sz w:val="19"/>
                <w:szCs w:val="19"/>
              </w:rPr>
              <w:t xml:space="preserve">User_ID</w:t>
            </w:r>
          </w:p>
        </w:tc>
        <w:tc>
          <w:tcPr>
            <w:tcW w:type="pct" w:w="24%"/>
            <w:shd w:fill="F8FAFC" w:val="clear"/>
          </w:tcPr>
          <w:p>
            <w:r>
              <w:rPr>
                <w:sz w:val="19"/>
                <w:szCs w:val="19"/>
              </w:rPr>
              <w:t xml:space="preserve">INT</w:t>
            </w:r>
          </w:p>
        </w:tc>
        <w:tc>
          <w:tcPr>
            <w:tcW w:type="pct" w:w="12%"/>
            <w:shd w:fill="F8FAFC" w:val="clear"/>
          </w:tcPr>
          <w:p>
            <w:r>
              <w:rPr>
                <w:sz w:val="19"/>
                <w:szCs w:val="19"/>
              </w:rPr>
              <w:t xml:space="preserve">FK → User</w:t>
            </w:r>
          </w:p>
        </w:tc>
        <w:tc>
          <w:tcPr>
            <w:tcW w:type="pct" w:w="36%"/>
            <w:shd w:fill="F8FAFC" w:val="clear"/>
          </w:tcPr>
          <w:p>
            <w:r>
              <w:rPr>
                <w:sz w:val="19"/>
                <w:szCs w:val="19"/>
              </w:rPr>
              <w:t xml:space="preserve">Owner; ON DELETE CASCADE</w:t>
            </w:r>
          </w:p>
        </w:tc>
      </w:tr>
      <w:tr>
        <w:tc>
          <w:tcPr>
            <w:tcW w:type="pct" w:w="28%"/>
            <w:shd w:fill="FFFFFF" w:val="clear"/>
          </w:tcPr>
          <w:p>
            <w:r>
              <w:rPr>
                <w:sz w:val="19"/>
                <w:szCs w:val="19"/>
              </w:rPr>
              <w:t xml:space="preserve">Goal_Name / Target_Amount / Target_Date</w:t>
            </w:r>
          </w:p>
        </w:tc>
        <w:tc>
          <w:tcPr>
            <w:tcW w:type="pct" w:w="24%"/>
            <w:shd w:fill="FFFFFF" w:val="clear"/>
          </w:tcPr>
          <w:p>
            <w:r>
              <w:rPr>
                <w:sz w:val="19"/>
                <w:szCs w:val="19"/>
              </w:rPr>
              <w:t xml:space="preserve">VARCHAR / DECIMAL / DATE</w:t>
            </w:r>
          </w:p>
        </w:tc>
        <w:tc>
          <w:tcPr>
            <w:tcW w:type="pct" w:w="12%"/>
            <w:shd w:fill="FFFFFF" w:val="clear"/>
          </w:tcPr>
          <w:p>
            <w:r>
              <w:rPr>
                <w:sz w:val="19"/>
                <w:szCs w:val="19"/>
              </w:rPr>
              <w:t xml:space="preserve"/>
            </w:r>
          </w:p>
        </w:tc>
        <w:tc>
          <w:tcPr>
            <w:tcW w:type="pct" w:w="36%"/>
            <w:shd w:fill="FFFFFF" w:val="clear"/>
          </w:tcPr>
          <w:p>
            <w:r>
              <w:rPr>
                <w:sz w:val="19"/>
                <w:szCs w:val="19"/>
              </w:rPr>
              <w:t xml:space="preserve">Target_Date optional</w:t>
            </w:r>
          </w:p>
        </w:tc>
      </w:tr>
      <w:tr>
        <w:tc>
          <w:tcPr>
            <w:tcW w:type="pct" w:w="28%"/>
            <w:shd w:fill="F8FAFC" w:val="clear"/>
          </w:tcPr>
          <w:p>
            <w:r>
              <w:rPr>
                <w:sz w:val="19"/>
                <w:szCs w:val="19"/>
              </w:rPr>
              <w:t xml:space="preserve">Status</w:t>
            </w:r>
          </w:p>
        </w:tc>
        <w:tc>
          <w:tcPr>
            <w:tcW w:type="pct" w:w="24%"/>
            <w:shd w:fill="F8FAFC" w:val="clear"/>
          </w:tcPr>
          <w:p>
            <w:r>
              <w:rPr>
                <w:sz w:val="19"/>
                <w:szCs w:val="19"/>
              </w:rPr>
              <w:t xml:space="preserve">ENUM('Active','Achieved','Archived')</w:t>
            </w:r>
          </w:p>
        </w:tc>
        <w:tc>
          <w:tcPr>
            <w:tcW w:type="pct" w:w="12%"/>
            <w:shd w:fill="F8FAFC" w:val="clear"/>
          </w:tcPr>
          <w:p>
            <w:r>
              <w:rPr>
                <w:sz w:val="19"/>
                <w:szCs w:val="19"/>
              </w:rPr>
              <w:t xml:space="preserve"/>
            </w:r>
          </w:p>
        </w:tc>
        <w:tc>
          <w:tcPr>
            <w:tcW w:type="pct" w:w="36%"/>
            <w:shd w:fill="F8FAFC" w:val="clear"/>
          </w:tcPr>
          <w:p>
            <w:r>
              <w:rPr>
                <w:sz w:val="19"/>
                <w:szCs w:val="19"/>
              </w:rPr>
              <w:t xml:space="preserve">Default Active</w:t>
            </w:r>
          </w:p>
        </w:tc>
      </w:tr>
      <w:tr>
        <w:tc>
          <w:tcPr>
            <w:tcW w:type="pct" w:w="28%"/>
            <w:shd w:fill="FFFFFF" w:val="clear"/>
          </w:tcPr>
          <w:p>
            <w:r>
              <w:rPr>
                <w:sz w:val="19"/>
                <w:szCs w:val="19"/>
              </w:rPr>
              <w:t xml:space="preserve">Invite_Code</w:t>
            </w:r>
          </w:p>
        </w:tc>
        <w:tc>
          <w:tcPr>
            <w:tcW w:type="pct" w:w="24%"/>
            <w:shd w:fill="FFFFFF" w:val="clear"/>
          </w:tcPr>
          <w:p>
            <w:r>
              <w:rPr>
                <w:sz w:val="19"/>
                <w:szCs w:val="19"/>
              </w:rPr>
              <w:t xml:space="preserve">VARCHAR(8)</w:t>
            </w:r>
          </w:p>
        </w:tc>
        <w:tc>
          <w:tcPr>
            <w:tcW w:type="pct" w:w="12%"/>
            <w:shd w:fill="FFFFFF" w:val="clear"/>
          </w:tcPr>
          <w:p>
            <w:r>
              <w:rPr>
                <w:sz w:val="19"/>
                <w:szCs w:val="19"/>
              </w:rPr>
              <w:t xml:space="preserve">UK</w:t>
            </w:r>
          </w:p>
        </w:tc>
        <w:tc>
          <w:tcPr>
            <w:tcW w:type="pct" w:w="36%"/>
            <w:shd w:fill="FFFFFF" w:val="clear"/>
          </w:tcPr>
          <w:p>
            <w:r>
              <w:rPr>
                <w:sz w:val="19"/>
                <w:szCs w:val="19"/>
              </w:rPr>
              <w:t xml:space="preserve">Nullable; 6-char code friends use to join a shared goal</w:t>
            </w:r>
          </w:p>
        </w:tc>
      </w:tr>
    </w:tbl>
    <w:p>
      <w:pPr>
        <w:spacing w:after="200"/>
      </w:pPr>
    </w:p>
    <w:p>
      <w:pPr>
        <w:pStyle w:val="Heading2"/>
        <w:spacing w:after="150" w:before="300"/>
      </w:pPr>
      <w:r>
        <w:t xml:space="preserve">3.6 Goal_Member</w:t>
      </w:r>
    </w:p>
    <w:p>
      <w:pPr>
        <w:spacing w:after="150"/>
      </w:pPr>
      <w:r>
        <w:rPr>
          <w:i/>
          <w:iCs/>
          <w:color w:val="64748B"/>
        </w:rPr>
        <w:t xml:space="preserve">Join table: which users (other than the owner) have joined a shared goal.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8%"/>
            <w:shd w:fill="4F46E5" w:val="clear"/>
          </w:tcPr>
          <w:p>
            <w:r>
              <w:rPr>
                <w:b/>
                <w:bCs/>
                <w:color w:val="FFFFFF"/>
                <w:sz w:val="20"/>
                <w:szCs w:val="20"/>
              </w:rPr>
              <w:t xml:space="preserve">Column</w:t>
            </w:r>
          </w:p>
        </w:tc>
        <w:tc>
          <w:tcPr>
            <w:tcW w:type="pct" w:w="24%"/>
            <w:shd w:fill="4F46E5" w:val="clear"/>
          </w:tcPr>
          <w:p>
            <w:r>
              <w:rPr>
                <w:b/>
                <w:bCs/>
                <w:color w:val="FFFFFF"/>
                <w:sz w:val="20"/>
                <w:szCs w:val="20"/>
              </w:rPr>
              <w:t xml:space="preserve">Type</w:t>
            </w:r>
          </w:p>
        </w:tc>
        <w:tc>
          <w:tcPr>
            <w:tcW w:type="pct" w:w="12%"/>
            <w:shd w:fill="4F46E5" w:val="clear"/>
          </w:tcPr>
          <w:p>
            <w:r>
              <w:rPr>
                <w:b/>
                <w:bCs/>
                <w:color w:val="FFFFFF"/>
                <w:sz w:val="20"/>
                <w:szCs w:val="20"/>
              </w:rPr>
              <w:t xml:space="preserve">Key</w:t>
            </w:r>
          </w:p>
        </w:tc>
        <w:tc>
          <w:tcPr>
            <w:tcW w:type="pct" w:w="36%"/>
            <w:shd w:fill="4F46E5" w:val="clear"/>
          </w:tcPr>
          <w:p>
            <w:r>
              <w:rPr>
                <w:b/>
                <w:bCs/>
                <w:color w:val="FFFFFF"/>
                <w:sz w:val="20"/>
                <w:szCs w:val="20"/>
              </w:rPr>
              <w:t xml:space="preserve">Notes</w:t>
            </w:r>
          </w:p>
        </w:tc>
      </w:tr>
      <w:tr>
        <w:tc>
          <w:tcPr>
            <w:tcW w:type="pct" w:w="28%"/>
            <w:shd w:fill="FFFFFF" w:val="clear"/>
          </w:tcPr>
          <w:p>
            <w:r>
              <w:rPr>
                <w:sz w:val="19"/>
                <w:szCs w:val="19"/>
              </w:rPr>
              <w:t xml:space="preserve">Goal_Member_ID</w:t>
            </w:r>
          </w:p>
        </w:tc>
        <w:tc>
          <w:tcPr>
            <w:tcW w:type="pct" w:w="24%"/>
            <w:shd w:fill="FFFFFF" w:val="clear"/>
          </w:tcPr>
          <w:p>
            <w:r>
              <w:rPr>
                <w:sz w:val="19"/>
                <w:szCs w:val="19"/>
              </w:rPr>
              <w:t xml:space="preserve">INT, AUTO_INCREMENT</w:t>
            </w:r>
          </w:p>
        </w:tc>
        <w:tc>
          <w:tcPr>
            <w:tcW w:type="pct" w:w="12%"/>
            <w:shd w:fill="FFFFFF" w:val="clear"/>
          </w:tcPr>
          <w:p>
            <w:r>
              <w:rPr>
                <w:sz w:val="19"/>
                <w:szCs w:val="19"/>
              </w:rPr>
              <w:t xml:space="preserve">PK</w:t>
            </w:r>
          </w:p>
        </w:tc>
        <w:tc>
          <w:tcPr>
            <w:tcW w:type="pct" w:w="36%"/>
            <w:shd w:fill="FFFFFF" w:val="clear"/>
          </w:tcPr>
          <w:p>
            <w:r>
              <w:rPr>
                <w:sz w:val="19"/>
                <w:szCs w:val="19"/>
              </w:rPr>
              <w:t xml:space="preserve"/>
            </w:r>
          </w:p>
        </w:tc>
      </w:tr>
      <w:tr>
        <w:tc>
          <w:tcPr>
            <w:tcW w:type="pct" w:w="28%"/>
            <w:shd w:fill="F8FAFC" w:val="clear"/>
          </w:tcPr>
          <w:p>
            <w:r>
              <w:rPr>
                <w:sz w:val="19"/>
                <w:szCs w:val="19"/>
              </w:rPr>
              <w:t xml:space="preserve">Goal_ID</w:t>
            </w:r>
          </w:p>
        </w:tc>
        <w:tc>
          <w:tcPr>
            <w:tcW w:type="pct" w:w="24%"/>
            <w:shd w:fill="F8FAFC" w:val="clear"/>
          </w:tcPr>
          <w:p>
            <w:r>
              <w:rPr>
                <w:sz w:val="19"/>
                <w:szCs w:val="19"/>
              </w:rPr>
              <w:t xml:space="preserve">INT</w:t>
            </w:r>
          </w:p>
        </w:tc>
        <w:tc>
          <w:tcPr>
            <w:tcW w:type="pct" w:w="12%"/>
            <w:shd w:fill="F8FAFC" w:val="clear"/>
          </w:tcPr>
          <w:p>
            <w:r>
              <w:rPr>
                <w:sz w:val="19"/>
                <w:szCs w:val="19"/>
              </w:rPr>
              <w:t xml:space="preserve">FK → Goal</w:t>
            </w:r>
          </w:p>
        </w:tc>
        <w:tc>
          <w:tcPr>
            <w:tcW w:type="pct" w:w="36%"/>
            <w:shd w:fill="F8FAFC" w:val="clear"/>
          </w:tcPr>
          <w:p>
            <w:r>
              <w:rPr>
                <w:sz w:val="19"/>
                <w:szCs w:val="19"/>
              </w:rPr>
              <w:t xml:space="preserve">ON DELETE CASCADE</w:t>
            </w:r>
          </w:p>
        </w:tc>
      </w:tr>
      <w:tr>
        <w:tc>
          <w:tcPr>
            <w:tcW w:type="pct" w:w="28%"/>
            <w:shd w:fill="FFFFFF" w:val="clear"/>
          </w:tcPr>
          <w:p>
            <w:r>
              <w:rPr>
                <w:sz w:val="19"/>
                <w:szCs w:val="19"/>
              </w:rPr>
              <w:t xml:space="preserve">User_ID</w:t>
            </w:r>
          </w:p>
        </w:tc>
        <w:tc>
          <w:tcPr>
            <w:tcW w:type="pct" w:w="24%"/>
            <w:shd w:fill="FFFFFF" w:val="clear"/>
          </w:tcPr>
          <w:p>
            <w:r>
              <w:rPr>
                <w:sz w:val="19"/>
                <w:szCs w:val="19"/>
              </w:rPr>
              <w:t xml:space="preserve">INT</w:t>
            </w:r>
          </w:p>
        </w:tc>
        <w:tc>
          <w:tcPr>
            <w:tcW w:type="pct" w:w="12%"/>
            <w:shd w:fill="FFFFFF" w:val="clear"/>
          </w:tcPr>
          <w:p>
            <w:r>
              <w:rPr>
                <w:sz w:val="19"/>
                <w:szCs w:val="19"/>
              </w:rPr>
              <w:t xml:space="preserve">FK → User</w:t>
            </w:r>
          </w:p>
        </w:tc>
        <w:tc>
          <w:tcPr>
            <w:tcW w:type="pct" w:w="36%"/>
            <w:shd w:fill="FFFFFF" w:val="clear"/>
          </w:tcPr>
          <w:p>
            <w:r>
              <w:rPr>
                <w:sz w:val="19"/>
                <w:szCs w:val="19"/>
              </w:rPr>
              <w:t xml:space="preserve">ON DELETE CASCADE</w:t>
            </w:r>
          </w:p>
        </w:tc>
      </w:tr>
      <w:tr>
        <w:tc>
          <w:tcPr>
            <w:tcW w:type="pct" w:w="28%"/>
            <w:shd w:fill="F8FAFC" w:val="clear"/>
          </w:tcPr>
          <w:p>
            <w:r>
              <w:rPr>
                <w:sz w:val="19"/>
                <w:szCs w:val="19"/>
              </w:rPr>
              <w:t xml:space="preserve">Joined_At</w:t>
            </w:r>
          </w:p>
        </w:tc>
        <w:tc>
          <w:tcPr>
            <w:tcW w:type="pct" w:w="24%"/>
            <w:shd w:fill="F8FAFC" w:val="clear"/>
          </w:tcPr>
          <w:p>
            <w:r>
              <w:rPr>
                <w:sz w:val="19"/>
                <w:szCs w:val="19"/>
              </w:rPr>
              <w:t xml:space="preserve">TIMESTAMP</w:t>
            </w:r>
          </w:p>
        </w:tc>
        <w:tc>
          <w:tcPr>
            <w:tcW w:type="pct" w:w="12%"/>
            <w:shd w:fill="F8FAFC" w:val="clear"/>
          </w:tcPr>
          <w:p>
            <w:r>
              <w:rPr>
                <w:sz w:val="19"/>
                <w:szCs w:val="19"/>
              </w:rPr>
              <w:t xml:space="preserve"/>
            </w:r>
          </w:p>
        </w:tc>
        <w:tc>
          <w:tcPr>
            <w:tcW w:type="pct" w:w="36%"/>
            <w:shd w:fill="F8FAFC" w:val="clear"/>
          </w:tcPr>
          <w:p>
            <w:r>
              <w:rPr>
                <w:sz w:val="19"/>
                <w:szCs w:val="19"/>
              </w:rPr>
              <w:t xml:space="preserve">Default CURRENT_TIMESTAMP</w:t>
            </w:r>
          </w:p>
        </w:tc>
      </w:tr>
      <w:tr>
        <w:tc>
          <w:tcPr>
            <w:tcW w:type="pct" w:w="28%"/>
            <w:shd w:fill="FFFFFF" w:val="clear"/>
          </w:tcPr>
          <w:p>
            <w:r>
              <w:rPr>
                <w:sz w:val="19"/>
                <w:szCs w:val="19"/>
              </w:rPr>
              <w:t xml:space="preserve">(Goal_ID, User_ID)</w:t>
            </w:r>
          </w:p>
        </w:tc>
        <w:tc>
          <w:tcPr>
            <w:tcW w:type="pct" w:w="24%"/>
            <w:shd w:fill="FFFFFF" w:val="clear"/>
          </w:tcPr>
          <w:p>
            <w:r>
              <w:rPr>
                <w:sz w:val="19"/>
                <w:szCs w:val="19"/>
              </w:rPr>
              <w:t xml:space="preserve">—</w:t>
            </w:r>
          </w:p>
        </w:tc>
        <w:tc>
          <w:tcPr>
            <w:tcW w:type="pct" w:w="12%"/>
            <w:shd w:fill="FFFFFF" w:val="clear"/>
          </w:tcPr>
          <w:p>
            <w:r>
              <w:rPr>
                <w:sz w:val="19"/>
                <w:szCs w:val="19"/>
              </w:rPr>
              <w:t xml:space="preserve">UK</w:t>
            </w:r>
          </w:p>
        </w:tc>
        <w:tc>
          <w:tcPr>
            <w:tcW w:type="pct" w:w="36%"/>
            <w:shd w:fill="FFFFFF" w:val="clear"/>
          </w:tcPr>
          <w:p>
            <w:r>
              <w:rPr>
                <w:sz w:val="19"/>
                <w:szCs w:val="19"/>
              </w:rPr>
              <w:t xml:space="preserve">Composite unique key — a user can join a goal only once</w:t>
            </w:r>
          </w:p>
        </w:tc>
      </w:tr>
    </w:tbl>
    <w:p>
      <w:pPr>
        <w:spacing w:after="200"/>
      </w:pPr>
    </w:p>
    <w:p>
      <w:pPr>
        <w:pStyle w:val="Heading2"/>
        <w:spacing w:after="150" w:before="300"/>
      </w:pPr>
      <w:r>
        <w:t xml:space="preserve">3.7 SIP_Plan</w:t>
      </w:r>
    </w:p>
    <w:p>
      <w:pPr>
        <w:spacing w:after="150"/>
      </w:pPr>
      <w:r>
        <w:rPr>
          <w:i/>
          <w:iCs/>
          <w:color w:val="64748B"/>
        </w:rPr>
        <w:t xml:space="preserve">One row per Systematic Investment Plan a user has created.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8%"/>
            <w:shd w:fill="4F46E5" w:val="clear"/>
          </w:tcPr>
          <w:p>
            <w:r>
              <w:rPr>
                <w:b/>
                <w:bCs/>
                <w:color w:val="FFFFFF"/>
                <w:sz w:val="20"/>
                <w:szCs w:val="20"/>
              </w:rPr>
              <w:t xml:space="preserve">Column</w:t>
            </w:r>
          </w:p>
        </w:tc>
        <w:tc>
          <w:tcPr>
            <w:tcW w:type="pct" w:w="24%"/>
            <w:shd w:fill="4F46E5" w:val="clear"/>
          </w:tcPr>
          <w:p>
            <w:r>
              <w:rPr>
                <w:b/>
                <w:bCs/>
                <w:color w:val="FFFFFF"/>
                <w:sz w:val="20"/>
                <w:szCs w:val="20"/>
              </w:rPr>
              <w:t xml:space="preserve">Type</w:t>
            </w:r>
          </w:p>
        </w:tc>
        <w:tc>
          <w:tcPr>
            <w:tcW w:type="pct" w:w="12%"/>
            <w:shd w:fill="4F46E5" w:val="clear"/>
          </w:tcPr>
          <w:p>
            <w:r>
              <w:rPr>
                <w:b/>
                <w:bCs/>
                <w:color w:val="FFFFFF"/>
                <w:sz w:val="20"/>
                <w:szCs w:val="20"/>
              </w:rPr>
              <w:t xml:space="preserve">Key</w:t>
            </w:r>
          </w:p>
        </w:tc>
        <w:tc>
          <w:tcPr>
            <w:tcW w:type="pct" w:w="36%"/>
            <w:shd w:fill="4F46E5" w:val="clear"/>
          </w:tcPr>
          <w:p>
            <w:r>
              <w:rPr>
                <w:b/>
                <w:bCs/>
                <w:color w:val="FFFFFF"/>
                <w:sz w:val="20"/>
                <w:szCs w:val="20"/>
              </w:rPr>
              <w:t xml:space="preserve">Notes</w:t>
            </w:r>
          </w:p>
        </w:tc>
      </w:tr>
      <w:tr>
        <w:tc>
          <w:tcPr>
            <w:tcW w:type="pct" w:w="28%"/>
            <w:shd w:fill="FFFFFF" w:val="clear"/>
          </w:tcPr>
          <w:p>
            <w:r>
              <w:rPr>
                <w:sz w:val="19"/>
                <w:szCs w:val="19"/>
              </w:rPr>
              <w:t xml:space="preserve">SIP_ID</w:t>
            </w:r>
          </w:p>
        </w:tc>
        <w:tc>
          <w:tcPr>
            <w:tcW w:type="pct" w:w="24%"/>
            <w:shd w:fill="FFFFFF" w:val="clear"/>
          </w:tcPr>
          <w:p>
            <w:r>
              <w:rPr>
                <w:sz w:val="19"/>
                <w:szCs w:val="19"/>
              </w:rPr>
              <w:t xml:space="preserve">INT, AUTO_INCREMENT</w:t>
            </w:r>
          </w:p>
        </w:tc>
        <w:tc>
          <w:tcPr>
            <w:tcW w:type="pct" w:w="12%"/>
            <w:shd w:fill="FFFFFF" w:val="clear"/>
          </w:tcPr>
          <w:p>
            <w:r>
              <w:rPr>
                <w:sz w:val="19"/>
                <w:szCs w:val="19"/>
              </w:rPr>
              <w:t xml:space="preserve">PK</w:t>
            </w:r>
          </w:p>
        </w:tc>
        <w:tc>
          <w:tcPr>
            <w:tcW w:type="pct" w:w="36%"/>
            <w:shd w:fill="FFFFFF" w:val="clear"/>
          </w:tcPr>
          <w:p>
            <w:r>
              <w:rPr>
                <w:sz w:val="19"/>
                <w:szCs w:val="19"/>
              </w:rPr>
              <w:t xml:space="preserve"/>
            </w:r>
          </w:p>
        </w:tc>
      </w:tr>
      <w:tr>
        <w:tc>
          <w:tcPr>
            <w:tcW w:type="pct" w:w="28%"/>
            <w:shd w:fill="F8FAFC" w:val="clear"/>
          </w:tcPr>
          <w:p>
            <w:r>
              <w:rPr>
                <w:sz w:val="19"/>
                <w:szCs w:val="19"/>
              </w:rPr>
              <w:t xml:space="preserve">User_ID</w:t>
            </w:r>
          </w:p>
        </w:tc>
        <w:tc>
          <w:tcPr>
            <w:tcW w:type="pct" w:w="24%"/>
            <w:shd w:fill="F8FAFC" w:val="clear"/>
          </w:tcPr>
          <w:p>
            <w:r>
              <w:rPr>
                <w:sz w:val="19"/>
                <w:szCs w:val="19"/>
              </w:rPr>
              <w:t xml:space="preserve">INT</w:t>
            </w:r>
          </w:p>
        </w:tc>
        <w:tc>
          <w:tcPr>
            <w:tcW w:type="pct" w:w="12%"/>
            <w:shd w:fill="F8FAFC" w:val="clear"/>
          </w:tcPr>
          <w:p>
            <w:r>
              <w:rPr>
                <w:sz w:val="19"/>
                <w:szCs w:val="19"/>
              </w:rPr>
              <w:t xml:space="preserve">FK → User</w:t>
            </w:r>
          </w:p>
        </w:tc>
        <w:tc>
          <w:tcPr>
            <w:tcW w:type="pct" w:w="36%"/>
            <w:shd w:fill="F8FAFC" w:val="clear"/>
          </w:tcPr>
          <w:p>
            <w:r>
              <w:rPr>
                <w:sz w:val="19"/>
                <w:szCs w:val="19"/>
              </w:rPr>
              <w:t xml:space="preserve">ON DELETE CASCADE</w:t>
            </w:r>
          </w:p>
        </w:tc>
      </w:tr>
      <w:tr>
        <w:tc>
          <w:tcPr>
            <w:tcW w:type="pct" w:w="28%"/>
            <w:shd w:fill="FFFFFF" w:val="clear"/>
          </w:tcPr>
          <w:p>
            <w:r>
              <w:rPr>
                <w:sz w:val="19"/>
                <w:szCs w:val="19"/>
              </w:rPr>
              <w:t xml:space="preserve">Stock_ID</w:t>
            </w:r>
          </w:p>
        </w:tc>
        <w:tc>
          <w:tcPr>
            <w:tcW w:type="pct" w:w="24%"/>
            <w:shd w:fill="FFFFFF" w:val="clear"/>
          </w:tcPr>
          <w:p>
            <w:r>
              <w:rPr>
                <w:sz w:val="19"/>
                <w:szCs w:val="19"/>
              </w:rPr>
              <w:t xml:space="preserve">INT</w:t>
            </w:r>
          </w:p>
        </w:tc>
        <w:tc>
          <w:tcPr>
            <w:tcW w:type="pct" w:w="12%"/>
            <w:shd w:fill="FFFFFF" w:val="clear"/>
          </w:tcPr>
          <w:p>
            <w:r>
              <w:rPr>
                <w:sz w:val="19"/>
                <w:szCs w:val="19"/>
              </w:rPr>
              <w:t xml:space="preserve">FK → Stock</w:t>
            </w:r>
          </w:p>
        </w:tc>
        <w:tc>
          <w:tcPr>
            <w:tcW w:type="pct" w:w="36%"/>
            <w:shd w:fill="FFFFFF" w:val="clear"/>
          </w:tcPr>
          <w:p>
            <w:r>
              <w:rPr>
                <w:sz w:val="19"/>
                <w:szCs w:val="19"/>
              </w:rPr>
              <w:t xml:space="preserve">Which stock this SIP invests in</w:t>
            </w:r>
          </w:p>
        </w:tc>
      </w:tr>
      <w:tr>
        <w:tc>
          <w:tcPr>
            <w:tcW w:type="pct" w:w="28%"/>
            <w:shd w:fill="F8FAFC" w:val="clear"/>
          </w:tcPr>
          <w:p>
            <w:r>
              <w:rPr>
                <w:sz w:val="19"/>
                <w:szCs w:val="19"/>
              </w:rPr>
              <w:t xml:space="preserve">Goal_ID</w:t>
            </w:r>
          </w:p>
        </w:tc>
        <w:tc>
          <w:tcPr>
            <w:tcW w:type="pct" w:w="24%"/>
            <w:shd w:fill="F8FAFC" w:val="clear"/>
          </w:tcPr>
          <w:p>
            <w:r>
              <w:rPr>
                <w:sz w:val="19"/>
                <w:szCs w:val="19"/>
              </w:rPr>
              <w:t xml:space="preserve">INT</w:t>
            </w:r>
          </w:p>
        </w:tc>
        <w:tc>
          <w:tcPr>
            <w:tcW w:type="pct" w:w="12%"/>
            <w:shd w:fill="F8FAFC" w:val="clear"/>
          </w:tcPr>
          <w:p>
            <w:r>
              <w:rPr>
                <w:sz w:val="19"/>
                <w:szCs w:val="19"/>
              </w:rPr>
              <w:t xml:space="preserve">FK → Goal</w:t>
            </w:r>
          </w:p>
        </w:tc>
        <w:tc>
          <w:tcPr>
            <w:tcW w:type="pct" w:w="36%"/>
            <w:shd w:fill="F8FAFC" w:val="clear"/>
          </w:tcPr>
          <w:p>
            <w:r>
              <w:rPr>
                <w:sz w:val="19"/>
                <w:szCs w:val="19"/>
              </w:rPr>
              <w:t xml:space="preserve">Nullable; ON DELETE SET NULL</w:t>
            </w:r>
          </w:p>
        </w:tc>
      </w:tr>
      <w:tr>
        <w:tc>
          <w:tcPr>
            <w:tcW w:type="pct" w:w="28%"/>
            <w:shd w:fill="FFFFFF" w:val="clear"/>
          </w:tcPr>
          <w:p>
            <w:r>
              <w:rPr>
                <w:sz w:val="19"/>
                <w:szCs w:val="19"/>
              </w:rPr>
              <w:t xml:space="preserve">Amount</w:t>
            </w:r>
          </w:p>
        </w:tc>
        <w:tc>
          <w:tcPr>
            <w:tcW w:type="pct" w:w="24%"/>
            <w:shd w:fill="FFFFFF" w:val="clear"/>
          </w:tcPr>
          <w:p>
            <w:r>
              <w:rPr>
                <w:sz w:val="19"/>
                <w:szCs w:val="19"/>
              </w:rPr>
              <w:t xml:space="preserve">DECIMAL(12,2)</w:t>
            </w:r>
          </w:p>
        </w:tc>
        <w:tc>
          <w:tcPr>
            <w:tcW w:type="pct" w:w="12%"/>
            <w:shd w:fill="FFFFFF" w:val="clear"/>
          </w:tcPr>
          <w:p>
            <w:r>
              <w:rPr>
                <w:sz w:val="19"/>
                <w:szCs w:val="19"/>
              </w:rPr>
              <w:t xml:space="preserve"/>
            </w:r>
          </w:p>
        </w:tc>
        <w:tc>
          <w:tcPr>
            <w:tcW w:type="pct" w:w="36%"/>
            <w:shd w:fill="FFFFFF" w:val="clear"/>
          </w:tcPr>
          <w:p>
            <w:r>
              <w:rPr>
                <w:sz w:val="19"/>
                <w:szCs w:val="19"/>
              </w:rPr>
              <w:t xml:space="preserve">Per-installment amount</w:t>
            </w:r>
          </w:p>
        </w:tc>
      </w:tr>
      <w:tr>
        <w:tc>
          <w:tcPr>
            <w:tcW w:type="pct" w:w="28%"/>
            <w:shd w:fill="F8FAFC" w:val="clear"/>
          </w:tcPr>
          <w:p>
            <w:r>
              <w:rPr>
                <w:sz w:val="19"/>
                <w:szCs w:val="19"/>
              </w:rPr>
              <w:t xml:space="preserve">Frequency</w:t>
            </w:r>
          </w:p>
        </w:tc>
        <w:tc>
          <w:tcPr>
            <w:tcW w:type="pct" w:w="24%"/>
            <w:shd w:fill="F8FAFC" w:val="clear"/>
          </w:tcPr>
          <w:p>
            <w:r>
              <w:rPr>
                <w:sz w:val="19"/>
                <w:szCs w:val="19"/>
              </w:rPr>
              <w:t xml:space="preserve">ENUM('Monthly','Quarterly')</w:t>
            </w:r>
          </w:p>
        </w:tc>
        <w:tc>
          <w:tcPr>
            <w:tcW w:type="pct" w:w="12%"/>
            <w:shd w:fill="F8FAFC" w:val="clear"/>
          </w:tcPr>
          <w:p>
            <w:r>
              <w:rPr>
                <w:sz w:val="19"/>
                <w:szCs w:val="19"/>
              </w:rPr>
              <w:t xml:space="preserve"/>
            </w:r>
          </w:p>
        </w:tc>
        <w:tc>
          <w:tcPr>
            <w:tcW w:type="pct" w:w="36%"/>
            <w:shd w:fill="F8FAFC" w:val="clear"/>
          </w:tcPr>
          <w:p>
            <w:r>
              <w:rPr>
                <w:sz w:val="19"/>
                <w:szCs w:val="19"/>
              </w:rPr>
              <w:t xml:space="preserve">Default Monthly</w:t>
            </w:r>
          </w:p>
        </w:tc>
      </w:tr>
      <w:tr>
        <w:tc>
          <w:tcPr>
            <w:tcW w:type="pct" w:w="28%"/>
            <w:shd w:fill="FFFFFF" w:val="clear"/>
          </w:tcPr>
          <w:p>
            <w:r>
              <w:rPr>
                <w:sz w:val="19"/>
                <w:szCs w:val="19"/>
              </w:rPr>
              <w:t xml:space="preserve">Start_Date</w:t>
            </w:r>
          </w:p>
        </w:tc>
        <w:tc>
          <w:tcPr>
            <w:tcW w:type="pct" w:w="24%"/>
            <w:shd w:fill="FFFFFF" w:val="clear"/>
          </w:tcPr>
          <w:p>
            <w:r>
              <w:rPr>
                <w:sz w:val="19"/>
                <w:szCs w:val="19"/>
              </w:rPr>
              <w:t xml:space="preserve">DATE</w:t>
            </w:r>
          </w:p>
        </w:tc>
        <w:tc>
          <w:tcPr>
            <w:tcW w:type="pct" w:w="12%"/>
            <w:shd w:fill="FFFFFF" w:val="clear"/>
          </w:tcPr>
          <w:p>
            <w:r>
              <w:rPr>
                <w:sz w:val="19"/>
                <w:szCs w:val="19"/>
              </w:rPr>
              <w:t xml:space="preserve"/>
            </w:r>
          </w:p>
        </w:tc>
        <w:tc>
          <w:tcPr>
            <w:tcW w:type="pct" w:w="36%"/>
            <w:shd w:fill="FFFFFF" w:val="clear"/>
          </w:tcPr>
          <w:p>
            <w:r>
              <w:rPr>
                <w:sz w:val="19"/>
                <w:szCs w:val="19"/>
              </w:rPr>
              <w:t xml:space="preserve"/>
            </w:r>
          </w:p>
        </w:tc>
      </w:tr>
      <w:tr>
        <w:tc>
          <w:tcPr>
            <w:tcW w:type="pct" w:w="28%"/>
            <w:shd w:fill="F8FAFC" w:val="clear"/>
          </w:tcPr>
          <w:p>
            <w:r>
              <w:rPr>
                <w:sz w:val="19"/>
                <w:szCs w:val="19"/>
              </w:rPr>
              <w:t xml:space="preserve">Status</w:t>
            </w:r>
          </w:p>
        </w:tc>
        <w:tc>
          <w:tcPr>
            <w:tcW w:type="pct" w:w="24%"/>
            <w:shd w:fill="F8FAFC" w:val="clear"/>
          </w:tcPr>
          <w:p>
            <w:r>
              <w:rPr>
                <w:sz w:val="19"/>
                <w:szCs w:val="19"/>
              </w:rPr>
              <w:t xml:space="preserve">ENUM('Active','Paused','Cancelled','Completed')</w:t>
            </w:r>
          </w:p>
        </w:tc>
        <w:tc>
          <w:tcPr>
            <w:tcW w:type="pct" w:w="12%"/>
            <w:shd w:fill="F8FAFC" w:val="clear"/>
          </w:tcPr>
          <w:p>
            <w:r>
              <w:rPr>
                <w:sz w:val="19"/>
                <w:szCs w:val="19"/>
              </w:rPr>
              <w:t xml:space="preserve"/>
            </w:r>
          </w:p>
        </w:tc>
        <w:tc>
          <w:tcPr>
            <w:tcW w:type="pct" w:w="36%"/>
            <w:shd w:fill="F8FAFC" w:val="clear"/>
          </w:tcPr>
          <w:p>
            <w:r>
              <w:rPr>
                <w:sz w:val="19"/>
                <w:szCs w:val="19"/>
              </w:rPr>
              <w:t xml:space="preserve">Default Active</w:t>
            </w:r>
          </w:p>
        </w:tc>
      </w:tr>
      <w:tr>
        <w:tc>
          <w:tcPr>
            <w:tcW w:type="pct" w:w="28%"/>
            <w:shd w:fill="FFFFFF" w:val="clear"/>
          </w:tcPr>
          <w:p>
            <w:r>
              <w:rPr>
                <w:sz w:val="19"/>
                <w:szCs w:val="19"/>
              </w:rPr>
              <w:t xml:space="preserve">Round_Up_Enabled</w:t>
            </w:r>
          </w:p>
        </w:tc>
        <w:tc>
          <w:tcPr>
            <w:tcW w:type="pct" w:w="24%"/>
            <w:shd w:fill="FFFFFF" w:val="clear"/>
          </w:tcPr>
          <w:p>
            <w:r>
              <w:rPr>
                <w:sz w:val="19"/>
                <w:szCs w:val="19"/>
              </w:rPr>
              <w:t xml:space="preserve">TINYINT(1)</w:t>
            </w:r>
          </w:p>
        </w:tc>
        <w:tc>
          <w:tcPr>
            <w:tcW w:type="pct" w:w="12%"/>
            <w:shd w:fill="FFFFFF" w:val="clear"/>
          </w:tcPr>
          <w:p>
            <w:r>
              <w:rPr>
                <w:sz w:val="19"/>
                <w:szCs w:val="19"/>
              </w:rPr>
              <w:t xml:space="preserve"/>
            </w:r>
          </w:p>
        </w:tc>
        <w:tc>
          <w:tcPr>
            <w:tcW w:type="pct" w:w="36%"/>
            <w:shd w:fill="FFFFFF" w:val="clear"/>
          </w:tcPr>
          <w:p>
            <w:r>
              <w:rPr>
                <w:sz w:val="19"/>
                <w:szCs w:val="19"/>
              </w:rPr>
              <w:t xml:space="preserve">Default 0; rounds payments up into the linked goal</w:t>
            </w:r>
          </w:p>
        </w:tc>
      </w:tr>
    </w:tbl>
    <w:p>
      <w:pPr>
        <w:spacing w:after="200"/>
      </w:pPr>
    </w:p>
    <w:p>
      <w:pPr>
        <w:pStyle w:val="Heading2"/>
        <w:spacing w:after="150" w:before="300"/>
      </w:pPr>
      <w:r>
        <w:t xml:space="preserve">3.8 Installments</w:t>
      </w:r>
    </w:p>
    <w:p>
      <w:pPr>
        <w:spacing w:after="150"/>
      </w:pPr>
      <w:r>
        <w:rPr>
          <w:i/>
          <w:iCs/>
          <w:color w:val="64748B"/>
        </w:rPr>
        <w:t xml:space="preserve">Auto-generated schedule of individual payments for a SIP (12 for Monthly, 4 for Quarterly).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8%"/>
            <w:shd w:fill="4F46E5" w:val="clear"/>
          </w:tcPr>
          <w:p>
            <w:r>
              <w:rPr>
                <w:b/>
                <w:bCs/>
                <w:color w:val="FFFFFF"/>
                <w:sz w:val="20"/>
                <w:szCs w:val="20"/>
              </w:rPr>
              <w:t xml:space="preserve">Column</w:t>
            </w:r>
          </w:p>
        </w:tc>
        <w:tc>
          <w:tcPr>
            <w:tcW w:type="pct" w:w="24%"/>
            <w:shd w:fill="4F46E5" w:val="clear"/>
          </w:tcPr>
          <w:p>
            <w:r>
              <w:rPr>
                <w:b/>
                <w:bCs/>
                <w:color w:val="FFFFFF"/>
                <w:sz w:val="20"/>
                <w:szCs w:val="20"/>
              </w:rPr>
              <w:t xml:space="preserve">Type</w:t>
            </w:r>
          </w:p>
        </w:tc>
        <w:tc>
          <w:tcPr>
            <w:tcW w:type="pct" w:w="12%"/>
            <w:shd w:fill="4F46E5" w:val="clear"/>
          </w:tcPr>
          <w:p>
            <w:r>
              <w:rPr>
                <w:b/>
                <w:bCs/>
                <w:color w:val="FFFFFF"/>
                <w:sz w:val="20"/>
                <w:szCs w:val="20"/>
              </w:rPr>
              <w:t xml:space="preserve">Key</w:t>
            </w:r>
          </w:p>
        </w:tc>
        <w:tc>
          <w:tcPr>
            <w:tcW w:type="pct" w:w="36%"/>
            <w:shd w:fill="4F46E5" w:val="clear"/>
          </w:tcPr>
          <w:p>
            <w:r>
              <w:rPr>
                <w:b/>
                <w:bCs/>
                <w:color w:val="FFFFFF"/>
                <w:sz w:val="20"/>
                <w:szCs w:val="20"/>
              </w:rPr>
              <w:t xml:space="preserve">Notes</w:t>
            </w:r>
          </w:p>
        </w:tc>
      </w:tr>
      <w:tr>
        <w:tc>
          <w:tcPr>
            <w:tcW w:type="pct" w:w="28%"/>
            <w:shd w:fill="FFFFFF" w:val="clear"/>
          </w:tcPr>
          <w:p>
            <w:r>
              <w:rPr>
                <w:sz w:val="19"/>
                <w:szCs w:val="19"/>
              </w:rPr>
              <w:t xml:space="preserve">Inst_ID</w:t>
            </w:r>
          </w:p>
        </w:tc>
        <w:tc>
          <w:tcPr>
            <w:tcW w:type="pct" w:w="24%"/>
            <w:shd w:fill="FFFFFF" w:val="clear"/>
          </w:tcPr>
          <w:p>
            <w:r>
              <w:rPr>
                <w:sz w:val="19"/>
                <w:szCs w:val="19"/>
              </w:rPr>
              <w:t xml:space="preserve">INT, AUTO_INCREMENT</w:t>
            </w:r>
          </w:p>
        </w:tc>
        <w:tc>
          <w:tcPr>
            <w:tcW w:type="pct" w:w="12%"/>
            <w:shd w:fill="FFFFFF" w:val="clear"/>
          </w:tcPr>
          <w:p>
            <w:r>
              <w:rPr>
                <w:sz w:val="19"/>
                <w:szCs w:val="19"/>
              </w:rPr>
              <w:t xml:space="preserve">PK</w:t>
            </w:r>
          </w:p>
        </w:tc>
        <w:tc>
          <w:tcPr>
            <w:tcW w:type="pct" w:w="36%"/>
            <w:shd w:fill="FFFFFF" w:val="clear"/>
          </w:tcPr>
          <w:p>
            <w:r>
              <w:rPr>
                <w:sz w:val="19"/>
                <w:szCs w:val="19"/>
              </w:rPr>
              <w:t xml:space="preserve"/>
            </w:r>
          </w:p>
        </w:tc>
      </w:tr>
      <w:tr>
        <w:tc>
          <w:tcPr>
            <w:tcW w:type="pct" w:w="28%"/>
            <w:shd w:fill="F8FAFC" w:val="clear"/>
          </w:tcPr>
          <w:p>
            <w:r>
              <w:rPr>
                <w:sz w:val="19"/>
                <w:szCs w:val="19"/>
              </w:rPr>
              <w:t xml:space="preserve">SIP_ID</w:t>
            </w:r>
          </w:p>
        </w:tc>
        <w:tc>
          <w:tcPr>
            <w:tcW w:type="pct" w:w="24%"/>
            <w:shd w:fill="F8FAFC" w:val="clear"/>
          </w:tcPr>
          <w:p>
            <w:r>
              <w:rPr>
                <w:sz w:val="19"/>
                <w:szCs w:val="19"/>
              </w:rPr>
              <w:t xml:space="preserve">INT</w:t>
            </w:r>
          </w:p>
        </w:tc>
        <w:tc>
          <w:tcPr>
            <w:tcW w:type="pct" w:w="12%"/>
            <w:shd w:fill="F8FAFC" w:val="clear"/>
          </w:tcPr>
          <w:p>
            <w:r>
              <w:rPr>
                <w:sz w:val="19"/>
                <w:szCs w:val="19"/>
              </w:rPr>
              <w:t xml:space="preserve">FK → SIP_Plan</w:t>
            </w:r>
          </w:p>
        </w:tc>
        <w:tc>
          <w:tcPr>
            <w:tcW w:type="pct" w:w="36%"/>
            <w:shd w:fill="F8FAFC" w:val="clear"/>
          </w:tcPr>
          <w:p>
            <w:r>
              <w:rPr>
                <w:sz w:val="19"/>
                <w:szCs w:val="19"/>
              </w:rPr>
              <w:t xml:space="preserve">ON DELETE CASCADE</w:t>
            </w:r>
          </w:p>
        </w:tc>
      </w:tr>
      <w:tr>
        <w:tc>
          <w:tcPr>
            <w:tcW w:type="pct" w:w="28%"/>
            <w:shd w:fill="FFFFFF" w:val="clear"/>
          </w:tcPr>
          <w:p>
            <w:r>
              <w:rPr>
                <w:sz w:val="19"/>
                <w:szCs w:val="19"/>
              </w:rPr>
              <w:t xml:space="preserve">Due_Date / Paid_Date</w:t>
            </w:r>
          </w:p>
        </w:tc>
        <w:tc>
          <w:tcPr>
            <w:tcW w:type="pct" w:w="24%"/>
            <w:shd w:fill="FFFFFF" w:val="clear"/>
          </w:tcPr>
          <w:p>
            <w:r>
              <w:rPr>
                <w:sz w:val="19"/>
                <w:szCs w:val="19"/>
              </w:rPr>
              <w:t xml:space="preserve">DATE</w:t>
            </w:r>
          </w:p>
        </w:tc>
        <w:tc>
          <w:tcPr>
            <w:tcW w:type="pct" w:w="12%"/>
            <w:shd w:fill="FFFFFF" w:val="clear"/>
          </w:tcPr>
          <w:p>
            <w:r>
              <w:rPr>
                <w:sz w:val="19"/>
                <w:szCs w:val="19"/>
              </w:rPr>
              <w:t xml:space="preserve"/>
            </w:r>
          </w:p>
        </w:tc>
        <w:tc>
          <w:tcPr>
            <w:tcW w:type="pct" w:w="36%"/>
            <w:shd w:fill="FFFFFF" w:val="clear"/>
          </w:tcPr>
          <w:p>
            <w:r>
              <w:rPr>
                <w:sz w:val="19"/>
                <w:szCs w:val="19"/>
              </w:rPr>
              <w:t xml:space="preserve">Paid_Date nullable until paid</w:t>
            </w:r>
          </w:p>
        </w:tc>
      </w:tr>
      <w:tr>
        <w:tc>
          <w:tcPr>
            <w:tcW w:type="pct" w:w="28%"/>
            <w:shd w:fill="F8FAFC" w:val="clear"/>
          </w:tcPr>
          <w:p>
            <w:r>
              <w:rPr>
                <w:sz w:val="19"/>
                <w:szCs w:val="19"/>
              </w:rPr>
              <w:t xml:space="preserve">Amount</w:t>
            </w:r>
          </w:p>
        </w:tc>
        <w:tc>
          <w:tcPr>
            <w:tcW w:type="pct" w:w="24%"/>
            <w:shd w:fill="F8FAFC" w:val="clear"/>
          </w:tcPr>
          <w:p>
            <w:r>
              <w:rPr>
                <w:sz w:val="19"/>
                <w:szCs w:val="19"/>
              </w:rPr>
              <w:t xml:space="preserve">DECIMAL(12,2)</w:t>
            </w:r>
          </w:p>
        </w:tc>
        <w:tc>
          <w:tcPr>
            <w:tcW w:type="pct" w:w="12%"/>
            <w:shd w:fill="F8FAFC" w:val="clear"/>
          </w:tcPr>
          <w:p>
            <w:r>
              <w:rPr>
                <w:sz w:val="19"/>
                <w:szCs w:val="19"/>
              </w:rPr>
              <w:t xml:space="preserve"/>
            </w:r>
          </w:p>
        </w:tc>
        <w:tc>
          <w:tcPr>
            <w:tcW w:type="pct" w:w="36%"/>
            <w:shd w:fill="F8FAFC" w:val="clear"/>
          </w:tcPr>
          <w:p>
            <w:r>
              <w:rPr>
                <w:sz w:val="19"/>
                <w:szCs w:val="19"/>
              </w:rPr>
              <w:t xml:space="preserve"/>
            </w:r>
          </w:p>
        </w:tc>
      </w:tr>
      <w:tr>
        <w:tc>
          <w:tcPr>
            <w:tcW w:type="pct" w:w="28%"/>
            <w:shd w:fill="FFFFFF" w:val="clear"/>
          </w:tcPr>
          <w:p>
            <w:r>
              <w:rPr>
                <w:sz w:val="19"/>
                <w:szCs w:val="19"/>
              </w:rPr>
              <w:t xml:space="preserve">Status</w:t>
            </w:r>
          </w:p>
        </w:tc>
        <w:tc>
          <w:tcPr>
            <w:tcW w:type="pct" w:w="24%"/>
            <w:shd w:fill="FFFFFF" w:val="clear"/>
          </w:tcPr>
          <w:p>
            <w:r>
              <w:rPr>
                <w:sz w:val="19"/>
                <w:szCs w:val="19"/>
              </w:rPr>
              <w:t xml:space="preserve">ENUM('Pending','Paid','Overdue')</w:t>
            </w:r>
          </w:p>
        </w:tc>
        <w:tc>
          <w:tcPr>
            <w:tcW w:type="pct" w:w="12%"/>
            <w:shd w:fill="FFFFFF" w:val="clear"/>
          </w:tcPr>
          <w:p>
            <w:r>
              <w:rPr>
                <w:sz w:val="19"/>
                <w:szCs w:val="19"/>
              </w:rPr>
              <w:t xml:space="preserve"/>
            </w:r>
          </w:p>
        </w:tc>
        <w:tc>
          <w:tcPr>
            <w:tcW w:type="pct" w:w="36%"/>
            <w:shd w:fill="FFFFFF" w:val="clear"/>
          </w:tcPr>
          <w:p>
            <w:r>
              <w:rPr>
                <w:sz w:val="19"/>
                <w:szCs w:val="19"/>
              </w:rPr>
              <w:t xml:space="preserve">Default Pending; flipped to Overdue by an hourly job</w:t>
            </w:r>
          </w:p>
        </w:tc>
      </w:tr>
    </w:tbl>
    <w:p>
      <w:pPr>
        <w:spacing w:after="200"/>
      </w:pPr>
    </w:p>
    <w:p>
      <w:pPr>
        <w:pStyle w:val="Heading2"/>
        <w:spacing w:after="150" w:before="300"/>
      </w:pPr>
      <w:r>
        <w:t xml:space="preserve">3.9 SIP_Transaction</w:t>
      </w:r>
    </w:p>
    <w:p>
      <w:pPr>
        <w:spacing w:after="150"/>
      </w:pPr>
      <w:r>
        <w:rPr>
          <w:i/>
          <w:iCs/>
          <w:color w:val="64748B"/>
        </w:rPr>
        <w:t xml:space="preserve">A successful (or attempted) payment against one installment.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8%"/>
            <w:shd w:fill="4F46E5" w:val="clear"/>
          </w:tcPr>
          <w:p>
            <w:r>
              <w:rPr>
                <w:b/>
                <w:bCs/>
                <w:color w:val="FFFFFF"/>
                <w:sz w:val="20"/>
                <w:szCs w:val="20"/>
              </w:rPr>
              <w:t xml:space="preserve">Column</w:t>
            </w:r>
          </w:p>
        </w:tc>
        <w:tc>
          <w:tcPr>
            <w:tcW w:type="pct" w:w="24%"/>
            <w:shd w:fill="4F46E5" w:val="clear"/>
          </w:tcPr>
          <w:p>
            <w:r>
              <w:rPr>
                <w:b/>
                <w:bCs/>
                <w:color w:val="FFFFFF"/>
                <w:sz w:val="20"/>
                <w:szCs w:val="20"/>
              </w:rPr>
              <w:t xml:space="preserve">Type</w:t>
            </w:r>
          </w:p>
        </w:tc>
        <w:tc>
          <w:tcPr>
            <w:tcW w:type="pct" w:w="12%"/>
            <w:shd w:fill="4F46E5" w:val="clear"/>
          </w:tcPr>
          <w:p>
            <w:r>
              <w:rPr>
                <w:b/>
                <w:bCs/>
                <w:color w:val="FFFFFF"/>
                <w:sz w:val="20"/>
                <w:szCs w:val="20"/>
              </w:rPr>
              <w:t xml:space="preserve">Key</w:t>
            </w:r>
          </w:p>
        </w:tc>
        <w:tc>
          <w:tcPr>
            <w:tcW w:type="pct" w:w="36%"/>
            <w:shd w:fill="4F46E5" w:val="clear"/>
          </w:tcPr>
          <w:p>
            <w:r>
              <w:rPr>
                <w:b/>
                <w:bCs/>
                <w:color w:val="FFFFFF"/>
                <w:sz w:val="20"/>
                <w:szCs w:val="20"/>
              </w:rPr>
              <w:t xml:space="preserve">Notes</w:t>
            </w:r>
          </w:p>
        </w:tc>
      </w:tr>
      <w:tr>
        <w:tc>
          <w:tcPr>
            <w:tcW w:type="pct" w:w="28%"/>
            <w:shd w:fill="FFFFFF" w:val="clear"/>
          </w:tcPr>
          <w:p>
            <w:r>
              <w:rPr>
                <w:sz w:val="19"/>
                <w:szCs w:val="19"/>
              </w:rPr>
              <w:t xml:space="preserve">Transaction_ID</w:t>
            </w:r>
          </w:p>
        </w:tc>
        <w:tc>
          <w:tcPr>
            <w:tcW w:type="pct" w:w="24%"/>
            <w:shd w:fill="FFFFFF" w:val="clear"/>
          </w:tcPr>
          <w:p>
            <w:r>
              <w:rPr>
                <w:sz w:val="19"/>
                <w:szCs w:val="19"/>
              </w:rPr>
              <w:t xml:space="preserve">INT, AUTO_INCREMENT</w:t>
            </w:r>
          </w:p>
        </w:tc>
        <w:tc>
          <w:tcPr>
            <w:tcW w:type="pct" w:w="12%"/>
            <w:shd w:fill="FFFFFF" w:val="clear"/>
          </w:tcPr>
          <w:p>
            <w:r>
              <w:rPr>
                <w:sz w:val="19"/>
                <w:szCs w:val="19"/>
              </w:rPr>
              <w:t xml:space="preserve">PK</w:t>
            </w:r>
          </w:p>
        </w:tc>
        <w:tc>
          <w:tcPr>
            <w:tcW w:type="pct" w:w="36%"/>
            <w:shd w:fill="FFFFFF" w:val="clear"/>
          </w:tcPr>
          <w:p>
            <w:r>
              <w:rPr>
                <w:sz w:val="19"/>
                <w:szCs w:val="19"/>
              </w:rPr>
              <w:t xml:space="preserve"/>
            </w:r>
          </w:p>
        </w:tc>
      </w:tr>
      <w:tr>
        <w:tc>
          <w:tcPr>
            <w:tcW w:type="pct" w:w="28%"/>
            <w:shd w:fill="F8FAFC" w:val="clear"/>
          </w:tcPr>
          <w:p>
            <w:r>
              <w:rPr>
                <w:sz w:val="19"/>
                <w:szCs w:val="19"/>
              </w:rPr>
              <w:t xml:space="preserve">SIP_ID</w:t>
            </w:r>
          </w:p>
        </w:tc>
        <w:tc>
          <w:tcPr>
            <w:tcW w:type="pct" w:w="24%"/>
            <w:shd w:fill="F8FAFC" w:val="clear"/>
          </w:tcPr>
          <w:p>
            <w:r>
              <w:rPr>
                <w:sz w:val="19"/>
                <w:szCs w:val="19"/>
              </w:rPr>
              <w:t xml:space="preserve">INT</w:t>
            </w:r>
          </w:p>
        </w:tc>
        <w:tc>
          <w:tcPr>
            <w:tcW w:type="pct" w:w="12%"/>
            <w:shd w:fill="F8FAFC" w:val="clear"/>
          </w:tcPr>
          <w:p>
            <w:r>
              <w:rPr>
                <w:sz w:val="19"/>
                <w:szCs w:val="19"/>
              </w:rPr>
              <w:t xml:space="preserve">FK → SIP_Plan</w:t>
            </w:r>
          </w:p>
        </w:tc>
        <w:tc>
          <w:tcPr>
            <w:tcW w:type="pct" w:w="36%"/>
            <w:shd w:fill="F8FAFC" w:val="clear"/>
          </w:tcPr>
          <w:p>
            <w:r>
              <w:rPr>
                <w:sz w:val="19"/>
                <w:szCs w:val="19"/>
              </w:rPr>
              <w:t xml:space="preserve">ON DELETE CASCADE</w:t>
            </w:r>
          </w:p>
        </w:tc>
      </w:tr>
      <w:tr>
        <w:tc>
          <w:tcPr>
            <w:tcW w:type="pct" w:w="28%"/>
            <w:shd w:fill="FFFFFF" w:val="clear"/>
          </w:tcPr>
          <w:p>
            <w:r>
              <w:rPr>
                <w:sz w:val="19"/>
                <w:szCs w:val="19"/>
              </w:rPr>
              <w:t xml:space="preserve">Installment_ID</w:t>
            </w:r>
          </w:p>
        </w:tc>
        <w:tc>
          <w:tcPr>
            <w:tcW w:type="pct" w:w="24%"/>
            <w:shd w:fill="FFFFFF" w:val="clear"/>
          </w:tcPr>
          <w:p>
            <w:r>
              <w:rPr>
                <w:sz w:val="19"/>
                <w:szCs w:val="19"/>
              </w:rPr>
              <w:t xml:space="preserve">INT</w:t>
            </w:r>
          </w:p>
        </w:tc>
        <w:tc>
          <w:tcPr>
            <w:tcW w:type="pct" w:w="12%"/>
            <w:shd w:fill="FFFFFF" w:val="clear"/>
          </w:tcPr>
          <w:p>
            <w:r>
              <w:rPr>
                <w:sz w:val="19"/>
                <w:szCs w:val="19"/>
              </w:rPr>
              <w:t xml:space="preserve">FK → Installments</w:t>
            </w:r>
          </w:p>
        </w:tc>
        <w:tc>
          <w:tcPr>
            <w:tcW w:type="pct" w:w="36%"/>
            <w:shd w:fill="FFFFFF" w:val="clear"/>
          </w:tcPr>
          <w:p>
            <w:r>
              <w:rPr>
                <w:sz w:val="19"/>
                <w:szCs w:val="19"/>
              </w:rPr>
              <w:t xml:space="preserve">ON DELETE CASCADE</w:t>
            </w:r>
          </w:p>
        </w:tc>
      </w:tr>
      <w:tr>
        <w:tc>
          <w:tcPr>
            <w:tcW w:type="pct" w:w="28%"/>
            <w:shd w:fill="F8FAFC" w:val="clear"/>
          </w:tcPr>
          <w:p>
            <w:r>
              <w:rPr>
                <w:sz w:val="19"/>
                <w:szCs w:val="19"/>
              </w:rPr>
              <w:t xml:space="preserve">Account_ID</w:t>
            </w:r>
          </w:p>
        </w:tc>
        <w:tc>
          <w:tcPr>
            <w:tcW w:type="pct" w:w="24%"/>
            <w:shd w:fill="F8FAFC" w:val="clear"/>
          </w:tcPr>
          <w:p>
            <w:r>
              <w:rPr>
                <w:sz w:val="19"/>
                <w:szCs w:val="19"/>
              </w:rPr>
              <w:t xml:space="preserve">INT</w:t>
            </w:r>
          </w:p>
        </w:tc>
        <w:tc>
          <w:tcPr>
            <w:tcW w:type="pct" w:w="12%"/>
            <w:shd w:fill="F8FAFC" w:val="clear"/>
          </w:tcPr>
          <w:p>
            <w:r>
              <w:rPr>
                <w:sz w:val="19"/>
                <w:szCs w:val="19"/>
              </w:rPr>
              <w:t xml:space="preserve">FK → Bank_Account</w:t>
            </w:r>
          </w:p>
        </w:tc>
        <w:tc>
          <w:tcPr>
            <w:tcW w:type="pct" w:w="36%"/>
            <w:shd w:fill="F8FAFC" w:val="clear"/>
          </w:tcPr>
          <w:p>
            <w:r>
              <w:rPr>
                <w:sz w:val="19"/>
                <w:szCs w:val="19"/>
              </w:rPr>
              <w:t xml:space="preserve">Which account paid</w:t>
            </w:r>
          </w:p>
        </w:tc>
      </w:tr>
      <w:tr>
        <w:tc>
          <w:tcPr>
            <w:tcW w:type="pct" w:w="28%"/>
            <w:shd w:fill="FFFFFF" w:val="clear"/>
          </w:tcPr>
          <w:p>
            <w:r>
              <w:rPr>
                <w:sz w:val="19"/>
                <w:szCs w:val="19"/>
              </w:rPr>
              <w:t xml:space="preserve">Amount</w:t>
            </w:r>
          </w:p>
        </w:tc>
        <w:tc>
          <w:tcPr>
            <w:tcW w:type="pct" w:w="24%"/>
            <w:shd w:fill="FFFFFF" w:val="clear"/>
          </w:tcPr>
          <w:p>
            <w:r>
              <w:rPr>
                <w:sz w:val="19"/>
                <w:szCs w:val="19"/>
              </w:rPr>
              <w:t xml:space="preserve">DECIMAL(12,2)</w:t>
            </w:r>
          </w:p>
        </w:tc>
        <w:tc>
          <w:tcPr>
            <w:tcW w:type="pct" w:w="12%"/>
            <w:shd w:fill="FFFFFF" w:val="clear"/>
          </w:tcPr>
          <w:p>
            <w:r>
              <w:rPr>
                <w:sz w:val="19"/>
                <w:szCs w:val="19"/>
              </w:rPr>
              <w:t xml:space="preserve"/>
            </w:r>
          </w:p>
        </w:tc>
        <w:tc>
          <w:tcPr>
            <w:tcW w:type="pct" w:w="36%"/>
            <w:shd w:fill="FFFFFF" w:val="clear"/>
          </w:tcPr>
          <w:p>
            <w:r>
              <w:rPr>
                <w:sz w:val="19"/>
                <w:szCs w:val="19"/>
              </w:rPr>
              <w:t xml:space="preserve">Installment amount charged</w:t>
            </w:r>
          </w:p>
        </w:tc>
      </w:tr>
      <w:tr>
        <w:tc>
          <w:tcPr>
            <w:tcW w:type="pct" w:w="28%"/>
            <w:shd w:fill="F8FAFC" w:val="clear"/>
          </w:tcPr>
          <w:p>
            <w:r>
              <w:rPr>
                <w:sz w:val="19"/>
                <w:szCs w:val="19"/>
              </w:rPr>
              <w:t xml:space="preserve">Round_Up_Amount</w:t>
            </w:r>
          </w:p>
        </w:tc>
        <w:tc>
          <w:tcPr>
            <w:tcW w:type="pct" w:w="24%"/>
            <w:shd w:fill="F8FAFC" w:val="clear"/>
          </w:tcPr>
          <w:p>
            <w:r>
              <w:rPr>
                <w:sz w:val="19"/>
                <w:szCs w:val="19"/>
              </w:rPr>
              <w:t xml:space="preserve">DECIMAL(10,2)</w:t>
            </w:r>
          </w:p>
        </w:tc>
        <w:tc>
          <w:tcPr>
            <w:tcW w:type="pct" w:w="12%"/>
            <w:shd w:fill="F8FAFC" w:val="clear"/>
          </w:tcPr>
          <w:p>
            <w:r>
              <w:rPr>
                <w:sz w:val="19"/>
                <w:szCs w:val="19"/>
              </w:rPr>
              <w:t xml:space="preserve"/>
            </w:r>
          </w:p>
        </w:tc>
        <w:tc>
          <w:tcPr>
            <w:tcW w:type="pct" w:w="36%"/>
            <w:shd w:fill="F8FAFC" w:val="clear"/>
          </w:tcPr>
          <w:p>
            <w:r>
              <w:rPr>
                <w:sz w:val="19"/>
                <w:szCs w:val="19"/>
              </w:rPr>
              <w:t xml:space="preserve">Default 0; extra credited to the linked goal</w:t>
            </w:r>
          </w:p>
        </w:tc>
      </w:tr>
      <w:tr>
        <w:tc>
          <w:tcPr>
            <w:tcW w:type="pct" w:w="28%"/>
            <w:shd w:fill="FFFFFF" w:val="clear"/>
          </w:tcPr>
          <w:p>
            <w:r>
              <w:rPr>
                <w:sz w:val="19"/>
                <w:szCs w:val="19"/>
              </w:rPr>
              <w:t xml:space="preserve">Transaction_Date</w:t>
            </w:r>
          </w:p>
        </w:tc>
        <w:tc>
          <w:tcPr>
            <w:tcW w:type="pct" w:w="24%"/>
            <w:shd w:fill="FFFFFF" w:val="clear"/>
          </w:tcPr>
          <w:p>
            <w:r>
              <w:rPr>
                <w:sz w:val="19"/>
                <w:szCs w:val="19"/>
              </w:rPr>
              <w:t xml:space="preserve">DATETIME</w:t>
            </w:r>
          </w:p>
        </w:tc>
        <w:tc>
          <w:tcPr>
            <w:tcW w:type="pct" w:w="12%"/>
            <w:shd w:fill="FFFFFF" w:val="clear"/>
          </w:tcPr>
          <w:p>
            <w:r>
              <w:rPr>
                <w:sz w:val="19"/>
                <w:szCs w:val="19"/>
              </w:rPr>
              <w:t xml:space="preserve"/>
            </w:r>
          </w:p>
        </w:tc>
        <w:tc>
          <w:tcPr>
            <w:tcW w:type="pct" w:w="36%"/>
            <w:shd w:fill="FFFFFF" w:val="clear"/>
          </w:tcPr>
          <w:p>
            <w:r>
              <w:rPr>
                <w:sz w:val="19"/>
                <w:szCs w:val="19"/>
              </w:rPr>
              <w:t xml:space="preserve">Default CURRENT_TIMESTAMP</w:t>
            </w:r>
          </w:p>
        </w:tc>
      </w:tr>
      <w:tr>
        <w:tc>
          <w:tcPr>
            <w:tcW w:type="pct" w:w="28%"/>
            <w:shd w:fill="F8FAFC" w:val="clear"/>
          </w:tcPr>
          <w:p>
            <w:r>
              <w:rPr>
                <w:sz w:val="19"/>
                <w:szCs w:val="19"/>
              </w:rPr>
              <w:t xml:space="preserve">Status</w:t>
            </w:r>
          </w:p>
        </w:tc>
        <w:tc>
          <w:tcPr>
            <w:tcW w:type="pct" w:w="24%"/>
            <w:shd w:fill="F8FAFC" w:val="clear"/>
          </w:tcPr>
          <w:p>
            <w:r>
              <w:rPr>
                <w:sz w:val="19"/>
                <w:szCs w:val="19"/>
              </w:rPr>
              <w:t xml:space="preserve">ENUM('Success','Failed','Pending')</w:t>
            </w:r>
          </w:p>
        </w:tc>
        <w:tc>
          <w:tcPr>
            <w:tcW w:type="pct" w:w="12%"/>
            <w:shd w:fill="F8FAFC" w:val="clear"/>
          </w:tcPr>
          <w:p>
            <w:r>
              <w:rPr>
                <w:sz w:val="19"/>
                <w:szCs w:val="19"/>
              </w:rPr>
              <w:t xml:space="preserve"/>
            </w:r>
          </w:p>
        </w:tc>
        <w:tc>
          <w:tcPr>
            <w:tcW w:type="pct" w:w="36%"/>
            <w:shd w:fill="F8FAFC" w:val="clear"/>
          </w:tcPr>
          <w:p>
            <w:r>
              <w:rPr>
                <w:sz w:val="19"/>
                <w:szCs w:val="19"/>
              </w:rPr>
              <w:t xml:space="preserve">Default Success</w:t>
            </w:r>
          </w:p>
        </w:tc>
      </w:tr>
    </w:tbl>
    <w:p>
      <w:pPr>
        <w:spacing w:after="200"/>
      </w:pPr>
    </w:p>
    <w:p>
      <w:r>
        <w:br w:type="page"/>
      </w:r>
    </w:p>
    <w:p>
      <w:pPr>
        <w:pStyle w:val="Heading1"/>
        <w:spacing w:after="150" w:before="300"/>
      </w:pPr>
      <w:r>
        <w:t xml:space="preserve">4. Normalization Notes</w:t>
      </w:r>
    </w:p>
    <w:p>
      <w:pPr>
        <w:spacing w:after="150"/>
      </w:pPr>
      <w:r>
        <w:t xml:space="preserve">1NF — every column holds a single atomic value (e.g. a user’s phone numbers live in their own User_Phone rows rather than a comma-separated list on User).</w:t>
      </w:r>
    </w:p>
    <w:p>
      <w:pPr>
        <w:spacing w:after="150"/>
      </w:pPr>
      <w:r>
        <w:t xml:space="preserve">2NF — every table uses a single-column surrogate primary key, so there are no partial-key dependencies to worry about.</w:t>
      </w:r>
    </w:p>
    <w:p>
      <w:pPr>
        <w:spacing w:after="150"/>
      </w:pPr>
      <w:r>
        <w:t xml:space="preserve">3NF — non-key attributes depend only on the primary key, not on each other. For example, Installments.Amount is stored per-installment (not derived by joining back to SIP_Plan.Amount) because an installment’s amount is fixed at creation time and must stay accurate even if the SIP’s Amount is edited later — this is a deliberate, documented denormalization for correctness, not a normalization gap.</w:t>
      </w:r>
    </w:p>
    <w:p>
      <w:pPr>
        <w:spacing w:after="150"/>
      </w:pPr>
      <w:r>
        <w:t xml:space="preserve">The Goal / Goal_Member split follows the same logic as a classic many-to-many join table: a goal can have many members, and a user can belong to many shared goals, so the relationship is modeled as its own table with a composite unique key rather than a repeating-group column.</w:t>
      </w:r>
    </w:p>
    <w:p>
      <w:pPr>
        <w:pStyle w:val="Heading1"/>
        <w:spacing w:after="150" w:before="300"/>
      </w:pPr>
      <w:r>
        <w:t xml:space="preserve">5. Database Trigger</w:t>
      </w:r>
    </w:p>
    <w:p>
      <w:pPr>
        <w:spacing w:after="150"/>
      </w:pPr>
      <w:r>
        <w:t xml:space="preserve">trg_installment_paid_check_completion — fires AFTER UPDATE on Installments. When an installment flips to ‘Paid’, it checks whether every installment for that SIP is now Paid, and if so marks the SIP itself ‘Completed’. Because this lives in the database rather than the Express layer, the SIP’s status stays correct even if a row were updated directly with SQL.</w:t>
      </w:r>
    </w:p>
    <w:p>
      <w:pPr>
        <w:pBdr>
          <w:top w:val="single" w:color="CBD5E1" w:sz="2"/>
          <w:bottom w:val="single" w:color="CBD5E1" w:sz="2"/>
          <w:left w:val="single" w:color="CBD5E1" w:sz="2"/>
          <w:right w:val="single" w:color="CBD5E1" w:sz="2"/>
        </w:pBdr>
        <w:shd w:fill="F1F5F9" w:val="clear"/>
        <w:spacing w:after="200" w:before="100"/>
      </w:pPr>
      <w:r>
        <w:rPr>
          <w:rFonts w:ascii="Courier New" w:cs="Courier New" w:eastAsia="Courier New" w:hAnsi="Courier New"/>
          <w:color w:val="1E293B"/>
          <w:sz w:val="18"/>
          <w:szCs w:val="18"/>
        </w:rPr>
        <w:t xml:space="preserve">DELIMITER $$</w:t>
      </w:r>
      <w:r>
        <w:br/>
      </w:r>
      <w:r>
        <w:rPr>
          <w:rFonts w:ascii="Courier New" w:cs="Courier New" w:eastAsia="Courier New" w:hAnsi="Courier New"/>
          <w:color w:val="1E293B"/>
          <w:sz w:val="18"/>
          <w:szCs w:val="18"/>
        </w:rPr>
        <w:t xml:space="preserve">CREATE TRIGGER trg_installment_paid_check_completion</w:t>
      </w:r>
      <w:r>
        <w:br/>
      </w:r>
      <w:r>
        <w:rPr>
          <w:rFonts w:ascii="Courier New" w:cs="Courier New" w:eastAsia="Courier New" w:hAnsi="Courier New"/>
          <w:color w:val="1E293B"/>
          <w:sz w:val="18"/>
          <w:szCs w:val="18"/>
        </w:rPr>
        <w:t xml:space="preserve">AFTER UPDATE ON Installments</w:t>
      </w:r>
      <w:r>
        <w:br/>
      </w:r>
      <w:r>
        <w:rPr>
          <w:rFonts w:ascii="Courier New" w:cs="Courier New" w:eastAsia="Courier New" w:hAnsi="Courier New"/>
          <w:color w:val="1E293B"/>
          <w:sz w:val="18"/>
          <w:szCs w:val="18"/>
        </w:rPr>
        <w:t xml:space="preserve">FOR EACH ROW</w:t>
      </w:r>
      <w:r>
        <w:br/>
      </w:r>
      <w:r>
        <w:rPr>
          <w:rFonts w:ascii="Courier New" w:cs="Courier New" w:eastAsia="Courier New" w:hAnsi="Courier New"/>
          <w:color w:val="1E293B"/>
          <w:sz w:val="18"/>
          <w:szCs w:val="18"/>
        </w:rPr>
        <w:t xml:space="preserve">BEGIN</w:t>
      </w:r>
      <w:r>
        <w:br/>
      </w:r>
      <w:r>
        <w:rPr>
          <w:rFonts w:ascii="Courier New" w:cs="Courier New" w:eastAsia="Courier New" w:hAnsi="Courier New"/>
          <w:color w:val="1E293B"/>
          <w:sz w:val="18"/>
          <w:szCs w:val="18"/>
        </w:rPr>
        <w:t xml:space="preserve">  IF NEW.Status = 'Paid' AND (OLD.Status IS NULL OR OLD.Status &lt;&gt; 'Paid') THEN</w:t>
      </w:r>
      <w:r>
        <w:br/>
      </w:r>
      <w:r>
        <w:rPr>
          <w:rFonts w:ascii="Courier New" w:cs="Courier New" w:eastAsia="Courier New" w:hAnsi="Courier New"/>
          <w:color w:val="1E293B"/>
          <w:sz w:val="18"/>
          <w:szCs w:val="18"/>
        </w:rPr>
        <w:t xml:space="preserve">    IF NOT EXISTS (</w:t>
      </w:r>
      <w:r>
        <w:br/>
      </w:r>
      <w:r>
        <w:rPr>
          <w:rFonts w:ascii="Courier New" w:cs="Courier New" w:eastAsia="Courier New" w:hAnsi="Courier New"/>
          <w:color w:val="1E293B"/>
          <w:sz w:val="18"/>
          <w:szCs w:val="18"/>
        </w:rPr>
        <w:t xml:space="preserve">      SELECT 1 FROM Installments</w:t>
      </w:r>
      <w:r>
        <w:br/>
      </w:r>
      <w:r>
        <w:rPr>
          <w:rFonts w:ascii="Courier New" w:cs="Courier New" w:eastAsia="Courier New" w:hAnsi="Courier New"/>
          <w:color w:val="1E293B"/>
          <w:sz w:val="18"/>
          <w:szCs w:val="18"/>
        </w:rPr>
        <w:t xml:space="preserve">      WHERE SIP_ID = NEW.SIP_ID AND Status &lt;&gt; 'Paid'</w:t>
      </w:r>
      <w:r>
        <w:br/>
      </w:r>
      <w:r>
        <w:rPr>
          <w:rFonts w:ascii="Courier New" w:cs="Courier New" w:eastAsia="Courier New" w:hAnsi="Courier New"/>
          <w:color w:val="1E293B"/>
          <w:sz w:val="18"/>
          <w:szCs w:val="18"/>
        </w:rPr>
        <w:t xml:space="preserve">    ) THEN</w:t>
      </w:r>
      <w:r>
        <w:br/>
      </w:r>
      <w:r>
        <w:rPr>
          <w:rFonts w:ascii="Courier New" w:cs="Courier New" w:eastAsia="Courier New" w:hAnsi="Courier New"/>
          <w:color w:val="1E293B"/>
          <w:sz w:val="18"/>
          <w:szCs w:val="18"/>
        </w:rPr>
        <w:t xml:space="preserve">      UPDATE SIP_Plan</w:t>
      </w:r>
      <w:r>
        <w:br/>
      </w:r>
      <w:r>
        <w:rPr>
          <w:rFonts w:ascii="Courier New" w:cs="Courier New" w:eastAsia="Courier New" w:hAnsi="Courier New"/>
          <w:color w:val="1E293B"/>
          <w:sz w:val="18"/>
          <w:szCs w:val="18"/>
        </w:rPr>
        <w:t xml:space="preserve">      SET Status = 'Completed'</w:t>
      </w:r>
      <w:r>
        <w:br/>
      </w:r>
      <w:r>
        <w:rPr>
          <w:rFonts w:ascii="Courier New" w:cs="Courier New" w:eastAsia="Courier New" w:hAnsi="Courier New"/>
          <w:color w:val="1E293B"/>
          <w:sz w:val="18"/>
          <w:szCs w:val="18"/>
        </w:rPr>
        <w:t xml:space="preserve">      WHERE SIP_ID = NEW.SIP_ID AND Status = 'Active';</w:t>
      </w:r>
      <w:r>
        <w:br/>
      </w:r>
      <w:r>
        <w:rPr>
          <w:rFonts w:ascii="Courier New" w:cs="Courier New" w:eastAsia="Courier New" w:hAnsi="Courier New"/>
          <w:color w:val="1E293B"/>
          <w:sz w:val="18"/>
          <w:szCs w:val="18"/>
        </w:rPr>
        <w:t xml:space="preserve">    END IF;</w:t>
      </w:r>
      <w:r>
        <w:br/>
      </w:r>
      <w:r>
        <w:rPr>
          <w:rFonts w:ascii="Courier New" w:cs="Courier New" w:eastAsia="Courier New" w:hAnsi="Courier New"/>
          <w:color w:val="1E293B"/>
          <w:sz w:val="18"/>
          <w:szCs w:val="18"/>
        </w:rPr>
        <w:t xml:space="preserve">  END IF;</w:t>
      </w:r>
      <w:r>
        <w:br/>
      </w:r>
      <w:r>
        <w:rPr>
          <w:rFonts w:ascii="Courier New" w:cs="Courier New" w:eastAsia="Courier New" w:hAnsi="Courier New"/>
          <w:color w:val="1E293B"/>
          <w:sz w:val="18"/>
          <w:szCs w:val="18"/>
        </w:rPr>
        <w:t xml:space="preserve">END$$</w:t>
      </w:r>
      <w:r>
        <w:br/>
      </w:r>
      <w:r>
        <w:rPr>
          <w:rFonts w:ascii="Courier New" w:cs="Courier New" w:eastAsia="Courier New" w:hAnsi="Courier New"/>
          <w:color w:val="1E293B"/>
          <w:sz w:val="18"/>
          <w:szCs w:val="18"/>
        </w:rPr>
        <w:t xml:space="preserve">DELIMITER ;</w:t>
      </w:r>
    </w:p>
    <w:p>
      <w:r>
        <w:br w:type="page"/>
      </w:r>
    </w:p>
    <w:p>
      <w:pPr>
        <w:pStyle w:val="Heading1"/>
        <w:spacing w:after="150" w:before="300"/>
      </w:pPr>
      <w:r>
        <w:t xml:space="preserve">6. Sample SQL Queries</w:t>
      </w:r>
    </w:p>
    <w:p>
      <w:pPr>
        <w:spacing w:after="150"/>
      </w:pPr>
      <w:r>
        <w:rPr>
          <w:b/>
          <w:bCs/>
        </w:rPr>
        <w:t xml:space="preserve">6.1 Total invested and active SIP count for a user (dashboard stats)</w:t>
      </w:r>
    </w:p>
    <w:p>
      <w:pPr>
        <w:pBdr>
          <w:top w:val="single" w:color="CBD5E1" w:sz="2"/>
          <w:bottom w:val="single" w:color="CBD5E1" w:sz="2"/>
          <w:left w:val="single" w:color="CBD5E1" w:sz="2"/>
          <w:right w:val="single" w:color="CBD5E1" w:sz="2"/>
        </w:pBdr>
        <w:shd w:fill="F1F5F9" w:val="clear"/>
        <w:spacing w:after="200" w:before="100"/>
      </w:pPr>
      <w:r>
        <w:rPr>
          <w:rFonts w:ascii="Courier New" w:cs="Courier New" w:eastAsia="Courier New" w:hAnsi="Courier New"/>
          <w:color w:val="1E293B"/>
          <w:sz w:val="18"/>
          <w:szCs w:val="18"/>
        </w:rPr>
        <w:t xml:space="preserve">SELECT</w:t>
      </w:r>
      <w:r>
        <w:br/>
      </w:r>
      <w:r>
        <w:rPr>
          <w:rFonts w:ascii="Courier New" w:cs="Courier New" w:eastAsia="Courier New" w:hAnsi="Courier New"/>
          <w:color w:val="1E293B"/>
          <w:sz w:val="18"/>
          <w:szCs w:val="18"/>
        </w:rPr>
        <w:t xml:space="preserve">  (SELECT COALESCE(SUM(st.Amount), 0)</w:t>
      </w:r>
      <w:r>
        <w:br/>
      </w:r>
      <w:r>
        <w:rPr>
          <w:rFonts w:ascii="Courier New" w:cs="Courier New" w:eastAsia="Courier New" w:hAnsi="Courier New"/>
          <w:color w:val="1E293B"/>
          <w:sz w:val="18"/>
          <w:szCs w:val="18"/>
        </w:rPr>
        <w:t xml:space="preserve">     FROM SIP_Transaction st JOIN SIP_Plan sp ON st.SIP_ID = sp.SIP_ID</w:t>
      </w:r>
      <w:r>
        <w:br/>
      </w:r>
      <w:r>
        <w:rPr>
          <w:rFonts w:ascii="Courier New" w:cs="Courier New" w:eastAsia="Courier New" w:hAnsi="Courier New"/>
          <w:color w:val="1E293B"/>
          <w:sz w:val="18"/>
          <w:szCs w:val="18"/>
        </w:rPr>
        <w:t xml:space="preserve">    WHERE sp.User_ID = ? AND st.Status = 'Success') AS TotalInvested,</w:t>
      </w:r>
      <w:r>
        <w:br/>
      </w:r>
      <w:r>
        <w:rPr>
          <w:rFonts w:ascii="Courier New" w:cs="Courier New" w:eastAsia="Courier New" w:hAnsi="Courier New"/>
          <w:color w:val="1E293B"/>
          <w:sz w:val="18"/>
          <w:szCs w:val="18"/>
        </w:rPr>
        <w:t xml:space="preserve">  (SELECT COUNT(*) FROM SIP_Plan</w:t>
      </w:r>
      <w:r>
        <w:br/>
      </w:r>
      <w:r>
        <w:rPr>
          <w:rFonts w:ascii="Courier New" w:cs="Courier New" w:eastAsia="Courier New" w:hAnsi="Courier New"/>
          <w:color w:val="1E293B"/>
          <w:sz w:val="18"/>
          <w:szCs w:val="18"/>
        </w:rPr>
        <w:t xml:space="preserve">    WHERE User_ID = ? AND Status = 'Active') AS ActiveSips;</w:t>
      </w:r>
    </w:p>
    <w:p>
      <w:pPr>
        <w:spacing w:after="150"/>
      </w:pPr>
      <w:r>
        <w:rPr>
          <w:b/>
          <w:bCs/>
        </w:rPr>
        <w:t xml:space="preserve">6.2 Installments actually due (ignores future-dated ones)</w:t>
      </w:r>
    </w:p>
    <w:p>
      <w:pPr>
        <w:pBdr>
          <w:top w:val="single" w:color="CBD5E1" w:sz="2"/>
          <w:bottom w:val="single" w:color="CBD5E1" w:sz="2"/>
          <w:left w:val="single" w:color="CBD5E1" w:sz="2"/>
          <w:right w:val="single" w:color="CBD5E1" w:sz="2"/>
        </w:pBdr>
        <w:shd w:fill="F1F5F9" w:val="clear"/>
        <w:spacing w:after="200" w:before="100"/>
      </w:pPr>
      <w:r>
        <w:rPr>
          <w:rFonts w:ascii="Courier New" w:cs="Courier New" w:eastAsia="Courier New" w:hAnsi="Courier New"/>
          <w:color w:val="1E293B"/>
          <w:sz w:val="18"/>
          <w:szCs w:val="18"/>
        </w:rPr>
        <w:t xml:space="preserve">SELECT i.Inst_ID, i.Due_Date, i.Amount, s.Stock_Name</w:t>
      </w:r>
      <w:r>
        <w:br/>
      </w:r>
      <w:r>
        <w:rPr>
          <w:rFonts w:ascii="Courier New" w:cs="Courier New" w:eastAsia="Courier New" w:hAnsi="Courier New"/>
          <w:color w:val="1E293B"/>
          <w:sz w:val="18"/>
          <w:szCs w:val="18"/>
        </w:rPr>
        <w:t xml:space="preserve">FROM Installments i</w:t>
      </w:r>
      <w:r>
        <w:br/>
      </w:r>
      <w:r>
        <w:rPr>
          <w:rFonts w:ascii="Courier New" w:cs="Courier New" w:eastAsia="Courier New" w:hAnsi="Courier New"/>
          <w:color w:val="1E293B"/>
          <w:sz w:val="18"/>
          <w:szCs w:val="18"/>
        </w:rPr>
        <w:t xml:space="preserve">JOIN SIP_Plan sp ON i.SIP_ID = sp.SIP_ID</w:t>
      </w:r>
      <w:r>
        <w:br/>
      </w:r>
      <w:r>
        <w:rPr>
          <w:rFonts w:ascii="Courier New" w:cs="Courier New" w:eastAsia="Courier New" w:hAnsi="Courier New"/>
          <w:color w:val="1E293B"/>
          <w:sz w:val="18"/>
          <w:szCs w:val="18"/>
        </w:rPr>
        <w:t xml:space="preserve">JOIN Stock s ON sp.Stock_ID = s.Stock_ID</w:t>
      </w:r>
      <w:r>
        <w:br/>
      </w:r>
      <w:r>
        <w:rPr>
          <w:rFonts w:ascii="Courier New" w:cs="Courier New" w:eastAsia="Courier New" w:hAnsi="Courier New"/>
          <w:color w:val="1E293B"/>
          <w:sz w:val="18"/>
          <w:szCs w:val="18"/>
        </w:rPr>
        <w:t xml:space="preserve">WHERE sp.User_ID = ? AND i.Status IN ('Pending','Overdue')</w:t>
      </w:r>
      <w:r>
        <w:br/>
      </w:r>
      <w:r>
        <w:rPr>
          <w:rFonts w:ascii="Courier New" w:cs="Courier New" w:eastAsia="Courier New" w:hAnsi="Courier New"/>
          <w:color w:val="1E293B"/>
          <w:sz w:val="18"/>
          <w:szCs w:val="18"/>
        </w:rPr>
        <w:t xml:space="preserve">  AND i.Due_Date &lt;= CURDATE()</w:t>
      </w:r>
      <w:r>
        <w:br/>
      </w:r>
      <w:r>
        <w:rPr>
          <w:rFonts w:ascii="Courier New" w:cs="Courier New" w:eastAsia="Courier New" w:hAnsi="Courier New"/>
          <w:color w:val="1E293B"/>
          <w:sz w:val="18"/>
          <w:szCs w:val="18"/>
        </w:rPr>
        <w:t xml:space="preserve">ORDER BY i.Due_Date ASC;</w:t>
      </w:r>
    </w:p>
    <w:p>
      <w:pPr>
        <w:spacing w:after="150"/>
      </w:pPr>
      <w:r>
        <w:rPr>
          <w:b/>
          <w:bCs/>
        </w:rPr>
        <w:t xml:space="preserve">6.3 Portfolio breakdown by sector (aggregate + GROUP BY)</w:t>
      </w:r>
    </w:p>
    <w:p>
      <w:pPr>
        <w:pBdr>
          <w:top w:val="single" w:color="CBD5E1" w:sz="2"/>
          <w:bottom w:val="single" w:color="CBD5E1" w:sz="2"/>
          <w:left w:val="single" w:color="CBD5E1" w:sz="2"/>
          <w:right w:val="single" w:color="CBD5E1" w:sz="2"/>
        </w:pBdr>
        <w:shd w:fill="F1F5F9" w:val="clear"/>
        <w:spacing w:after="200" w:before="100"/>
      </w:pPr>
      <w:r>
        <w:rPr>
          <w:rFonts w:ascii="Courier New" w:cs="Courier New" w:eastAsia="Courier New" w:hAnsi="Courier New"/>
          <w:color w:val="1E293B"/>
          <w:sz w:val="18"/>
          <w:szCs w:val="18"/>
        </w:rPr>
        <w:t xml:space="preserve">SELECT s.Sector, SUM(st.Amount) AS Total</w:t>
      </w:r>
      <w:r>
        <w:br/>
      </w:r>
      <w:r>
        <w:rPr>
          <w:rFonts w:ascii="Courier New" w:cs="Courier New" w:eastAsia="Courier New" w:hAnsi="Courier New"/>
          <w:color w:val="1E293B"/>
          <w:sz w:val="18"/>
          <w:szCs w:val="18"/>
        </w:rPr>
        <w:t xml:space="preserve">FROM SIP_Transaction st</w:t>
      </w:r>
      <w:r>
        <w:br/>
      </w:r>
      <w:r>
        <w:rPr>
          <w:rFonts w:ascii="Courier New" w:cs="Courier New" w:eastAsia="Courier New" w:hAnsi="Courier New"/>
          <w:color w:val="1E293B"/>
          <w:sz w:val="18"/>
          <w:szCs w:val="18"/>
        </w:rPr>
        <w:t xml:space="preserve">JOIN SIP_Plan sp ON st.SIP_ID = sp.SIP_ID</w:t>
      </w:r>
      <w:r>
        <w:br/>
      </w:r>
      <w:r>
        <w:rPr>
          <w:rFonts w:ascii="Courier New" w:cs="Courier New" w:eastAsia="Courier New" w:hAnsi="Courier New"/>
          <w:color w:val="1E293B"/>
          <w:sz w:val="18"/>
          <w:szCs w:val="18"/>
        </w:rPr>
        <w:t xml:space="preserve">JOIN Stock s ON sp.Stock_ID = s.Stock_ID</w:t>
      </w:r>
      <w:r>
        <w:br/>
      </w:r>
      <w:r>
        <w:rPr>
          <w:rFonts w:ascii="Courier New" w:cs="Courier New" w:eastAsia="Courier New" w:hAnsi="Courier New"/>
          <w:color w:val="1E293B"/>
          <w:sz w:val="18"/>
          <w:szCs w:val="18"/>
        </w:rPr>
        <w:t xml:space="preserve">WHERE sp.User_ID = ? AND st.Status = 'Success'</w:t>
      </w:r>
      <w:r>
        <w:br/>
      </w:r>
      <w:r>
        <w:rPr>
          <w:rFonts w:ascii="Courier New" w:cs="Courier New" w:eastAsia="Courier New" w:hAnsi="Courier New"/>
          <w:color w:val="1E293B"/>
          <w:sz w:val="18"/>
          <w:szCs w:val="18"/>
        </w:rPr>
        <w:t xml:space="preserve">GROUP BY s.Sector</w:t>
      </w:r>
      <w:r>
        <w:br/>
      </w:r>
      <w:r>
        <w:rPr>
          <w:rFonts w:ascii="Courier New" w:cs="Courier New" w:eastAsia="Courier New" w:hAnsi="Courier New"/>
          <w:color w:val="1E293B"/>
          <w:sz w:val="18"/>
          <w:szCs w:val="18"/>
        </w:rPr>
        <w:t xml:space="preserve">ORDER BY Total DESC;</w:t>
      </w:r>
    </w:p>
    <w:p>
      <w:pPr>
        <w:spacing w:after="150"/>
      </w:pPr>
      <w:r>
        <w:rPr>
          <w:b/>
          <w:bCs/>
        </w:rPr>
        <w:t xml:space="preserve">6.4 Goal progress, including round-up contributions (LEFT JOIN + aggregate)</w:t>
      </w:r>
    </w:p>
    <w:p>
      <w:pPr>
        <w:pBdr>
          <w:top w:val="single" w:color="CBD5E1" w:sz="2"/>
          <w:bottom w:val="single" w:color="CBD5E1" w:sz="2"/>
          <w:left w:val="single" w:color="CBD5E1" w:sz="2"/>
          <w:right w:val="single" w:color="CBD5E1" w:sz="2"/>
        </w:pBdr>
        <w:shd w:fill="F1F5F9" w:val="clear"/>
        <w:spacing w:after="200" w:before="100"/>
      </w:pPr>
      <w:r>
        <w:rPr>
          <w:rFonts w:ascii="Courier New" w:cs="Courier New" w:eastAsia="Courier New" w:hAnsi="Courier New"/>
          <w:color w:val="1E293B"/>
          <w:sz w:val="18"/>
          <w:szCs w:val="18"/>
        </w:rPr>
        <w:t xml:space="preserve">SELECT g.Goal_ID, g.Goal_Name, g.Target_Amount,</w:t>
      </w:r>
      <w:r>
        <w:br/>
      </w:r>
      <w:r>
        <w:rPr>
          <w:rFonts w:ascii="Courier New" w:cs="Courier New" w:eastAsia="Courier New" w:hAnsi="Courier New"/>
          <w:color w:val="1E293B"/>
          <w:sz w:val="18"/>
          <w:szCs w:val="18"/>
        </w:rPr>
        <w:t xml:space="preserve">  COALESCE(SUM(CASE WHEN st.Status = 'Success'</w:t>
      </w:r>
      <w:r>
        <w:br/>
      </w:r>
      <w:r>
        <w:rPr>
          <w:rFonts w:ascii="Courier New" w:cs="Courier New" w:eastAsia="Courier New" w:hAnsi="Courier New"/>
          <w:color w:val="1E293B"/>
          <w:sz w:val="18"/>
          <w:szCs w:val="18"/>
        </w:rPr>
        <w:t xml:space="preserve">    THEN st.Amount + st.Round_Up_Amount ELSE 0 END), 0) AS Invested,</w:t>
      </w:r>
      <w:r>
        <w:br/>
      </w:r>
      <w:r>
        <w:rPr>
          <w:rFonts w:ascii="Courier New" w:cs="Courier New" w:eastAsia="Courier New" w:hAnsi="Courier New"/>
          <w:color w:val="1E293B"/>
          <w:sz w:val="18"/>
          <w:szCs w:val="18"/>
        </w:rPr>
        <w:t xml:space="preserve">  COUNT(DISTINCT sp.SIP_ID) AS LinkedSips</w:t>
      </w:r>
      <w:r>
        <w:br/>
      </w:r>
      <w:r>
        <w:rPr>
          <w:rFonts w:ascii="Courier New" w:cs="Courier New" w:eastAsia="Courier New" w:hAnsi="Courier New"/>
          <w:color w:val="1E293B"/>
          <w:sz w:val="18"/>
          <w:szCs w:val="18"/>
        </w:rPr>
        <w:t xml:space="preserve">FROM Goal g</w:t>
      </w:r>
      <w:r>
        <w:br/>
      </w:r>
      <w:r>
        <w:rPr>
          <w:rFonts w:ascii="Courier New" w:cs="Courier New" w:eastAsia="Courier New" w:hAnsi="Courier New"/>
          <w:color w:val="1E293B"/>
          <w:sz w:val="18"/>
          <w:szCs w:val="18"/>
        </w:rPr>
        <w:t xml:space="preserve">LEFT JOIN SIP_Plan sp ON sp.Goal_ID = g.Goal_ID</w:t>
      </w:r>
      <w:r>
        <w:br/>
      </w:r>
      <w:r>
        <w:rPr>
          <w:rFonts w:ascii="Courier New" w:cs="Courier New" w:eastAsia="Courier New" w:hAnsi="Courier New"/>
          <w:color w:val="1E293B"/>
          <w:sz w:val="18"/>
          <w:szCs w:val="18"/>
        </w:rPr>
        <w:t xml:space="preserve">LEFT JOIN SIP_Transaction st ON st.SIP_ID = sp.SIP_ID</w:t>
      </w:r>
      <w:r>
        <w:br/>
      </w:r>
      <w:r>
        <w:rPr>
          <w:rFonts w:ascii="Courier New" w:cs="Courier New" w:eastAsia="Courier New" w:hAnsi="Courier New"/>
          <w:color w:val="1E293B"/>
          <w:sz w:val="18"/>
          <w:szCs w:val="18"/>
        </w:rPr>
        <w:t xml:space="preserve">WHERE g.User_ID = ?</w:t>
      </w:r>
      <w:r>
        <w:br/>
      </w:r>
      <w:r>
        <w:rPr>
          <w:rFonts w:ascii="Courier New" w:cs="Courier New" w:eastAsia="Courier New" w:hAnsi="Courier New"/>
          <w:color w:val="1E293B"/>
          <w:sz w:val="18"/>
          <w:szCs w:val="18"/>
        </w:rPr>
        <w:t xml:space="preserve">GROUP BY g.Goal_ID;</w:t>
      </w:r>
    </w:p>
    <w:p>
      <w:pPr>
        <w:spacing w:after="150"/>
      </w:pPr>
      <w:r>
        <w:rPr>
          <w:b/>
          <w:bCs/>
        </w:rPr>
        <w:t xml:space="preserve">6.5 Consecutive on-time payment streak, in months (self-contained subquery)</w:t>
      </w:r>
    </w:p>
    <w:p>
      <w:pPr>
        <w:pBdr>
          <w:top w:val="single" w:color="CBD5E1" w:sz="2"/>
          <w:bottom w:val="single" w:color="CBD5E1" w:sz="2"/>
          <w:left w:val="single" w:color="CBD5E1" w:sz="2"/>
          <w:right w:val="single" w:color="CBD5E1" w:sz="2"/>
        </w:pBdr>
        <w:shd w:fill="F1F5F9" w:val="clear"/>
        <w:spacing w:after="200" w:before="100"/>
      </w:pPr>
      <w:r>
        <w:rPr>
          <w:rFonts w:ascii="Courier New" w:cs="Courier New" w:eastAsia="Courier New" w:hAnsi="Courier New"/>
          <w:color w:val="1E293B"/>
          <w:sz w:val="18"/>
          <w:szCs w:val="18"/>
        </w:rPr>
        <w:t xml:space="preserve">SELECT DISTINCT DATE_FORMAT(st.Transaction_Date, '%Y-%m') AS PaidMonth</w:t>
      </w:r>
      <w:r>
        <w:br/>
      </w:r>
      <w:r>
        <w:rPr>
          <w:rFonts w:ascii="Courier New" w:cs="Courier New" w:eastAsia="Courier New" w:hAnsi="Courier New"/>
          <w:color w:val="1E293B"/>
          <w:sz w:val="18"/>
          <w:szCs w:val="18"/>
        </w:rPr>
        <w:t xml:space="preserve">FROM SIP_Transaction st</w:t>
      </w:r>
      <w:r>
        <w:br/>
      </w:r>
      <w:r>
        <w:rPr>
          <w:rFonts w:ascii="Courier New" w:cs="Courier New" w:eastAsia="Courier New" w:hAnsi="Courier New"/>
          <w:color w:val="1E293B"/>
          <w:sz w:val="18"/>
          <w:szCs w:val="18"/>
        </w:rPr>
        <w:t xml:space="preserve">JOIN SIP_Plan sp ON st.SIP_ID = sp.SIP_ID</w:t>
      </w:r>
      <w:r>
        <w:br/>
      </w:r>
      <w:r>
        <w:rPr>
          <w:rFonts w:ascii="Courier New" w:cs="Courier New" w:eastAsia="Courier New" w:hAnsi="Courier New"/>
          <w:color w:val="1E293B"/>
          <w:sz w:val="18"/>
          <w:szCs w:val="18"/>
        </w:rPr>
        <w:t xml:space="preserve">WHERE sp.User_ID = ? AND st.Status = 'Success'</w:t>
      </w:r>
      <w:r>
        <w:br/>
      </w:r>
      <w:r>
        <w:rPr>
          <w:rFonts w:ascii="Courier New" w:cs="Courier New" w:eastAsia="Courier New" w:hAnsi="Courier New"/>
          <w:color w:val="1E293B"/>
          <w:sz w:val="18"/>
          <w:szCs w:val="18"/>
        </w:rPr>
        <w:t xml:space="preserve">ORDER BY PaidMonth ASC;</w:t>
      </w:r>
      <w:r>
        <w:br/>
      </w:r>
      <w:r>
        <w:rPr>
          <w:rFonts w:ascii="Courier New" w:cs="Courier New" w:eastAsia="Courier New" w:hAnsi="Courier New"/>
          <w:color w:val="1E293B"/>
          <w:sz w:val="18"/>
          <w:szCs w:val="18"/>
        </w:rPr>
        <w:t xml:space="preserve">-- Consumed by the app to compute current/longest streaks in JS,</w:t>
      </w:r>
      <w:r>
        <w:br/>
      </w:r>
      <w:r>
        <w:rPr>
          <w:rFonts w:ascii="Courier New" w:cs="Courier New" w:eastAsia="Courier New" w:hAnsi="Courier New"/>
          <w:color w:val="1E293B"/>
          <w:sz w:val="18"/>
          <w:szCs w:val="18"/>
        </w:rPr>
        <w:t xml:space="preserve">-- since MySQL has no built-in "longest consecutive run" aggregate.</w:t>
      </w:r>
    </w:p>
    <w:p>
      <w:pPr>
        <w:spacing w:after="150"/>
      </w:pPr>
      <w:r>
        <w:rPr>
          <w:b/>
          <w:bCs/>
        </w:rPr>
        <w:t xml:space="preserve">6.6 Contributor breakdown for a shared goal (multi-user aggregate)</w:t>
      </w:r>
    </w:p>
    <w:p>
      <w:pPr>
        <w:pBdr>
          <w:top w:val="single" w:color="CBD5E1" w:sz="2"/>
          <w:bottom w:val="single" w:color="CBD5E1" w:sz="2"/>
          <w:left w:val="single" w:color="CBD5E1" w:sz="2"/>
          <w:right w:val="single" w:color="CBD5E1" w:sz="2"/>
        </w:pBdr>
        <w:shd w:fill="F1F5F9" w:val="clear"/>
        <w:spacing w:after="200" w:before="100"/>
      </w:pPr>
      <w:r>
        <w:rPr>
          <w:rFonts w:ascii="Courier New" w:cs="Courier New" w:eastAsia="Courier New" w:hAnsi="Courier New"/>
          <w:color w:val="1E293B"/>
          <w:sz w:val="18"/>
          <w:szCs w:val="18"/>
        </w:rPr>
        <w:t xml:space="preserve">SELECT u.User_ID, u.First_Name, u.Last_Name,</w:t>
      </w:r>
      <w:r>
        <w:br/>
      </w:r>
      <w:r>
        <w:rPr>
          <w:rFonts w:ascii="Courier New" w:cs="Courier New" w:eastAsia="Courier New" w:hAnsi="Courier New"/>
          <w:color w:val="1E293B"/>
          <w:sz w:val="18"/>
          <w:szCs w:val="18"/>
        </w:rPr>
        <w:t xml:space="preserve">  COALESCE(SUM(st.Amount + st.Round_Up_Amount), 0) AS Contributed</w:t>
      </w:r>
      <w:r>
        <w:br/>
      </w:r>
      <w:r>
        <w:rPr>
          <w:rFonts w:ascii="Courier New" w:cs="Courier New" w:eastAsia="Courier New" w:hAnsi="Courier New"/>
          <w:color w:val="1E293B"/>
          <w:sz w:val="18"/>
          <w:szCs w:val="18"/>
        </w:rPr>
        <w:t xml:space="preserve">FROM SIP_Plan sp</w:t>
      </w:r>
      <w:r>
        <w:br/>
      </w:r>
      <w:r>
        <w:rPr>
          <w:rFonts w:ascii="Courier New" w:cs="Courier New" w:eastAsia="Courier New" w:hAnsi="Courier New"/>
          <w:color w:val="1E293B"/>
          <w:sz w:val="18"/>
          <w:szCs w:val="18"/>
        </w:rPr>
        <w:t xml:space="preserve">JOIN User u ON sp.User_ID = u.User_ID</w:t>
      </w:r>
      <w:r>
        <w:br/>
      </w:r>
      <w:r>
        <w:rPr>
          <w:rFonts w:ascii="Courier New" w:cs="Courier New" w:eastAsia="Courier New" w:hAnsi="Courier New"/>
          <w:color w:val="1E293B"/>
          <w:sz w:val="18"/>
          <w:szCs w:val="18"/>
        </w:rPr>
        <w:t xml:space="preserve">LEFT JOIN SIP_Transaction st ON st.SIP_ID = sp.SIP_ID AND st.Status = 'Success'</w:t>
      </w:r>
      <w:r>
        <w:br/>
      </w:r>
      <w:r>
        <w:rPr>
          <w:rFonts w:ascii="Courier New" w:cs="Courier New" w:eastAsia="Courier New" w:hAnsi="Courier New"/>
          <w:color w:val="1E293B"/>
          <w:sz w:val="18"/>
          <w:szCs w:val="18"/>
        </w:rPr>
        <w:t xml:space="preserve">WHERE sp.Goal_ID = ?</w:t>
      </w:r>
      <w:r>
        <w:br/>
      </w:r>
      <w:r>
        <w:rPr>
          <w:rFonts w:ascii="Courier New" w:cs="Courier New" w:eastAsia="Courier New" w:hAnsi="Courier New"/>
          <w:color w:val="1E293B"/>
          <w:sz w:val="18"/>
          <w:szCs w:val="18"/>
        </w:rPr>
        <w:t xml:space="preserve">GROUP BY u.User_ID</w:t>
      </w:r>
      <w:r>
        <w:br/>
      </w:r>
      <w:r>
        <w:rPr>
          <w:rFonts w:ascii="Courier New" w:cs="Courier New" w:eastAsia="Courier New" w:hAnsi="Courier New"/>
          <w:color w:val="1E293B"/>
          <w:sz w:val="18"/>
          <w:szCs w:val="18"/>
        </w:rPr>
        <w:t xml:space="preserve">ORDER BY Contributed DESC;</w:t>
      </w:r>
    </w:p>
    <w:p>
      <w:pPr>
        <w:spacing w:after="100"/>
      </w:pPr>
    </w:p>
    <w:p>
      <w:pPr>
        <w:spacing w:after="150"/>
      </w:pPr>
      <w:r>
        <w:rPr>
          <w:i/>
          <w:iCs/>
          <w:color w:val="64748B"/>
          <w:sz w:val="18"/>
          <w:szCs w:val="18"/>
        </w:rPr>
        <w:t xml:space="preserve">End of document.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7cbe5896ae32b4c62f184013911a43652f8802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2026-08-24T21:33:45.029Z</dcterms:created>
  <dcterms:modified xsi:type="dcterms:W3CDTF">2026-08-24T21:33:45.029Z</dcterms:modified>
</cp:coreProperties>
</file>

<file path=docProps/custom.xml><?xml version="1.0" encoding="utf-8"?>
<Properties xmlns="http://schemas.openxmlformats.org/officeDocument/2006/custom-properties" xmlns:vt="http://schemas.openxmlformats.org/officeDocument/2006/docPropsVTypes"/>
</file>