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CF32D" w14:textId="77777777" w:rsidR="00255D7E" w:rsidRPr="00157C9F" w:rsidRDefault="00000000">
      <w:pPr>
        <w:pStyle w:val="Heading1"/>
        <w:rPr>
          <w:rFonts w:ascii="Times New Roman" w:hAnsi="Times New Roman" w:cs="Times New Roman"/>
          <w:color w:val="auto"/>
          <w:sz w:val="36"/>
          <w:szCs w:val="36"/>
        </w:rPr>
      </w:pPr>
      <w:r w:rsidRPr="00157C9F">
        <w:rPr>
          <w:rFonts w:ascii="Times New Roman" w:hAnsi="Times New Roman" w:cs="Times New Roman"/>
          <w:color w:val="auto"/>
          <w:sz w:val="36"/>
          <w:szCs w:val="36"/>
        </w:rPr>
        <w:t>1. Introduction</w:t>
      </w:r>
    </w:p>
    <w:p w14:paraId="0069E389" w14:textId="77777777" w:rsidR="00255D7E" w:rsidRPr="00157C9F" w:rsidRDefault="00000000">
      <w:pPr>
        <w:rPr>
          <w:rFonts w:ascii="Times New Roman" w:hAnsi="Times New Roman" w:cs="Times New Roman"/>
          <w:sz w:val="24"/>
          <w:szCs w:val="28"/>
        </w:rPr>
      </w:pPr>
      <w:r w:rsidRPr="00157C9F">
        <w:rPr>
          <w:rFonts w:ascii="Times New Roman" w:hAnsi="Times New Roman" w:cs="Times New Roman"/>
          <w:sz w:val="24"/>
          <w:szCs w:val="28"/>
        </w:rPr>
        <w:t>Week 4 focused on applying machine learning techniques to the Breast Cancer Wisconsin Diagnostic Dataset. The objective was to develop classification models that predict whether a tumor is benign or malignant based on its measured characteristics. This work builds upon the data cleaning, visualization, and statistical analysis completed in the previous weeks.</w:t>
      </w:r>
    </w:p>
    <w:p w14:paraId="794ABE9B" w14:textId="77777777" w:rsidR="00255D7E" w:rsidRPr="00157C9F" w:rsidRDefault="00000000">
      <w:pPr>
        <w:pStyle w:val="Heading1"/>
        <w:rPr>
          <w:rFonts w:ascii="Times New Roman" w:hAnsi="Times New Roman" w:cs="Times New Roman"/>
          <w:color w:val="auto"/>
          <w:sz w:val="36"/>
          <w:szCs w:val="36"/>
        </w:rPr>
      </w:pPr>
      <w:r w:rsidRPr="00157C9F">
        <w:rPr>
          <w:rFonts w:ascii="Times New Roman" w:hAnsi="Times New Roman" w:cs="Times New Roman"/>
          <w:color w:val="auto"/>
          <w:sz w:val="36"/>
          <w:szCs w:val="36"/>
        </w:rPr>
        <w:t>2. Objectives</w:t>
      </w:r>
    </w:p>
    <w:p w14:paraId="437F3739" w14:textId="77777777" w:rsidR="00255D7E" w:rsidRPr="00157C9F" w:rsidRDefault="00000000">
      <w:pPr>
        <w:rPr>
          <w:rFonts w:ascii="Times New Roman" w:hAnsi="Times New Roman" w:cs="Times New Roman"/>
          <w:sz w:val="24"/>
          <w:szCs w:val="28"/>
        </w:rPr>
      </w:pPr>
      <w:r w:rsidRPr="00157C9F">
        <w:rPr>
          <w:rFonts w:ascii="Times New Roman" w:hAnsi="Times New Roman" w:cs="Times New Roman"/>
          <w:sz w:val="24"/>
          <w:szCs w:val="28"/>
        </w:rPr>
        <w:t>The main objectives were to prepare the dataset for machine learning, separate input features and the target variable, split the data into training and testing sets, apply feature scaling where required, train multiple classification algorithms, evaluate and compare model performance, analyze confusion matrices, and identify important features using Random Forest.</w:t>
      </w:r>
    </w:p>
    <w:p w14:paraId="027651C3" w14:textId="77777777" w:rsidR="00255D7E" w:rsidRPr="00157C9F" w:rsidRDefault="00000000">
      <w:pPr>
        <w:pStyle w:val="Heading1"/>
        <w:rPr>
          <w:rFonts w:ascii="Times New Roman" w:hAnsi="Times New Roman" w:cs="Times New Roman"/>
          <w:color w:val="auto"/>
          <w:sz w:val="36"/>
          <w:szCs w:val="36"/>
        </w:rPr>
      </w:pPr>
      <w:r w:rsidRPr="00157C9F">
        <w:rPr>
          <w:rFonts w:ascii="Times New Roman" w:hAnsi="Times New Roman" w:cs="Times New Roman"/>
          <w:color w:val="auto"/>
          <w:sz w:val="36"/>
          <w:szCs w:val="36"/>
        </w:rPr>
        <w:t>3. Dataset Description</w:t>
      </w:r>
    </w:p>
    <w:p w14:paraId="102B6755" w14:textId="77777777" w:rsidR="00255D7E" w:rsidRPr="00157C9F" w:rsidRDefault="00000000">
      <w:pPr>
        <w:rPr>
          <w:rFonts w:ascii="Times New Roman" w:hAnsi="Times New Roman" w:cs="Times New Roman"/>
          <w:sz w:val="24"/>
          <w:szCs w:val="28"/>
        </w:rPr>
      </w:pPr>
      <w:r w:rsidRPr="00157C9F">
        <w:rPr>
          <w:rFonts w:ascii="Times New Roman" w:hAnsi="Times New Roman" w:cs="Times New Roman"/>
          <w:sz w:val="24"/>
          <w:szCs w:val="28"/>
        </w:rPr>
        <w:t>The Breast Cancer Wisconsin Diagnostic Dataset contains numerical measurements describing characteristics of breast cell nuclei. The target variable is diagnosis, with benign represented as 0 and malignant represented as 1. The cleaned dataset from Week 1 was reused to maintain continuity across the internship.</w:t>
      </w:r>
    </w:p>
    <w:p w14:paraId="6C27D1EA" w14:textId="77777777" w:rsidR="00255D7E" w:rsidRPr="00157C9F" w:rsidRDefault="00000000">
      <w:pPr>
        <w:pStyle w:val="Heading1"/>
        <w:rPr>
          <w:rFonts w:ascii="Times New Roman" w:hAnsi="Times New Roman" w:cs="Times New Roman"/>
          <w:color w:val="auto"/>
          <w:sz w:val="36"/>
          <w:szCs w:val="36"/>
        </w:rPr>
      </w:pPr>
      <w:r w:rsidRPr="00157C9F">
        <w:rPr>
          <w:rFonts w:ascii="Times New Roman" w:hAnsi="Times New Roman" w:cs="Times New Roman"/>
          <w:color w:val="auto"/>
          <w:sz w:val="36"/>
          <w:szCs w:val="36"/>
        </w:rPr>
        <w:t>4. Tools and Technologies</w:t>
      </w:r>
    </w:p>
    <w:p w14:paraId="4EACEB07" w14:textId="77777777" w:rsidR="00255D7E" w:rsidRPr="00157C9F" w:rsidRDefault="00000000">
      <w:pPr>
        <w:rPr>
          <w:rFonts w:ascii="Times New Roman" w:hAnsi="Times New Roman" w:cs="Times New Roman"/>
          <w:sz w:val="24"/>
          <w:szCs w:val="28"/>
        </w:rPr>
      </w:pPr>
      <w:r w:rsidRPr="00157C9F">
        <w:rPr>
          <w:rFonts w:ascii="Times New Roman" w:hAnsi="Times New Roman" w:cs="Times New Roman"/>
          <w:sz w:val="24"/>
          <w:szCs w:val="28"/>
        </w:rPr>
        <w:t>Python, Pandas, NumPy, Matplotlib, Seaborn, Scikit-learn, and Jupyter Notebook were used. Scikit-learn was used for preprocessing, model training, prediction, and evaluation.</w:t>
      </w:r>
    </w:p>
    <w:p w14:paraId="5AC15078" w14:textId="77777777" w:rsidR="00255D7E" w:rsidRPr="00157C9F" w:rsidRDefault="00000000">
      <w:pPr>
        <w:pStyle w:val="Heading1"/>
        <w:rPr>
          <w:rFonts w:ascii="Times New Roman" w:hAnsi="Times New Roman" w:cs="Times New Roman"/>
          <w:color w:val="auto"/>
          <w:sz w:val="36"/>
          <w:szCs w:val="36"/>
        </w:rPr>
      </w:pPr>
      <w:r w:rsidRPr="00157C9F">
        <w:rPr>
          <w:rFonts w:ascii="Times New Roman" w:hAnsi="Times New Roman" w:cs="Times New Roman"/>
          <w:color w:val="auto"/>
          <w:sz w:val="36"/>
          <w:szCs w:val="36"/>
        </w:rPr>
        <w:t>5. Methodology</w:t>
      </w:r>
    </w:p>
    <w:p w14:paraId="4538FF22" w14:textId="77777777" w:rsidR="00255D7E" w:rsidRPr="00157C9F" w:rsidRDefault="00000000">
      <w:pPr>
        <w:rPr>
          <w:rFonts w:ascii="Times New Roman" w:hAnsi="Times New Roman" w:cs="Times New Roman"/>
          <w:sz w:val="24"/>
          <w:szCs w:val="28"/>
        </w:rPr>
      </w:pPr>
      <w:r w:rsidRPr="00157C9F">
        <w:rPr>
          <w:rFonts w:ascii="Times New Roman" w:hAnsi="Times New Roman" w:cs="Times New Roman"/>
          <w:sz w:val="24"/>
          <w:szCs w:val="28"/>
        </w:rPr>
        <w:t>The workflow consisted of loading the cleaned dataset, checking its structure and missing values, encoding diagnosis, separating features and target, handling missing or infinite values, splitting the data into 80% training and 20% testing sets, standardizing features for Logistic Regression, training three classification models, generating predictions, evaluating the models, comparing performance, and analyzing feature importance.</w:t>
      </w:r>
    </w:p>
    <w:p w14:paraId="36A098A3" w14:textId="77777777" w:rsidR="00255D7E" w:rsidRPr="00157C9F" w:rsidRDefault="00000000">
      <w:pPr>
        <w:pStyle w:val="Heading1"/>
        <w:rPr>
          <w:rFonts w:ascii="Times New Roman" w:hAnsi="Times New Roman" w:cs="Times New Roman"/>
          <w:color w:val="auto"/>
          <w:sz w:val="36"/>
          <w:szCs w:val="36"/>
        </w:rPr>
      </w:pPr>
      <w:r w:rsidRPr="00157C9F">
        <w:rPr>
          <w:rFonts w:ascii="Times New Roman" w:hAnsi="Times New Roman" w:cs="Times New Roman"/>
          <w:color w:val="auto"/>
          <w:sz w:val="36"/>
          <w:szCs w:val="36"/>
        </w:rPr>
        <w:t>6. Logistic Regression</w:t>
      </w:r>
    </w:p>
    <w:p w14:paraId="4A0C8486" w14:textId="77777777" w:rsidR="00255D7E" w:rsidRPr="00157C9F" w:rsidRDefault="00000000">
      <w:pPr>
        <w:rPr>
          <w:rFonts w:ascii="Times New Roman" w:hAnsi="Times New Roman" w:cs="Times New Roman"/>
          <w:sz w:val="24"/>
          <w:szCs w:val="28"/>
        </w:rPr>
      </w:pPr>
      <w:r w:rsidRPr="00157C9F">
        <w:rPr>
          <w:rFonts w:ascii="Times New Roman" w:hAnsi="Times New Roman" w:cs="Times New Roman"/>
          <w:sz w:val="24"/>
          <w:szCs w:val="28"/>
        </w:rPr>
        <w:t>Logistic Regression was used as a baseline binary classification model. Standardized training features were used to train the model, after which predictions were generated for the test set. Accuracy, precision, recall, F1-score, and a confusion matrix were used for evaluation.</w:t>
      </w:r>
    </w:p>
    <w:p w14:paraId="5D44E451" w14:textId="77777777" w:rsidR="00255D7E" w:rsidRPr="00157C9F" w:rsidRDefault="00000000">
      <w:pPr>
        <w:pStyle w:val="Heading1"/>
        <w:rPr>
          <w:rFonts w:ascii="Times New Roman" w:hAnsi="Times New Roman" w:cs="Times New Roman"/>
          <w:color w:val="auto"/>
          <w:sz w:val="36"/>
          <w:szCs w:val="36"/>
        </w:rPr>
      </w:pPr>
      <w:r w:rsidRPr="00157C9F">
        <w:rPr>
          <w:rFonts w:ascii="Times New Roman" w:hAnsi="Times New Roman" w:cs="Times New Roman"/>
          <w:color w:val="auto"/>
          <w:sz w:val="36"/>
          <w:szCs w:val="36"/>
        </w:rPr>
        <w:lastRenderedPageBreak/>
        <w:t>7. Decision Tree</w:t>
      </w:r>
    </w:p>
    <w:p w14:paraId="36F7D6E3" w14:textId="77777777" w:rsidR="00255D7E" w:rsidRPr="00157C9F" w:rsidRDefault="00000000">
      <w:pPr>
        <w:rPr>
          <w:rFonts w:ascii="Times New Roman" w:hAnsi="Times New Roman" w:cs="Times New Roman"/>
          <w:sz w:val="24"/>
          <w:szCs w:val="28"/>
        </w:rPr>
      </w:pPr>
      <w:r w:rsidRPr="00157C9F">
        <w:rPr>
          <w:rFonts w:ascii="Times New Roman" w:hAnsi="Times New Roman" w:cs="Times New Roman"/>
          <w:sz w:val="24"/>
          <w:szCs w:val="28"/>
        </w:rPr>
        <w:t>A Decision Tree Classifier was trained using the original training features. A maximum depth of 5 was used to control model complexity. Decision Trees do not require feature scaling. The model was evaluated using accuracy, precision, recall, F1-score, and a confusion matrix.</w:t>
      </w:r>
    </w:p>
    <w:p w14:paraId="5CFB85AD" w14:textId="77777777" w:rsidR="00255D7E" w:rsidRPr="00157C9F" w:rsidRDefault="00000000">
      <w:pPr>
        <w:pStyle w:val="Heading1"/>
        <w:rPr>
          <w:rFonts w:ascii="Times New Roman" w:hAnsi="Times New Roman" w:cs="Times New Roman"/>
          <w:color w:val="auto"/>
          <w:sz w:val="36"/>
          <w:szCs w:val="36"/>
        </w:rPr>
      </w:pPr>
      <w:r w:rsidRPr="00157C9F">
        <w:rPr>
          <w:rFonts w:ascii="Times New Roman" w:hAnsi="Times New Roman" w:cs="Times New Roman"/>
          <w:color w:val="auto"/>
          <w:sz w:val="36"/>
          <w:szCs w:val="36"/>
        </w:rPr>
        <w:t>8. Random Forest</w:t>
      </w:r>
    </w:p>
    <w:p w14:paraId="38441511" w14:textId="77777777" w:rsidR="00255D7E" w:rsidRPr="00157C9F" w:rsidRDefault="00000000">
      <w:pPr>
        <w:rPr>
          <w:rFonts w:ascii="Times New Roman" w:hAnsi="Times New Roman" w:cs="Times New Roman"/>
          <w:sz w:val="24"/>
          <w:szCs w:val="28"/>
        </w:rPr>
      </w:pPr>
      <w:r w:rsidRPr="00157C9F">
        <w:rPr>
          <w:rFonts w:ascii="Times New Roman" w:hAnsi="Times New Roman" w:cs="Times New Roman"/>
          <w:sz w:val="24"/>
          <w:szCs w:val="28"/>
        </w:rPr>
        <w:t>Random Forest was used as an ensemble learning model containing 100 decision trees. It was trained on the training data and evaluated using accuracy, precision, recall, and F1-score. Feature importance was also calculated to identify the tumor measurements that contributed most to the model's predictions.</w:t>
      </w:r>
    </w:p>
    <w:p w14:paraId="26E8F123" w14:textId="77777777" w:rsidR="00255D7E" w:rsidRPr="00157C9F" w:rsidRDefault="00000000">
      <w:pPr>
        <w:pStyle w:val="Heading1"/>
        <w:rPr>
          <w:rFonts w:ascii="Times New Roman" w:hAnsi="Times New Roman" w:cs="Times New Roman"/>
          <w:color w:val="auto"/>
          <w:sz w:val="36"/>
          <w:szCs w:val="36"/>
        </w:rPr>
      </w:pPr>
      <w:r w:rsidRPr="00157C9F">
        <w:rPr>
          <w:rFonts w:ascii="Times New Roman" w:hAnsi="Times New Roman" w:cs="Times New Roman"/>
          <w:color w:val="auto"/>
          <w:sz w:val="36"/>
          <w:szCs w:val="36"/>
        </w:rPr>
        <w:t>9. Model Evaluation</w:t>
      </w:r>
    </w:p>
    <w:p w14:paraId="51779BE3" w14:textId="77777777" w:rsidR="00255D7E" w:rsidRPr="00157C9F" w:rsidRDefault="00000000">
      <w:pPr>
        <w:rPr>
          <w:rFonts w:ascii="Times New Roman" w:hAnsi="Times New Roman" w:cs="Times New Roman"/>
          <w:sz w:val="24"/>
          <w:szCs w:val="28"/>
        </w:rPr>
      </w:pPr>
      <w:r w:rsidRPr="00157C9F">
        <w:rPr>
          <w:rFonts w:ascii="Times New Roman" w:hAnsi="Times New Roman" w:cs="Times New Roman"/>
          <w:sz w:val="24"/>
          <w:szCs w:val="28"/>
        </w:rPr>
        <w:t>Accuracy measures the proportion of correct predictions. Precision measures how many observations predicted as malignant were actually malignant. Recall measures how many actual malignant cases were correctly identified. F1-score provides a balance between precision and recall. Confusion matrices were used to examine true positives, true negatives, false positives, and false negatives.</w:t>
      </w:r>
    </w:p>
    <w:p w14:paraId="74A43AF0" w14:textId="77777777" w:rsidR="00255D7E" w:rsidRPr="00157C9F" w:rsidRDefault="00000000">
      <w:pPr>
        <w:pStyle w:val="Heading1"/>
        <w:rPr>
          <w:rFonts w:ascii="Times New Roman" w:hAnsi="Times New Roman" w:cs="Times New Roman"/>
          <w:color w:val="auto"/>
          <w:sz w:val="36"/>
          <w:szCs w:val="36"/>
        </w:rPr>
      </w:pPr>
      <w:r w:rsidRPr="00157C9F">
        <w:rPr>
          <w:rFonts w:ascii="Times New Roman" w:hAnsi="Times New Roman" w:cs="Times New Roman"/>
          <w:color w:val="auto"/>
          <w:sz w:val="36"/>
          <w:szCs w:val="36"/>
        </w:rPr>
        <w:t>10. Visualizations</w:t>
      </w:r>
    </w:p>
    <w:p w14:paraId="5B760378" w14:textId="77777777" w:rsidR="00255D7E" w:rsidRPr="00157C9F" w:rsidRDefault="00000000">
      <w:pPr>
        <w:rPr>
          <w:rFonts w:ascii="Times New Roman" w:hAnsi="Times New Roman" w:cs="Times New Roman"/>
          <w:sz w:val="24"/>
          <w:szCs w:val="28"/>
        </w:rPr>
      </w:pPr>
      <w:r w:rsidRPr="00157C9F">
        <w:rPr>
          <w:rFonts w:ascii="Times New Roman" w:hAnsi="Times New Roman" w:cs="Times New Roman"/>
          <w:sz w:val="24"/>
          <w:szCs w:val="28"/>
        </w:rPr>
        <w:t>Six visualizations were created: class distribution, Logistic Regression confusion matrix, Decision Tree confusion matrix, Random Forest confusion matrix, model accuracy comparison, and Random Forest feature importance. These plots provide visual support for the model evaluation.</w:t>
      </w:r>
    </w:p>
    <w:p w14:paraId="596FFD37" w14:textId="77777777" w:rsidR="00255D7E" w:rsidRPr="00157C9F" w:rsidRDefault="00000000">
      <w:pPr>
        <w:pStyle w:val="Heading1"/>
        <w:rPr>
          <w:rFonts w:ascii="Times New Roman" w:hAnsi="Times New Roman" w:cs="Times New Roman"/>
          <w:color w:val="auto"/>
          <w:sz w:val="36"/>
          <w:szCs w:val="36"/>
        </w:rPr>
      </w:pPr>
      <w:r w:rsidRPr="00157C9F">
        <w:rPr>
          <w:rFonts w:ascii="Times New Roman" w:hAnsi="Times New Roman" w:cs="Times New Roman"/>
          <w:color w:val="auto"/>
          <w:sz w:val="36"/>
          <w:szCs w:val="36"/>
        </w:rPr>
        <w:t>11. Feature Importance</w:t>
      </w:r>
    </w:p>
    <w:p w14:paraId="38521307" w14:textId="77777777" w:rsidR="00255D7E" w:rsidRPr="00157C9F" w:rsidRDefault="00000000">
      <w:pPr>
        <w:rPr>
          <w:rFonts w:ascii="Times New Roman" w:hAnsi="Times New Roman" w:cs="Times New Roman"/>
          <w:sz w:val="24"/>
          <w:szCs w:val="28"/>
        </w:rPr>
      </w:pPr>
      <w:r w:rsidRPr="00157C9F">
        <w:rPr>
          <w:rFonts w:ascii="Times New Roman" w:hAnsi="Times New Roman" w:cs="Times New Roman"/>
          <w:sz w:val="24"/>
          <w:szCs w:val="28"/>
        </w:rPr>
        <w:t>Random Forest feature importance was used to identify which tumor characteristics were most useful for the trained model's predictions. These scores indicate predictive usefulness within the model and should not be interpreted as proof of medical causation.</w:t>
      </w:r>
    </w:p>
    <w:p w14:paraId="3FB0CA89" w14:textId="77777777" w:rsidR="00255D7E" w:rsidRPr="00157C9F" w:rsidRDefault="00000000">
      <w:pPr>
        <w:pStyle w:val="Heading1"/>
        <w:rPr>
          <w:rFonts w:ascii="Times New Roman" w:hAnsi="Times New Roman" w:cs="Times New Roman"/>
          <w:color w:val="auto"/>
          <w:sz w:val="36"/>
          <w:szCs w:val="36"/>
        </w:rPr>
      </w:pPr>
      <w:r w:rsidRPr="00157C9F">
        <w:rPr>
          <w:rFonts w:ascii="Times New Roman" w:hAnsi="Times New Roman" w:cs="Times New Roman"/>
          <w:color w:val="auto"/>
          <w:sz w:val="36"/>
          <w:szCs w:val="36"/>
        </w:rPr>
        <w:t>12. Results and Interpretation</w:t>
      </w:r>
    </w:p>
    <w:p w14:paraId="7C56BF2F" w14:textId="77777777" w:rsidR="00255D7E" w:rsidRPr="00157C9F" w:rsidRDefault="00000000">
      <w:pPr>
        <w:rPr>
          <w:rFonts w:ascii="Times New Roman" w:hAnsi="Times New Roman" w:cs="Times New Roman"/>
          <w:sz w:val="24"/>
          <w:szCs w:val="28"/>
        </w:rPr>
      </w:pPr>
      <w:r w:rsidRPr="00157C9F">
        <w:rPr>
          <w:rFonts w:ascii="Times New Roman" w:hAnsi="Times New Roman" w:cs="Times New Roman"/>
          <w:sz w:val="24"/>
          <w:szCs w:val="28"/>
        </w:rPr>
        <w:t>The final model comparison should be based on the accuracy, precision, recall, and F1-score values produced by the executed notebook. The model with the strongest overall metrics can be considered the best-performing model for this test split. For this medical classification problem, recall for the malignant class is particularly important because missed malignant cases can have serious consequences.</w:t>
      </w:r>
    </w:p>
    <w:p w14:paraId="26F170FA" w14:textId="77777777" w:rsidR="00255D7E" w:rsidRPr="00157C9F" w:rsidRDefault="00000000">
      <w:pPr>
        <w:pStyle w:val="Heading1"/>
        <w:rPr>
          <w:rFonts w:ascii="Times New Roman" w:hAnsi="Times New Roman" w:cs="Times New Roman"/>
          <w:color w:val="auto"/>
          <w:sz w:val="36"/>
          <w:szCs w:val="36"/>
        </w:rPr>
      </w:pPr>
      <w:r w:rsidRPr="00157C9F">
        <w:rPr>
          <w:rFonts w:ascii="Times New Roman" w:hAnsi="Times New Roman" w:cs="Times New Roman"/>
          <w:color w:val="auto"/>
          <w:sz w:val="36"/>
          <w:szCs w:val="36"/>
        </w:rPr>
        <w:lastRenderedPageBreak/>
        <w:t>13. Limitations</w:t>
      </w:r>
    </w:p>
    <w:p w14:paraId="1787E6E3" w14:textId="77777777" w:rsidR="00255D7E" w:rsidRPr="00157C9F" w:rsidRDefault="00000000">
      <w:pPr>
        <w:rPr>
          <w:rFonts w:ascii="Times New Roman" w:hAnsi="Times New Roman" w:cs="Times New Roman"/>
          <w:sz w:val="24"/>
          <w:szCs w:val="28"/>
        </w:rPr>
      </w:pPr>
      <w:r w:rsidRPr="00157C9F">
        <w:rPr>
          <w:rFonts w:ascii="Times New Roman" w:hAnsi="Times New Roman" w:cs="Times New Roman"/>
          <w:sz w:val="24"/>
          <w:szCs w:val="28"/>
        </w:rPr>
        <w:t>The models were evaluated on a single train-test split, so performance may vary with another split. The dataset may not generalize to every population. Further validation using cross-validation and independent datasets would provide stronger evidence. Hyperparameter tuning could also improve performance.</w:t>
      </w:r>
    </w:p>
    <w:p w14:paraId="53B1518E" w14:textId="77777777" w:rsidR="00255D7E" w:rsidRPr="00157C9F" w:rsidRDefault="00000000">
      <w:pPr>
        <w:pStyle w:val="Heading1"/>
        <w:rPr>
          <w:rFonts w:ascii="Times New Roman" w:hAnsi="Times New Roman" w:cs="Times New Roman"/>
          <w:color w:val="auto"/>
          <w:sz w:val="36"/>
          <w:szCs w:val="36"/>
        </w:rPr>
      </w:pPr>
      <w:r w:rsidRPr="00157C9F">
        <w:rPr>
          <w:rFonts w:ascii="Times New Roman" w:hAnsi="Times New Roman" w:cs="Times New Roman"/>
          <w:color w:val="auto"/>
          <w:sz w:val="36"/>
          <w:szCs w:val="36"/>
        </w:rPr>
        <w:t>14. Conclusion</w:t>
      </w:r>
    </w:p>
    <w:p w14:paraId="54928C2D" w14:textId="77777777" w:rsidR="00255D7E" w:rsidRPr="00157C9F" w:rsidRDefault="00000000">
      <w:pPr>
        <w:rPr>
          <w:rFonts w:ascii="Times New Roman" w:hAnsi="Times New Roman" w:cs="Times New Roman"/>
          <w:sz w:val="24"/>
          <w:szCs w:val="28"/>
        </w:rPr>
      </w:pPr>
      <w:r w:rsidRPr="00157C9F">
        <w:rPr>
          <w:rFonts w:ascii="Times New Roman" w:hAnsi="Times New Roman" w:cs="Times New Roman"/>
          <w:sz w:val="24"/>
          <w:szCs w:val="28"/>
        </w:rPr>
        <w:t>Week 4 demonstrated the application of supervised machine learning to a binary classification problem. Logistic Regression, Decision Tree, and Random Forest were trained to predict benign and malignant tumors. Multiple evaluation metrics and confusion matrices were used to compare the models, while Random Forest feature importance helped interpret the predictive contribution of different tumor measurements.</w:t>
      </w:r>
    </w:p>
    <w:p w14:paraId="15188127" w14:textId="77777777" w:rsidR="00255D7E" w:rsidRPr="00157C9F" w:rsidRDefault="00000000">
      <w:pPr>
        <w:pStyle w:val="Heading1"/>
        <w:rPr>
          <w:rFonts w:ascii="Times New Roman" w:hAnsi="Times New Roman" w:cs="Times New Roman"/>
          <w:color w:val="auto"/>
          <w:sz w:val="36"/>
          <w:szCs w:val="36"/>
        </w:rPr>
      </w:pPr>
      <w:r w:rsidRPr="00157C9F">
        <w:rPr>
          <w:rFonts w:ascii="Times New Roman" w:hAnsi="Times New Roman" w:cs="Times New Roman"/>
          <w:color w:val="auto"/>
          <w:sz w:val="36"/>
          <w:szCs w:val="36"/>
        </w:rPr>
        <w:t>15. Deliverables</w:t>
      </w:r>
    </w:p>
    <w:p w14:paraId="681F70BC" w14:textId="77777777" w:rsidR="00255D7E" w:rsidRPr="00157C9F" w:rsidRDefault="00000000">
      <w:pPr>
        <w:rPr>
          <w:rFonts w:ascii="Times New Roman" w:hAnsi="Times New Roman" w:cs="Times New Roman"/>
          <w:sz w:val="24"/>
          <w:szCs w:val="28"/>
        </w:rPr>
      </w:pPr>
      <w:r w:rsidRPr="00157C9F">
        <w:rPr>
          <w:rFonts w:ascii="Times New Roman" w:hAnsi="Times New Roman" w:cs="Times New Roman"/>
          <w:sz w:val="24"/>
          <w:szCs w:val="28"/>
        </w:rPr>
        <w:t>The Week 4 folder contains the README, machine learning notebook, report, and supporting visualizations. The visualization files include class distribution, three confusion matrices, model accuracy comparison, and Random Forest feature importance.</w:t>
      </w:r>
    </w:p>
    <w:sectPr w:rsidR="00255D7E" w:rsidRPr="00157C9F"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angal">
    <w:panose1 w:val="02040503050203030202"/>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31815401">
    <w:abstractNumId w:val="8"/>
  </w:num>
  <w:num w:numId="2" w16cid:durableId="907350278">
    <w:abstractNumId w:val="6"/>
  </w:num>
  <w:num w:numId="3" w16cid:durableId="1289700449">
    <w:abstractNumId w:val="5"/>
  </w:num>
  <w:num w:numId="4" w16cid:durableId="607928539">
    <w:abstractNumId w:val="4"/>
  </w:num>
  <w:num w:numId="5" w16cid:durableId="540288319">
    <w:abstractNumId w:val="7"/>
  </w:num>
  <w:num w:numId="6" w16cid:durableId="1983194790">
    <w:abstractNumId w:val="3"/>
  </w:num>
  <w:num w:numId="7" w16cid:durableId="1153447628">
    <w:abstractNumId w:val="2"/>
  </w:num>
  <w:num w:numId="8" w16cid:durableId="1421028256">
    <w:abstractNumId w:val="1"/>
  </w:num>
  <w:num w:numId="9" w16cid:durableId="10545466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57C9F"/>
    <w:rsid w:val="00255D7E"/>
    <w:rsid w:val="0029639D"/>
    <w:rsid w:val="00326F90"/>
    <w:rsid w:val="00833B91"/>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2646131"/>
  <w14:defaultImageDpi w14:val="300"/>
  <w15:docId w15:val="{EF762BF2-D641-42E1-8038-E915F6D400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761</Words>
  <Characters>4342</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5093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HIYA SAINI</cp:lastModifiedBy>
  <cp:revision>2</cp:revision>
  <dcterms:created xsi:type="dcterms:W3CDTF">2013-12-23T23:15:00Z</dcterms:created>
  <dcterms:modified xsi:type="dcterms:W3CDTF">2026-09-06T09:10:00Z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eab7c336-f997-4c41-aa2d-dff864ba8257</vt:lpwstr>
  </property>
</Properties>
</file>