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</w:rPr>
        <w:drawing>
          <wp:inline distB="114300" distT="114300" distL="114300" distR="114300">
            <wp:extent cx="2667000" cy="2409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0"/>
        </w:rPr>
        <w:t xml:space="preserve">Plan de Respaldo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9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de control de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4"/>
        <w:gridCol w:w="4820"/>
        <w:gridCol w:w="3685"/>
        <w:tblGridChange w:id="0">
          <w:tblGrid>
            <w:gridCol w:w="1384"/>
            <w:gridCol w:w="4820"/>
            <w:gridCol w:w="368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vertAlign w:val="baseline"/>
                <w:rtl w:val="0"/>
              </w:rPr>
              <w:t xml:space="preserve">Resumen de cambios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vertAlign w:val="baseline"/>
                <w:rtl w:val="0"/>
              </w:rPr>
              <w:t xml:space="preserve">Cambios realizados por (Nombres y Apellidos)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Primera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Alejandro Pirazan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27/05/2025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Briceño Yeider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center"/>
        <w:rPr>
          <w:sz w:val="22"/>
          <w:szCs w:val="22"/>
          <w:vertAlign w:val="baseline"/>
        </w:rPr>
      </w:pPr>
      <w:bookmarkStart w:colFirst="0" w:colLast="0" w:name="_heading=h.onrl83msir9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7d54c6cihm2i" w:id="1"/>
      <w:bookmarkEnd w:id="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propósito de este plan de respaldo de datos es garantizar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 del sistema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incluyendo registros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reservas de zonas comunes, pagos,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usos y solicitudes de parqueadero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Anuncios, citas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logueos o registros de cliente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también buscamos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solucionar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fallos técnicos,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errores con los datos o daños profundos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alcance de este plan se limita a las actividades de respaldo de datos y no es un documento de procedimientos de resolución de problemas diarios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solamente a unas actividades de respaldo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Objetivos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Garantizar la disponibilidad de la plataforma  ante fallos.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Establecer la frecuencia, medios y procedimientos de respaldo de datos si hay fallas .</w:t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Permitir la recuperación de bases de datos de usuarios, reservas, pagos, anuncios y citas.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Proteger los archivos multimedia subidos por los usuarios como (imagen de perfil,comprobantes o facturas ).</w:t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el cumplimiento normativo respecto a la protección de datos (por ejemplo, Ley de Protección de Datos Personales de la Ley 1581 de 2012 ).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del conjunto o el proveedor del software tiene acceso a las credenciales y al panel de administración principal para tener el control.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servidor propio o en la nube  tiene servicios de backup configurados ante fallos.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de soporte técnico cuenta con acceso remoto en caso de caída o fallos en el sistema.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Definición de desastre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Pérdida de conectividad al servidor, eliminación accidental de datos por parte de usuarios o administradores, corrupción de bases de datos, hackeo, fallos físicos en servidores locales, u otros eventos que afecten el sistema tiene que estar respaldados por el 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Equipo de respaldo de datos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Equipo de soporte técnico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n2ngkfn2j8u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Política de respaldo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Las copias de seguridad completas e incrementales protegen y preservan la información de la red corporativa y deben realizarse con regularidad para los registros del sistema y los documentos técnicos que no se reemplazan fácilmente, tienen un alto costo de reemplazo o se consideran críticos. Los medios de respaldo deben almacenarse en un lugar seguro, geográficamente separado del original y aislado de los peligros ambientales 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ue pueden llegar a dañarlos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Las políticas de retención de datos y documentos se establecen para especificar qué registros deben conservarse y durante cuánto tiempo. Todos los departamentos son responsables de especificar su gestión de datos, retención de datos, destrucción de datos y requisitos generales de gestión de registros.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El soporte técnico  sigue estos estándares para la copia de seguridad y el archivo de datos: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Bases de datos del sistema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 debe realizar una copia de las bases de datos de misión crítica más actualizadas al menos dos veces al mes,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dependiendo de los cambios hechos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Las copias de seguridad deben almacenarse fuera 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todo sitio que la pueda afectar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Bases de datos MySQL,MariaDB.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Respaldo diario automatizado.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Retención mínima de 30 días.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Almacenamiento: en la nube (Amazon S3, Google Cloud, Dropbox Business).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Archivos multimedia adjuntos formatos PDF, JPG, PNG.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Replicación semanal en la nube.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versiones habilitado si es posible.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versiones en GitHub con respaldo del repositorio.</w:t>
      </w:r>
    </w:p>
    <w:p w:rsidR="00000000" w:rsidDel="00000000" w:rsidP="00000000" w:rsidRDefault="00000000" w:rsidRPr="00000000" w14:paraId="0000008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color w:val="2021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vertAlign w:val="baseline"/>
          <w:rtl w:val="0"/>
        </w:rPr>
        <w:t xml:space="preserve">Realización de copias de seguridad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color w:val="2021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color w:val="2021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baseline"/>
          <w:rtl w:val="0"/>
        </w:rPr>
        <w:t xml:space="preserve">Las copias de seguridad de datos se programarán diaria, semanal y mensualmente, según la naturaleza de la copia de seguridad. Los administradores de datos deben utilizar la tecnología de respaldo de datos aprobada para preparar, programar, ejecutar y verificar respaldos. Las copias de seguridad se pueden realizar en recursos de almacenamiento  localmente o en ubicaciones seguras fuera del sitio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o en otros servicios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baseline"/>
          <w:rtl w:val="0"/>
        </w:rPr>
        <w:t xml:space="preserve">aprobados por la administración 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color w:val="2021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vertAlign w:val="baseline"/>
          <w:rtl w:val="0"/>
        </w:rPr>
        <w:t xml:space="preserve">Actividades de la copia de seguridad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color w:val="2021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baseline"/>
          <w:rtl w:val="0"/>
        </w:rPr>
        <w:t xml:space="preserve">La siguiente tabla enumera las actividades de respaldo de datos que se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realizan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baseline"/>
          <w:rtl w:val="0"/>
        </w:rPr>
        <w:t xml:space="preserve"> de manera programada regularmente.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color w:val="2021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"/>
        <w:gridCol w:w="4859"/>
        <w:gridCol w:w="4158"/>
        <w:tblGridChange w:id="0">
          <w:tblGrid>
            <w:gridCol w:w="559"/>
            <w:gridCol w:w="4859"/>
            <w:gridCol w:w="41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.953125" w:hRule="atLeast"/>
          <w:tblHeader w:val="0"/>
        </w:trPr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Revisar el programa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 el administrador y la administración del conjunto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Administrador principal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,gerencia , equipo de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6.9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Respaldar archivos adjuntos subidos por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principal ,gerencia , equipo de respaldo</w:t>
            </w:r>
          </w:p>
        </w:tc>
      </w:tr>
      <w:tr>
        <w:trPr>
          <w:cantSplit w:val="0"/>
          <w:trHeight w:val="836.9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Identificar y categorizar los sistemas y datos que 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respaldaran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principal ,gerencia , equipo de respaldo</w:t>
            </w:r>
          </w:p>
        </w:tc>
      </w:tr>
      <w:tr>
        <w:trPr>
          <w:cantSplit w:val="0"/>
          <w:trHeight w:val="836.9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busca evolucionar con el respaldo de datos para mayor seguridad a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principal ,gerencia , equipo de respaldo</w:t>
            </w:r>
          </w:p>
        </w:tc>
      </w:tr>
      <w:tr>
        <w:trPr>
          <w:cantSplit w:val="0"/>
          <w:trHeight w:val="1403.9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Programe actividades de respaldo, por ejemplo, fecha, hora, frecuencia, tipo de recurso para respaldar, destino para respaldos y programas o realizar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esteo de respaldo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principal ,gerencia , equipo de respaldo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Validar pruebas de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principal ,gerencia , equipo de respaldo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Ejecute copias de seguridad de datos, sistemas y otros recursos y se documentaran gradualmente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ha sido todo el proceso del manejo de cada versión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principal ,gerencia , equipo de respaldo</w:t>
            </w:r>
          </w:p>
        </w:tc>
      </w:tr>
      <w:tr>
        <w:trPr>
          <w:cantSplit w:val="0"/>
          <w:trHeight w:val="1049.882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Verifique que las copias de seguridad se hayan completado y que todos los recursos de la copia de seguridad no hayan cambiado.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principal ,gerencia , equipo de respaldo</w:t>
            </w:r>
          </w:p>
          <w:p w:rsidR="00000000" w:rsidDel="00000000" w:rsidP="00000000" w:rsidRDefault="00000000" w:rsidRPr="00000000" w14:paraId="000000B9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b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b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b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  <w:b w:val="0"/>
          <w:color w:val="202124"/>
          <w:vertAlign w:val="baseline"/>
        </w:rPr>
      </w:pPr>
      <w:bookmarkStart w:colFirst="0" w:colLast="0" w:name="_heading=h.cv2e63ka8sz3" w:id="3"/>
      <w:bookmarkEnd w:id="3"/>
      <w:r w:rsidDel="00000000" w:rsidR="00000000" w:rsidRPr="00000000">
        <w:rPr>
          <w:rFonts w:ascii="Arial" w:cs="Arial" w:eastAsia="Arial" w:hAnsi="Arial"/>
          <w:b w:val="1"/>
          <w:color w:val="202124"/>
          <w:vertAlign w:val="baseline"/>
          <w:rtl w:val="0"/>
        </w:rPr>
        <w:t xml:space="preserve">Apéndices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Apéndice A: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Equipo de respaldo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Responsable de la planificación, gestión y ejecución general de las actividades de copia de seguridad de datos y de proporcionar informes periódicos a la administración de TI sobre el rendimiento de la copia de seguridad de acuerdo con métricas específicas de copia de seguridad</w:t>
      </w:r>
    </w:p>
    <w:p w:rsidR="00000000" w:rsidDel="00000000" w:rsidP="00000000" w:rsidRDefault="00000000" w:rsidRPr="00000000" w14:paraId="000000C9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Actividades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• Analiza el rendimiento de la copia de seguridad de datos con métricas específicas.</w:t>
      </w:r>
    </w:p>
    <w:p w:rsidR="00000000" w:rsidDel="00000000" w:rsidP="00000000" w:rsidRDefault="00000000" w:rsidRPr="00000000" w14:paraId="000000CC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• Establece prioridades de respaldo basadas en la colaboración con el soporte técnico de TI y los departamentos de usuarios</w:t>
      </w:r>
    </w:p>
    <w:p w:rsidR="00000000" w:rsidDel="00000000" w:rsidP="00000000" w:rsidRDefault="00000000" w:rsidRPr="00000000" w14:paraId="000000CD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• Proporciona a la gestión de TI datos de rendimiento y estado continuos</w:t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• Trabaja con proveedores y soporte técnico de TI para garantizar el funcionamiento continuo de las copias de seguridad.</w:t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Equipo de soporte técnico de TI (ITS)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Admite el rendimiento de la copia de seguridad de datos y las actividades de almacenamiento de datos relacionadas</w:t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Actividades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• Ayudar con las actividades de copia de seguridad de datos según sea necesario</w:t>
      </w:r>
    </w:p>
    <w:p w:rsidR="00000000" w:rsidDel="00000000" w:rsidP="00000000" w:rsidRDefault="00000000" w:rsidRPr="00000000" w14:paraId="000000D5">
      <w:pPr>
        <w:jc w:val="both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• Proporcionar orientación sobre equipos, sistemas y otros servicios, según sea necesario.</w:t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• Coordinar las pruebas de las operaciones de copia de seguridad de datos para garantizar que funcionen con normalidad.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Apéndice B: Listas de contactos del equipo de respaldo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Equipo de respaldo de datos (EBD)</w:t>
      </w: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14"/>
        <w:gridCol w:w="2574"/>
        <w:gridCol w:w="2070"/>
        <w:gridCol w:w="1998"/>
        <w:tblGridChange w:id="0">
          <w:tblGrid>
            <w:gridCol w:w="2214"/>
            <w:gridCol w:w="2574"/>
            <w:gridCol w:w="2070"/>
            <w:gridCol w:w="1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Empresa/Nombres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Dirección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Numero de Celular/Fijo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Alejandro Esquivel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E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alejandro@correo.com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E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Cra 10 #13-69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E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313-7451215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jc w:val="both"/>
        <w:rPr>
          <w:sz w:val="22"/>
          <w:szCs w:val="22"/>
          <w:vertAlign w:val="baseline"/>
        </w:rPr>
      </w:pPr>
      <w:bookmarkStart w:colFirst="0" w:colLast="0" w:name="_heading=h.5f8vbidcs1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Equipo de soporte técnico de TI (EST)</w:t>
      </w:r>
      <w:r w:rsidDel="00000000" w:rsidR="00000000" w:rsidRPr="00000000">
        <w:rPr>
          <w:rtl w:val="0"/>
        </w:rPr>
      </w:r>
    </w:p>
    <w:tbl>
      <w:tblPr>
        <w:tblStyle w:val="Table4"/>
        <w:tblW w:w="8856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14"/>
        <w:gridCol w:w="2574"/>
        <w:gridCol w:w="2034"/>
        <w:gridCol w:w="2034"/>
        <w:tblGridChange w:id="0">
          <w:tblGrid>
            <w:gridCol w:w="2214"/>
            <w:gridCol w:w="2574"/>
            <w:gridCol w:w="2034"/>
            <w:gridCol w:w="20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Empresa /Nombres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Dirección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Numero de Celular/Fijo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Santiago Briceño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santiago@correo.com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Calle 55 norte #18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312-59632654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Apéndice C: Lista de contactos de proveedores aprobados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18"/>
        <w:gridCol w:w="2410"/>
        <w:gridCol w:w="1984"/>
        <w:gridCol w:w="1944"/>
        <w:tblGridChange w:id="0">
          <w:tblGrid>
            <w:gridCol w:w="2518"/>
            <w:gridCol w:w="2410"/>
            <w:gridCol w:w="1984"/>
            <w:gridCol w:w="1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Empresa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Contacto (Nombres y Apellidos)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Dirección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Numero de Celular/Fijo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Proveedor de respaldo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1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Yensy Caballero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1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Calle 100 #88-32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1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315-4632231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Proveedor de respaldo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Proveedor de respaldo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j1s83ssb9v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Apéndice D: Ubicaciones de respaldo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Recurso de copia de seguridad 1 – &lt;Nombre de la ubicación&gt;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440" w:firstLine="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Primaria: </w:t>
        <w:tab/>
        <w:t xml:space="preserve">Dirección </w:t>
      </w:r>
    </w:p>
    <w:p w:rsidR="00000000" w:rsidDel="00000000" w:rsidP="00000000" w:rsidRDefault="00000000" w:rsidRPr="00000000" w14:paraId="0000012C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12D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Ciudad, Localidad, Estado, Barrio</w:t>
      </w:r>
    </w:p>
    <w:p w:rsidR="00000000" w:rsidDel="00000000" w:rsidP="00000000" w:rsidRDefault="00000000" w:rsidRPr="00000000" w14:paraId="0000012E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Nombres y Apellidos de Contacto</w:t>
      </w:r>
    </w:p>
    <w:p w:rsidR="00000000" w:rsidDel="00000000" w:rsidP="00000000" w:rsidRDefault="00000000" w:rsidRPr="00000000" w14:paraId="0000012F">
      <w:pPr>
        <w:ind w:left="1440" w:firstLine="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Alternativa</w:t>
        <w:tab/>
        <w:t xml:space="preserve">Dirección </w:t>
      </w:r>
    </w:p>
    <w:p w:rsidR="00000000" w:rsidDel="00000000" w:rsidP="00000000" w:rsidRDefault="00000000" w:rsidRPr="00000000" w14:paraId="00000130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131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Ciudad, Localidad, Estado, Barrio</w:t>
      </w:r>
    </w:p>
    <w:p w:rsidR="00000000" w:rsidDel="00000000" w:rsidP="00000000" w:rsidRDefault="00000000" w:rsidRPr="00000000" w14:paraId="00000132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Nombres y Apellidos de Contacto</w:t>
      </w:r>
    </w:p>
    <w:p w:rsidR="00000000" w:rsidDel="00000000" w:rsidP="00000000" w:rsidRDefault="00000000" w:rsidRPr="00000000" w14:paraId="00000133">
      <w:pPr>
        <w:ind w:left="720" w:firstLine="72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b w:val="0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0"/>
          <w:szCs w:val="20"/>
          <w:vertAlign w:val="baseline"/>
          <w:rtl w:val="0"/>
        </w:rPr>
        <w:t xml:space="preserve">Recurso de copia de seguridad 2 – &lt;Nombre de la ubicación&gt;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1440" w:firstLine="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Primaria: </w:t>
        <w:tab/>
        <w:t xml:space="preserve">Dirección </w:t>
      </w:r>
    </w:p>
    <w:p w:rsidR="00000000" w:rsidDel="00000000" w:rsidP="00000000" w:rsidRDefault="00000000" w:rsidRPr="00000000" w14:paraId="00000136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137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Ciudad, Localidad, Estado, Barrio</w:t>
      </w:r>
    </w:p>
    <w:p w:rsidR="00000000" w:rsidDel="00000000" w:rsidP="00000000" w:rsidRDefault="00000000" w:rsidRPr="00000000" w14:paraId="00000138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Nombres y Apellidos de Contacto</w:t>
      </w:r>
    </w:p>
    <w:p w:rsidR="00000000" w:rsidDel="00000000" w:rsidP="00000000" w:rsidRDefault="00000000" w:rsidRPr="00000000" w14:paraId="00000139">
      <w:pPr>
        <w:ind w:left="1440" w:firstLine="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Alternativa</w:t>
        <w:tab/>
        <w:t xml:space="preserve">Dirección </w:t>
      </w:r>
    </w:p>
    <w:p w:rsidR="00000000" w:rsidDel="00000000" w:rsidP="00000000" w:rsidRDefault="00000000" w:rsidRPr="00000000" w14:paraId="0000013A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13B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Ciudad, Localidad, Estado, Barrio</w:t>
      </w:r>
    </w:p>
    <w:p w:rsidR="00000000" w:rsidDel="00000000" w:rsidP="00000000" w:rsidRDefault="00000000" w:rsidRPr="00000000" w14:paraId="0000013C">
      <w:pPr>
        <w:ind w:left="2160" w:firstLine="720"/>
        <w:rPr>
          <w:rFonts w:ascii="Arial" w:cs="Arial" w:eastAsia="Arial" w:hAnsi="Arial"/>
          <w:color w:val="202124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0"/>
          <w:szCs w:val="20"/>
          <w:vertAlign w:val="baseline"/>
          <w:rtl w:val="0"/>
        </w:rPr>
        <w:t xml:space="preserve">Nombres y Apellidos de Contacto</w:t>
      </w:r>
    </w:p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605swhm3yh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9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0"/>
          <w:szCs w:val="20"/>
          <w:u w:val="none"/>
          <w:shd w:fill="auto" w:val="clear"/>
          <w:vertAlign w:val="baseline"/>
          <w:rtl w:val="0"/>
        </w:rPr>
        <w:t xml:space="preserve">Instalaciones de almacenamiento de datos (por ejemplo, USB, disco, nubes, NAS, SAN, RAID)</w:t>
      </w: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Nombre de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Contacto (Nombres y Apellidos)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Dirección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Numero de Celular/Fijo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Andres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calle 9 norte #15a-8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320-15488195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Paula Sofia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 jimenez # 8e-10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312-8978563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>
          <w:sz w:val="22"/>
          <w:szCs w:val="22"/>
          <w:vertAlign w:val="baseline"/>
        </w:rPr>
      </w:pPr>
      <w:bookmarkStart w:colFirst="0" w:colLast="0" w:name="_heading=h.tvc37fp6ga6l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Apéndice E: Inventario de recursos de datos, bases de datos para respaldar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8f9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6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Numero de Celular/Fijo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Bases de datos </w:t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GB a 4 TB almacenamiento</w:t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Bases de datos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 privada, Servicios por la nube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sz w:val="22"/>
          <w:szCs w:val="22"/>
        </w:rPr>
      </w:pPr>
      <w:bookmarkStart w:colFirst="0" w:colLast="0" w:name="_heading=h.tvc37fp6ga6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Apéndice F: Inventario de hardware y software para realizar copias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76200</wp:posOffset>
                </wp:positionV>
                <wp:extent cx="2419985" cy="2743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40770" y="3647603"/>
                          <a:ext cx="241046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02124"/>
                                <w:sz w:val="20"/>
                                <w:vertAlign w:val="baseline"/>
                              </w:rPr>
                              <w:t xml:space="preserve">Proporcionar una lista de recursos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202124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202124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76200</wp:posOffset>
                </wp:positionV>
                <wp:extent cx="2419985" cy="2743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9985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Apéndice G: Inventario de equipos y servicios de red para respaldar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139700</wp:posOffset>
                </wp:positionV>
                <wp:extent cx="2419985" cy="2743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40770" y="3647603"/>
                          <a:ext cx="241046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02124"/>
                                <w:sz w:val="20"/>
                                <w:vertAlign w:val="baseline"/>
                              </w:rPr>
                              <w:t xml:space="preserve">Proporcionar una lista de recursos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202124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" w:cs="Times" w:eastAsia="Times" w:hAnsi="Times"/>
                                <w:b w:val="0"/>
                                <w:i w:val="0"/>
                                <w:smallCaps w:val="0"/>
                                <w:strike w:val="0"/>
                                <w:color w:val="202124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139700</wp:posOffset>
                </wp:positionV>
                <wp:extent cx="2419985" cy="27432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9985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E">
      <w:pPr>
        <w:ind w:left="360" w:hanging="36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360" w:hanging="36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360" w:hanging="36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18"/>
        <w:szCs w:val="18"/>
        <w:rtl w:val="0"/>
      </w:rPr>
      <w:t xml:space="preserve">SETS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Ver. 1.0    </w:t>
    </w:r>
    <w:r w:rsidDel="00000000" w:rsidR="00000000" w:rsidRPr="00000000">
      <w:rPr>
        <w:rFonts w:ascii="Arial" w:cs="Arial" w:eastAsia="Arial" w:hAnsi="Arial"/>
        <w:b w:val="1"/>
        <w:sz w:val="18"/>
        <w:szCs w:val="18"/>
        <w:rtl w:val="0"/>
      </w:rPr>
      <w:t xml:space="preserve">26/05/2025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Plan de Respaldo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right" w:leader="none" w:pos="9360"/>
      </w:tabs>
      <w:suppressAutoHyphens w:val="1"/>
      <w:spacing w:after="6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right" w:leader="none" w:pos="9360"/>
      </w:tabs>
      <w:suppressAutoHyphens w:val="1"/>
      <w:spacing w:after="60" w:before="24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right" w:leader="none" w:pos="9360"/>
      </w:tabs>
      <w:suppressAutoHyphens w:val="1"/>
      <w:spacing w:after="60" w:before="240"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Times New Roman" w:hAnsi="Times New Roman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Times New Roman" w:hAnsi="Times New Roman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hAnsi="Arial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DC1">
    <w:name w:val="TDC 1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caps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DC2">
    <w:name w:val="TDC 2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before="240" w:line="1" w:lineRule="atLeast"/>
      <w:ind w:left="240" w:leftChars="-1" w:rightChars="0" w:firstLineChars="-1"/>
      <w:textDirection w:val="btLr"/>
      <w:textAlignment w:val="top"/>
      <w:outlineLvl w:val="0"/>
    </w:pPr>
    <w:rPr>
      <w:rFonts w:ascii="Times New Roman" w:hAnsi="Times New Roman"/>
      <w:b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DC3">
    <w:name w:val="TDC 3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CBR-TASKS">
    <w:name w:val="CBR-TASKS"/>
    <w:basedOn w:val="CBR-INDENT"/>
    <w:next w:val="CBR-TASKS"/>
    <w:autoRedefine w:val="0"/>
    <w:hidden w:val="0"/>
    <w:qFormat w:val="0"/>
    <w:pPr>
      <w:tabs>
        <w:tab w:val="clear" w:pos="720"/>
        <w:tab w:val="clear" w:pos="1440"/>
        <w:tab w:val="clear" w:pos="2160"/>
        <w:tab w:val="left" w:leader="none" w:pos="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right" w:leader="none" w:pos="9360"/>
      </w:tabs>
      <w:suppressAutoHyphens w:val="1"/>
      <w:spacing w:line="1" w:lineRule="atLeast"/>
      <w:ind w:left="3600" w:leftChars="-1" w:rightChars="0" w:hanging="72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CBR-INDENT">
    <w:name w:val="CBR-INDENT"/>
    <w:basedOn w:val="Normal"/>
    <w:next w:val="CBR-INDENT"/>
    <w:autoRedefine w:val="0"/>
    <w:hidden w:val="0"/>
    <w:qFormat w:val="0"/>
    <w:pPr>
      <w:tabs>
        <w:tab w:val="left" w:leader="none" w:pos="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right" w:leader="none" w:pos="9360"/>
      </w:tabs>
      <w:suppressAutoHyphens w:val="1"/>
      <w:spacing w:line="1" w:lineRule="atLeast"/>
      <w:ind w:left="720" w:leftChars="-1" w:rightChars="0" w:hanging="720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Compas">
    <w:name w:val="Compas"/>
    <w:basedOn w:val="Normal"/>
    <w:next w:val="Compas"/>
    <w:autoRedefine w:val="0"/>
    <w:hidden w:val="0"/>
    <w:qFormat w:val="0"/>
    <w:pPr>
      <w:tabs>
        <w:tab w:val="left" w:leader="none" w:pos="1980"/>
        <w:tab w:val="left" w:leader="none" w:pos="2520"/>
        <w:tab w:val="left" w:leader="none" w:pos="3060"/>
        <w:tab w:val="left" w:leader="none" w:pos="3600"/>
        <w:tab w:val="left" w:leader="none" w:pos="5760"/>
      </w:tabs>
      <w:suppressAutoHyphens w:val="1"/>
      <w:spacing w:after="120" w:line="1" w:lineRule="atLeast"/>
      <w:ind w:left="1440" w:leftChars="-1" w:rightChars="0" w:firstLineChars="-1"/>
      <w:textDirection w:val="btLr"/>
      <w:textAlignment w:val="top"/>
      <w:outlineLvl w:val="0"/>
    </w:pPr>
    <w:rPr>
      <w:rFonts w:ascii="CG Times (W1)" w:hAnsi="CG Times (W1)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CBR-CAPTION">
    <w:name w:val="CBR-CAPTION"/>
    <w:basedOn w:val="Normal"/>
    <w:next w:val="CBR-CAPTION"/>
    <w:autoRedefine w:val="0"/>
    <w:hidden w:val="0"/>
    <w:qFormat w:val="0"/>
    <w:pPr>
      <w:tabs>
        <w:tab w:val="left" w:leader="none" w:pos="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right" w:leader="none" w:pos="9360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6"/>
      <w:effect w:val="none"/>
      <w:vertAlign w:val="baseline"/>
      <w:cs w:val="0"/>
      <w:em w:val="none"/>
      <w:lang w:bidi="ar-SA" w:eastAsia="en-US" w:val="en-US"/>
    </w:rPr>
  </w:style>
  <w:style w:type="paragraph" w:styleId="TDC4">
    <w:name w:val="TDC 4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DC5">
    <w:name w:val="TDC 5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DC6">
    <w:name w:val="TDC 6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DC7">
    <w:name w:val="TDC 7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DC8">
    <w:name w:val="TDC 8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DC9">
    <w:name w:val="TDC 9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line="1" w:lineRule="atLeast"/>
      <w:ind w:left="1920"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Style1">
    <w:name w:val="Style1"/>
    <w:basedOn w:val="Título1"/>
    <w:next w:val="Style1"/>
    <w:autoRedefine w:val="0"/>
    <w:hidden w:val="0"/>
    <w:qFormat w:val="0"/>
    <w:pPr>
      <w:keepNext w:val="1"/>
      <w:numPr>
        <w:ilvl w:val="0"/>
        <w:numId w:val="0"/>
      </w:numPr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right" w:leader="none" w:pos="9360"/>
      </w:tabs>
      <w:suppressAutoHyphens w:val="1"/>
      <w:spacing w:after="60" w:before="240" w:line="1" w:lineRule="atLeast"/>
      <w:ind w:leftChars="-1" w:rightChars="0" w:firstLineChars="-1"/>
      <w:jc w:val="both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left="360" w:leftChars="-1" w:rightChars="0" w:firstLineChars="-1"/>
      <w:textDirection w:val="btLr"/>
      <w:textAlignment w:val="top"/>
      <w:outlineLvl w:val="0"/>
    </w:pPr>
    <w:rPr>
      <w:rFonts w:ascii="MS Serif" w:hAnsi="MS Serif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MS Serif" w:hAnsi="MS Serif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effect w:val="none"/>
      <w:vertAlign w:val="baseline"/>
      <w:cs w:val="0"/>
      <w:em w:val="none"/>
      <w:lang w:bidi="ar-SA" w:eastAsia="es-CO" w:val="es-CO"/>
    </w:rPr>
  </w:style>
  <w:style w:type="character" w:styleId="HTMLconformatoprevioCar">
    <w:name w:val="HTML con formato previo Car"/>
    <w:next w:val="HTMLconformatoprevioC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y2iqfc">
    <w:name w:val="y2iqfc"/>
    <w:basedOn w:val="Fuentedepárrafopredeter."/>
    <w:next w:val="y2iqfc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GDWTJ0ae6a3uYVdiF5kVyhCV8A==">CgMxLjAyDmgub25ybDgzbXNpcjkxMg5oLjdkNTRjNmNpaG0yaTIOaC5uMm5na2ZuMmo4dWIyDmguY3YyZTYza2E4c3ozMg1oLjVmOHZiaWRjczF3Mg5oLmNqMXM4M3NzYjl2NTIOaC4zNjA1c3dobTN5aG4yDmgudHZjMzdmcDZnYTZsMg5oLnR2YzM3ZnA2Z2E2bDgAciExdG9FLXV1TlhVRkEyNkRJYWs4S2JRWWtKbmNUd2Jjakw=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2020-05-13T21:24:00Z</dcterms:created>
  <dc:creator>Desktop Services</dc:creator>
</cp:coreProperties>
</file>