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1、A   2、D   3、B   4、A   5、D   6、D   7、C   8、D   9、B   10、A   11、C   12、C   13、B   14、B   15、B   16、A   17、C   18、B   19、A   20、D   </w:t>
      </w:r>
    </w:p>
    <w:p>
      <w:r>
        <w:t>第二部分  多选题(10题)</w:t>
      </w:r>
    </w:p>
    <w:p>
      <w:r>
        <w:t xml:space="preserve">1、AC   2、ABCD   3、ACD   4、BCD   5、ABC   6、BC   7、ABD   8、ABCD   9、ACD   10、ABCDE   11、AB   12、ABCD   13、ABD   14、AD   15、ABCD   16、AB   17、ABC   18、ABCD   19、ACD   20、ABD   </w:t>
      </w:r>
    </w:p>
    <w:p>
      <w:r>
        <w:t>第三部分  判断题(10题)</w:t>
      </w:r>
    </w:p>
    <w:p>
      <w:r>
        <w:t xml:space="preserve">1、对   2、错   3、对   4、对   5、对   6、对   7、错   8、对   9、对   10、错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