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A03D"/>
          <w:sz w:val="44"/>
        </w:rPr>
        <w:t>Brief estructurado para crear un Site</w:t>
      </w:r>
    </w:p>
    <w:p>
      <w:pPr>
        <w:jc w:val="center"/>
      </w:pPr>
      <w:r>
        <w:rPr>
          <w:i/>
          <w:color w:val="0B3B70"/>
        </w:rPr>
        <w:t>Formulario editable para definir propósito, audiencia, contenidos, funciones y criterios de publicación.</w:t>
      </w:r>
    </w:p>
    <w:p>
      <w:pPr>
        <w:jc w:val="center"/>
      </w:pPr>
      <w:r>
        <w:t>ZYRON AI LAB · Versión 2026-07-26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9936"/>
            <w:gridSpan w:val="2"/>
            <w:shd w:fill="0B3B70"/>
          </w:tcPr>
          <w:p>
            <w:r>
              <w:rPr>
                <w:b/>
                <w:color w:val="FFFFFF"/>
              </w:rPr>
              <w:t>REGISTRO EDITABLE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Organización o responsable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AAAA-MM-DD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Objetivo del sitio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Público objetivo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Problema que resolverá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Mensaje principal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Secciones requeridas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Contenido disponible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Identidad visual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Colores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Tipografías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Logotipo e imágenes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Funciones requeridas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Formularios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Navegación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Dispositivos prioritarios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Accesibilidad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Dominio previsto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Publicación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Mantenimiento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Responsable de aprobación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EBA0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B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