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BA03D"/>
          <w:sz w:val="44"/>
        </w:rPr>
        <w:t>Plantilla de prompt estructurado</w:t>
      </w:r>
    </w:p>
    <w:p>
      <w:pPr>
        <w:jc w:val="center"/>
      </w:pPr>
      <w:r>
        <w:rPr>
          <w:i/>
          <w:color w:val="0B3B70"/>
        </w:rPr>
        <w:t>Formulario editable para planificar, revisar y aprobar una interacción con ChatGPT.</w:t>
      </w:r>
    </w:p>
    <w:p>
      <w:pPr>
        <w:jc w:val="center"/>
      </w:pPr>
      <w:r>
        <w:t>ZYRON AI LAB · Versión 2026-07-26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9936"/>
            <w:gridSpan w:val="2"/>
            <w:shd w:fill="0B3B70"/>
          </w:tcPr>
          <w:p>
            <w:r>
              <w:rPr>
                <w:b/>
                <w:color w:val="FFFFFF"/>
              </w:rPr>
              <w:t>REGISTRO EDITABLE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Nombre del proyecto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6768"/>
          </w:tcPr>
          <w:p>
            <w:pPr>
              <w:spacing w:after="180"/>
            </w:pPr>
            <w:r>
              <w:t>AAAA-MM-DD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6768"/>
          </w:tcPr>
          <w:p>
            <w:pPr>
              <w:spacing w:after="180"/>
            </w:pPr>
            <w:r>
              <w:t>¿Qué resultado se necesita?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Antecedentes necesarios para comprender la tarea.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Información disponible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Documentos, datos y referencias.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Tarea solicitada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Acción concreta que debe realizar ChatGPT.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Restricciones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Límites, exclusiones, extensión, tono o condiciones.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Formato esperado</w:t>
            </w:r>
          </w:p>
        </w:tc>
        <w:tc>
          <w:tcPr>
            <w:tcW w:type="dxa" w:w="6768"/>
          </w:tcPr>
          <w:p>
            <w:pPr>
              <w:spacing w:after="180"/>
            </w:pPr>
            <w:r>
              <w:t>Estructura de la respuesta.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Criterios de calidad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Condiciones para aprobar el resultado.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Fuentes disponibles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Fuentes que pueden consultarse.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Datos que deben verificarse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Afirmaciones, cifras, fechas o fuentes.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Resultado inicial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Pegue o resuma la primera respuesta.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Correcciones solicitadas</w:t>
            </w:r>
          </w:p>
        </w:tc>
        <w:tc>
          <w:tcPr>
            <w:tcW w:type="dxa" w:w="6768"/>
          </w:tcPr>
          <w:p>
            <w:pPr>
              <w:spacing w:after="180"/>
            </w:pPr>
            <w:r>
              <w:t>Cambios específicos pedidos.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Resultado final aprobado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Versión aceptada después de la revisión.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EBA0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3B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3B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