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trHeight w:hRule="atleast" w:val="340"/>
        </w:trPr>
        <w:tc>
          <w:tcPr>
            <w:tcW w:type="dxa" w:w="2164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trHeight w:hRule="atleast" w:val="660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</w:rPr>
              <w:t xml:space="preserve">● </w:t>
            </w:r>
            <w:r>
              <w:rPr>
                <w:b w:val="1"/>
                <w:rFonts w:hint="eastAsia"/>
              </w:rPr>
              <w:t xml:space="preserve">프로젝트 주제 선정 마무리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</w:rPr>
              <w:t xml:space="preserve">● </w:t>
            </w:r>
            <w:r>
              <w:rPr>
                <w:b w:val="1"/>
                <w:rFonts w:hint="eastAsia"/>
              </w:rPr>
              <w:t xml:space="preserve">제작 과정 구상 및 관련 자료 검색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 ROI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 OCR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 데이터 분석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● 관련 자료 검색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- ROI(Region of Interest) 사용 방법 확인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</w:rPr>
            </w:pPr>
            <w:r>
              <w:fldChar w:fldCharType="begin"/>
            </w:r>
            <w:r>
              <w:instrText xml:space="preserve">HYPERLINK "https://webnautes.tistory.com/1242"</w:instrText>
            </w:r>
            <w:r>
              <w:fldChar w:fldCharType="separate"/>
            </w:r>
            <w:r>
              <w:rPr/>
              <w:t>(</w:t>
            </w:r>
            <w:r>
              <w:rPr>
                <w:color w:val="0563C1"/>
              </w:rPr>
              <w:t>h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p</w:t>
            </w:r>
            <w:r>
              <w:rPr>
                <w:color w:val="0563C1"/>
              </w:rPr>
              <w:t>s</w:t>
            </w:r>
            <w:r>
              <w:rPr>
                <w:color w:val="0563C1"/>
              </w:rPr>
              <w:t>:</w:t>
            </w:r>
            <w:r>
              <w:rPr>
                <w:color w:val="0563C1"/>
              </w:rPr>
              <w:t>/</w:t>
            </w:r>
            <w:r>
              <w:rPr>
                <w:color w:val="0563C1"/>
              </w:rPr>
              <w:t>/</w:t>
            </w:r>
            <w:r>
              <w:rPr>
                <w:color w:val="0563C1"/>
              </w:rPr>
              <w:t>w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b</w:t>
            </w:r>
            <w:r>
              <w:rPr>
                <w:color w:val="0563C1"/>
              </w:rPr>
              <w:t>n</w:t>
            </w:r>
            <w:r>
              <w:rPr>
                <w:color w:val="0563C1"/>
              </w:rPr>
              <w:t>a</w:t>
            </w:r>
            <w:r>
              <w:rPr>
                <w:color w:val="0563C1"/>
              </w:rPr>
              <w:t>u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s</w:t>
            </w:r>
            <w:r>
              <w:rPr>
                <w:color w:val="0563C1"/>
              </w:rPr>
              <w:t>.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i</w:t>
            </w:r>
            <w:r>
              <w:rPr>
                <w:color w:val="0563C1"/>
              </w:rPr>
              <w:t>s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o</w:t>
            </w:r>
            <w:r>
              <w:rPr>
                <w:color w:val="0563C1"/>
              </w:rPr>
              <w:t>r</w:t>
            </w:r>
            <w:r>
              <w:rPr>
                <w:color w:val="0563C1"/>
              </w:rPr>
              <w:t>y</w:t>
            </w:r>
            <w:r>
              <w:rPr>
                <w:color w:val="0563C1"/>
              </w:rPr>
              <w:t>.</w:t>
            </w:r>
            <w:r>
              <w:rPr>
                <w:color w:val="0563C1"/>
              </w:rPr>
              <w:t>c</w:t>
            </w:r>
            <w:r>
              <w:rPr>
                <w:color w:val="0563C1"/>
              </w:rPr>
              <w:t>o</w:t>
            </w:r>
            <w:r>
              <w:rPr>
                <w:color w:val="0563C1"/>
              </w:rPr>
              <w:t>m</w:t>
            </w:r>
            <w:r>
              <w:rPr>
                <w:color w:val="0563C1"/>
              </w:rPr>
              <w:t>/</w:t>
            </w:r>
            <w:r>
              <w:rPr>
                <w:color w:val="0563C1"/>
              </w:rPr>
              <w:t>1</w:t>
            </w:r>
            <w:r>
              <w:rPr>
                <w:color w:val="0563C1"/>
              </w:rPr>
              <w:t>2</w:t>
            </w:r>
            <w:r>
              <w:rPr>
                <w:color w:val="0563C1"/>
              </w:rPr>
              <w:t>4</w:t>
            </w:r>
            <w:r>
              <w:rPr>
                <w:color w:val="0563C1"/>
              </w:rPr>
              <w:t>2</w:t>
            </w:r>
            <w:r>
              <w:rPr/>
              <w:fldChar w:fldCharType="end"/>
            </w:r>
            <w:r>
              <w:rPr/>
              <w:t>)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- OCR 관련 코드 검색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>(</w:t>
            </w:r>
            <w:r>
              <w:fldChar w:fldCharType="begin"/>
            </w:r>
            <w:r>
              <w:instrText xml:space="preserve">HYPERLINK "https://junyoung-jamong.github.io/computer/vision,/ocr/2019/01/30/Python%EC%97%90%EC%84%9C-Tesseract%EB%A5%BC-%EC%9D%B4%EC%9A%A9%ED%95%B4-OCR-%EC%88%98%ED%96%89%ED%95%98%EA%B8%B0.html"</w:instrText>
            </w:r>
            <w:r>
              <w:fldChar w:fldCharType="separate"/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h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p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s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: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j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u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n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y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u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n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g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-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j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a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m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n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g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.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g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i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h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u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.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i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m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p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u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r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v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i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s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i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n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,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r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2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0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1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0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1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3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0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/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P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y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h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n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7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0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4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-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s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s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r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a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A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5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-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D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4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A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A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D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5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4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-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O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R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-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C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D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6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D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5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9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E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A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8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%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B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0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.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h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t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m</w:t>
            </w:r>
            <w:r>
              <w:rPr>
                <w:rStyle w:val="PO-1"/>
                <w:color w:val="0563C1"/>
                <w:sz w:val="10"/>
                <w:szCs w:val="10"/>
                <w:rFonts w:ascii="맑은 고딕" w:eastAsia="Arial" w:hAnsi="Arial" w:cs="Arial"/>
              </w:rPr>
              <w:t>l</w:t>
            </w:r>
            <w:r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  <w:fldChar w:fldCharType="end"/>
            </w:r>
            <w:r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  <w:t>)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- 데이터 분석 방법 구상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● 일정 계획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</w:rPr>
              <w:t xml:space="preserve">- 간트차트 작성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3171"/>
        </w:trPr>
        <w:tc>
          <w:tcPr>
            <w:tcW w:type="dxa" w:w="9262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1"/>
                <w:numId w:val="4"/>
              </w:numPr>
              <w:ind w:leftChars="0"/>
              <w:rPr/>
            </w:pPr>
            <w:r>
              <w:rPr/>
              <w:t xml:space="preserve">익일부터 프로젝트 시작 계획.</w:t>
            </w:r>
          </w:p>
          <w:p>
            <w:pPr>
              <w:pStyle w:val="PO26"/>
              <w:numPr>
                <w:ilvl w:val="1"/>
                <w:numId w:val="4"/>
              </w:numPr>
              <w:ind w:leftChars="0"/>
              <w:rPr/>
            </w:pPr>
            <w:r>
              <w:rPr/>
              <w:t xml:space="preserve">자세한 과정 및 간트차트는 메일로 보내드렸습니다.</w:t>
            </w: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4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