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trHeight w:hRule="atleast" w:val="340"/>
        </w:trPr>
        <w:tc>
          <w:tcPr>
            <w:tcW w:type="dxa" w:w="2164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trHeight w:hRule="atleast" w:val="660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프로젝트 주제 발표</w:t>
            </w: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firstLine="0"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  <w:t xml:space="preserve">OCR 정확도를 위해 전처리에 다양한 변수를 적용해 보고 있습니다.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firstLine="0"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  <w:t xml:space="preserve">한자리수에서 두자리수로 넘어가면서 위치도 조금씩 변하는 것으로 </w:t>
            </w:r>
            <w:r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  <w:t xml:space="preserve">확인되어 다양한 테스트 스크린샷을 확보하여 최적의 값을 찾고 있습니다.</w:t>
            </w:r>
          </w:p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653"/>
        </w:trPr>
        <w:tc>
          <w:tcPr>
            <w:tcW w:type="dxa" w:w="2164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vAlign w:val="top"/>
            <w:vMerge/>
          </w:tcPr>
          <w:p/>
        </w:tc>
      </w:tr>
      <w:tr>
        <w:trPr>
          <w:trHeight w:hRule="atleast" w:val="3171"/>
        </w:trPr>
        <w:tc>
          <w:tcPr>
            <w:tcW w:type="dxa" w:w="9262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pStyle w:val="PO26"/>
              <w:numPr>
                <w:ilvl w:val="0"/>
                <w:numId w:val="0"/>
              </w:numPr>
              <w:ind w:left="800" w:right="0" w:firstLine="0" w:leftChars="800"/>
              <w:rPr/>
            </w:pP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0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