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bookmarkStart w:id="56" w:name="锈鉴智检低成本高精度钢材质检专家ppt-文案排版"/>
    <w:p>
      <w:pPr>
        <w:pStyle w:val="Heading1"/>
      </w:pPr>
      <w:r>
        <w:t xml:space="preserve">《</w:t>
      </w:r>
      <w:r>
        <w:t xml:space="preserve">“</w:t>
      </w:r>
      <w:r>
        <w:t xml:space="preserve">锈鉴智检</w:t>
      </w:r>
      <w:r>
        <w:t xml:space="preserve">”</w:t>
      </w:r>
      <w:r>
        <w:t xml:space="preserve">——低成本高精度钢材质检专家》PPT 文案排版</w:t>
      </w:r>
    </w:p>
    <w:p>
      <w:pPr>
        <w:pStyle w:val="BlockText"/>
      </w:pPr>
      <w:r>
        <w:t xml:space="preserve">用途：第十届中华职业教育创新创业大赛校赛（学生赛道）网络评审 PPT</w:t>
      </w:r>
      <w:r>
        <w:t xml:space="preserve"> </w:t>
      </w:r>
      <w:r>
        <w:t xml:space="preserve">共 36 页，每页含【页面文案】（可直接复制进 PPT）与【配图/版式建议】。</w:t>
      </w:r>
      <w:r>
        <w:t xml:space="preserve"> </w:t>
      </w:r>
      <w:r>
        <w:t xml:space="preserve">学校：广西科技师范学院 · 先进制造工程学院 · 智能制造工程</w:t>
      </w:r>
    </w:p>
    <w:p>
      <w:r>
        <w:pict>
          <v:rect style="width:0;height:1.5pt" o:hralign="center" o:hrstd="t" o:hr="t"/>
        </w:pict>
      </w:r>
    </w:p>
    <w:bookmarkStart w:id="20" w:name="第-1-页封面"/>
    <w:p>
      <w:pPr>
        <w:pStyle w:val="Heading2"/>
      </w:pPr>
      <w:r>
        <w:t xml:space="preserve">第 1 页｜封面</w:t>
      </w:r>
    </w:p>
    <w:p>
      <w:pPr>
        <w:pStyle w:val="FirstParagraph"/>
      </w:pPr>
      <w:r>
        <w:rPr>
          <w:bCs/>
          <w:b/>
        </w:rPr>
        <w:t xml:space="preserve">主标题：</w:t>
      </w:r>
      <w:r>
        <w:t xml:space="preserve"> </w:t>
      </w:r>
      <w:r>
        <w:t xml:space="preserve">“</w:t>
      </w:r>
      <w:r>
        <w:t xml:space="preserve">锈鉴智检</w:t>
      </w:r>
      <w:r>
        <w:t xml:space="preserve">”</w:t>
      </w:r>
      <w:r>
        <w:t xml:space="preserve">——低成本高精度钢材质检专家</w:t>
      </w:r>
    </w:p>
    <w:p>
      <w:pPr>
        <w:pStyle w:val="BodyText"/>
      </w:pPr>
      <w:r>
        <w:rPr>
          <w:bCs/>
          <w:b/>
        </w:rPr>
        <w:t xml:space="preserve">副标题：</w:t>
      </w:r>
      <w:r>
        <w:t xml:space="preserve"> </w:t>
      </w:r>
      <w:r>
        <w:t xml:space="preserve">让高质量质检普惠每一家中小工厂</w:t>
      </w:r>
    </w:p>
    <w:p>
      <w:pPr>
        <w:pStyle w:val="BodyText"/>
      </w:pPr>
      <w:r>
        <w:rPr>
          <w:bCs/>
          <w:b/>
        </w:rPr>
        <w:t xml:space="preserve">落款信息：</w:t>
      </w:r>
      <w:r>
        <w:t xml:space="preserve"> </w:t>
      </w:r>
      <w:r>
        <w:t xml:space="preserve">- 参赛赛道：学生赛道（本科组）</w:t>
      </w:r>
      <w:r>
        <w:t xml:space="preserve"> </w:t>
      </w:r>
      <w:r>
        <w:t xml:space="preserve">- 学　　院：先进制造工程学院</w:t>
      </w:r>
      <w:r>
        <w:t xml:space="preserve"> </w:t>
      </w:r>
      <w:r>
        <w:t xml:space="preserve">- 专　　业：智能制造工程</w:t>
      </w:r>
      <w:r>
        <w:t xml:space="preserve"> </w:t>
      </w:r>
      <w:r>
        <w:t xml:space="preserve">- 团队名称：锈鉴智检创新研发团队</w:t>
      </w:r>
      <w:r>
        <w:t xml:space="preserve"> </w:t>
      </w:r>
      <w:r>
        <w:t xml:space="preserve">- 项目负责人：谢　宇</w:t>
      </w:r>
      <w:r>
        <w:t xml:space="preserve"> </w:t>
      </w:r>
      <w:r>
        <w:t xml:space="preserve">- 团队成员：曹晓倩、伍锦琦、谢耀宽、何　军</w:t>
      </w:r>
      <w:r>
        <w:t xml:space="preserve"> </w:t>
      </w:r>
      <w:r>
        <w:t xml:space="preserve">- 指导教师：陈旭红、赖道辉</w:t>
      </w:r>
    </w:p>
    <w:p>
      <w:pPr>
        <w:pStyle w:val="BodyText"/>
      </w:pPr>
      <w:r>
        <w:t xml:space="preserve">【配图/版式建议】深色工业风背景 + 钢材/产线大图；项目名称用醒目大字，</w:t>
      </w:r>
      <w:r>
        <w:t xml:space="preserve">“</w:t>
      </w:r>
      <w:r>
        <w:t xml:space="preserve">锈鉴智检</w:t>
      </w:r>
      <w:r>
        <w:t xml:space="preserve">”</w:t>
      </w:r>
      <w:r>
        <w:t xml:space="preserve">可做 Logo 化设计。</w:t>
      </w:r>
    </w:p>
    <w:p>
      <w:r>
        <w:pict>
          <v:rect style="width:0;height:1.5pt" o:hralign="center" o:hrstd="t" o:hr="t"/>
        </w:pict>
      </w:r>
    </w:p>
    <w:bookmarkEnd w:id="20"/>
    <w:bookmarkStart w:id="21" w:name="第-2-页目录"/>
    <w:p>
      <w:pPr>
        <w:pStyle w:val="Heading2"/>
      </w:pPr>
      <w:r>
        <w:t xml:space="preserve">第 2 页｜目录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目录 CONTENTS</w:t>
      </w:r>
    </w:p>
    <w:p>
      <w:pPr>
        <w:numPr>
          <w:ilvl w:val="0"/>
          <w:numId w:val="1001"/>
        </w:numPr>
        <w:pStyle w:val="Compact"/>
      </w:pPr>
      <w:r>
        <w:t xml:space="preserve">项目概述 —— 一页看懂”锈鉴智检”</w:t>
      </w:r>
    </w:p>
    <w:p>
      <w:pPr>
        <w:numPr>
          <w:ilvl w:val="0"/>
          <w:numId w:val="1001"/>
        </w:numPr>
        <w:pStyle w:val="Compact"/>
      </w:pPr>
      <w:r>
        <w:t xml:space="preserve">市场痛点 —— 被忽视的 97% 中小钢企</w:t>
      </w:r>
    </w:p>
    <w:p>
      <w:pPr>
        <w:numPr>
          <w:ilvl w:val="0"/>
          <w:numId w:val="1001"/>
        </w:numPr>
        <w:pStyle w:val="Compact"/>
      </w:pPr>
      <w:r>
        <w:t xml:space="preserve">产品与技术 —— 光学创新 × 轻量化 AI</w:t>
      </w:r>
    </w:p>
    <w:p>
      <w:pPr>
        <w:numPr>
          <w:ilvl w:val="0"/>
          <w:numId w:val="1001"/>
        </w:numPr>
        <w:pStyle w:val="Compact"/>
      </w:pPr>
      <w:r>
        <w:t xml:space="preserve">市场分析 —— 60 亿蓝海，增速 35%</w:t>
      </w:r>
    </w:p>
    <w:p>
      <w:pPr>
        <w:numPr>
          <w:ilvl w:val="0"/>
          <w:numId w:val="1001"/>
        </w:numPr>
        <w:pStyle w:val="Compact"/>
      </w:pPr>
      <w:r>
        <w:t xml:space="preserve">商业模式与营销 —— 四位一体盈利闭环</w:t>
      </w:r>
    </w:p>
    <w:p>
      <w:pPr>
        <w:numPr>
          <w:ilvl w:val="0"/>
          <w:numId w:val="1001"/>
        </w:numPr>
        <w:pStyle w:val="Compact"/>
      </w:pPr>
      <w:r>
        <w:t xml:space="preserve">投资与财务 —— 三级阶梯投入，2 年回本</w:t>
      </w:r>
    </w:p>
    <w:p>
      <w:pPr>
        <w:numPr>
          <w:ilvl w:val="0"/>
          <w:numId w:val="1001"/>
        </w:numPr>
        <w:pStyle w:val="Compact"/>
      </w:pPr>
      <w:r>
        <w:t xml:space="preserve">生产管理与风险 —— 轻资产稳健落地</w:t>
      </w:r>
    </w:p>
    <w:p>
      <w:pPr>
        <w:numPr>
          <w:ilvl w:val="0"/>
          <w:numId w:val="1001"/>
        </w:numPr>
        <w:pStyle w:val="Compact"/>
      </w:pPr>
      <w:r>
        <w:t xml:space="preserve">团队与规划 —— 智能制造学子，导师护航</w:t>
      </w:r>
    </w:p>
    <w:p>
      <w:pPr>
        <w:pStyle w:val="FirstParagraph"/>
      </w:pPr>
      <w:r>
        <w:t xml:space="preserve">【配图/版式建议】8 项用两行四列卡片式排布，每格配线性图标。</w:t>
      </w:r>
    </w:p>
    <w:p>
      <w:r>
        <w:pict>
          <v:rect style="width:0;height:1.5pt" o:hralign="center" o:hrstd="t" o:hr="t"/>
        </w:pict>
      </w:r>
    </w:p>
    <w:bookmarkEnd w:id="21"/>
    <w:bookmarkStart w:id="22" w:name="第-3-页项目概述一句话看懂项目"/>
    <w:p>
      <w:pPr>
        <w:pStyle w:val="Heading2"/>
      </w:pPr>
      <w:r>
        <w:t xml:space="preserve">第 3 页｜项目概述：一句话看懂项目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项目概述｜千元级成本 · 万元级售价 · 十万元级效果</w:t>
      </w:r>
    </w:p>
    <w:p>
      <w:pPr>
        <w:pStyle w:val="BodyText"/>
      </w:pPr>
      <w:r>
        <w:rPr>
          <w:bCs/>
          <w:b/>
        </w:rPr>
        <w:t xml:space="preserve">核心文案：</w:t>
      </w:r>
      <w:r>
        <w:t xml:space="preserve"> </w:t>
      </w:r>
      <w:r>
        <w:t xml:space="preserve">我们面向国内海量中小钢材企业，打造一套</w:t>
      </w:r>
      <w:r>
        <w:rPr>
          <w:bCs/>
          <w:b/>
        </w:rPr>
        <w:t xml:space="preserve">轻量化外挂式智能质检系统</w:t>
      </w:r>
      <w:r>
        <w:t xml:space="preserve">——</w:t>
      </w:r>
      <w:r>
        <w:t xml:space="preserve"> </w:t>
      </w:r>
      <w:r>
        <w:t xml:space="preserve">无需改造产线、即装即用，用 AI 视觉替代人工肉眼，精准识别钢材表面早期锈蚀与端面微裂纹。</w:t>
      </w:r>
    </w:p>
    <w:p>
      <w:pPr>
        <w:pStyle w:val="BodyText"/>
      </w:pPr>
      <w:r>
        <w:rPr>
          <w:bCs/>
          <w:b/>
        </w:rPr>
        <w:t xml:space="preserve">四个关键数字（做大字数据卡）：</w:t>
      </w:r>
      <w:r>
        <w:t xml:space="preserve"> </w:t>
      </w:r>
      <w:r>
        <w:t xml:space="preserve">- ≥ 95%　锈蚀识别准确率（可识别 0.1mm 早期点锈）</w:t>
      </w:r>
      <w:r>
        <w:t xml:space="preserve"> </w:t>
      </w:r>
      <w:r>
        <w:t xml:space="preserve">- ≤ 4%　　复杂工况伪缺陷误检率</w:t>
      </w:r>
      <w:r>
        <w:t xml:space="preserve"> </w:t>
      </w:r>
      <w:r>
        <w:t xml:space="preserve">- ≤ 8000 元　单工位硬件成本</w:t>
      </w:r>
      <w:r>
        <w:t xml:space="preserve"> </w:t>
      </w:r>
      <w:r>
        <w:t xml:space="preserve">- 仅 30%　部署成本仅为传统方案的三分之一</w:t>
      </w:r>
    </w:p>
    <w:p>
      <w:pPr>
        <w:pStyle w:val="BodyText"/>
      </w:pPr>
      <w:r>
        <w:t xml:space="preserve">【配图/版式建议】上半页一句话产品定位；下半页 4 张数据卡片横排。</w:t>
      </w:r>
    </w:p>
    <w:p>
      <w:r>
        <w:pict>
          <v:rect style="width:0;height:1.5pt" o:hralign="center" o:hrstd="t" o:hr="t"/>
        </w:pict>
      </w:r>
    </w:p>
    <w:bookmarkEnd w:id="22"/>
    <w:bookmarkStart w:id="23" w:name="第-4-页项目亮点速览"/>
    <w:p>
      <w:pPr>
        <w:pStyle w:val="Heading2"/>
      </w:pPr>
      <w:r>
        <w:t xml:space="preserve">第 4 页｜项目亮点速览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四大核心功能 · 一套设备替代多道人工工序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高精度早期锈蚀识别分级</w:t>
      </w:r>
      <w:r>
        <w:t xml:space="preserve">——自动捕捉肉眼难辨的微弱锈斑，对标国标完成 A/B/C/D 等级判定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工业伪缺陷智能滤除</w:t>
      </w:r>
      <w:r>
        <w:t xml:space="preserve">——有效区分锈蚀与油污、灰尘、水印，杜绝误检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端面微裂纹同步检测</w:t>
      </w:r>
      <w:r>
        <w:t xml:space="preserve">——可识别低至 0.05mm 的端面微裂纹，同步评估裂纹风险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质检数据可视化管理</w:t>
      </w:r>
      <w:r>
        <w:t xml:space="preserve">——自动归档数据、生成报表、多维溯源，形成质检闭环</w:t>
      </w:r>
    </w:p>
    <w:p>
      <w:pPr>
        <w:pStyle w:val="FirstParagraph"/>
      </w:pPr>
      <w:r>
        <w:t xml:space="preserve">【配图/版式建议】2×2 四宫格，每格”图标 + 功能名 + 一句话”。</w:t>
      </w:r>
    </w:p>
    <w:p>
      <w:r>
        <w:pict>
          <v:rect style="width:0;height:1.5pt" o:hralign="center" o:hrstd="t" o:hr="t"/>
        </w:pict>
      </w:r>
    </w:p>
    <w:bookmarkEnd w:id="23"/>
    <w:bookmarkStart w:id="24" w:name="第-5-页政策背景"/>
    <w:p>
      <w:pPr>
        <w:pStyle w:val="Heading2"/>
      </w:pPr>
      <w:r>
        <w:t xml:space="preserve">第 5 页｜政策背景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政策东风｜国家级纲领 + 地方真金白银补贴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《质量强国建设纲要》《</w:t>
      </w:r>
      <w:r>
        <w:rPr>
          <w:bCs/>
          <w:b/>
        </w:rPr>
        <w:t xml:space="preserve">“</w:t>
      </w:r>
      <w:r>
        <w:rPr>
          <w:bCs/>
          <w:b/>
        </w:rPr>
        <w:t xml:space="preserve">十四五</w:t>
      </w:r>
      <w:r>
        <w:rPr>
          <w:bCs/>
          <w:b/>
        </w:rPr>
        <w:t xml:space="preserve">”</w:t>
      </w:r>
      <w:r>
        <w:rPr>
          <w:bCs/>
          <w:b/>
        </w:rPr>
        <w:t xml:space="preserve">智能制造发展规划》</w:t>
      </w:r>
      <w:r>
        <w:t xml:space="preserve">：明确普及智能在线检测技术，发展轻量化、模块化智能质检装备，推动中小制造企业低成本数字化改造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广西专项补助</w:t>
      </w:r>
      <w:r>
        <w:t xml:space="preserve">：制造业智能化改造项目按设备及软件投入的</w:t>
      </w:r>
      <w:r>
        <w:t xml:space="preserve"> </w:t>
      </w:r>
      <w:r>
        <w:rPr>
          <w:bCs/>
          <w:b/>
        </w:rPr>
        <w:t xml:space="preserve">20%</w:t>
      </w:r>
      <w:r>
        <w:t xml:space="preserve"> </w:t>
      </w:r>
      <w:r>
        <w:t xml:space="preserve">给予财政补助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柳州数字化专项券</w:t>
      </w:r>
      <w:r>
        <w:t xml:space="preserve">：企业采购智能检测设备可抵扣</w:t>
      </w:r>
      <w:r>
        <w:t xml:space="preserve"> </w:t>
      </w:r>
      <w:r>
        <w:rPr>
          <w:bCs/>
          <w:b/>
        </w:rPr>
        <w:t xml:space="preserve">30%</w:t>
      </w:r>
      <w:r>
        <w:t xml:space="preserve"> </w:t>
      </w:r>
      <w:r>
        <w:t xml:space="preserve">采购费用</w:t>
      </w:r>
    </w:p>
    <w:p>
      <w:pPr>
        <w:pStyle w:val="FirstParagraph"/>
      </w:pPr>
      <w:r>
        <w:rPr>
          <w:bCs/>
          <w:b/>
        </w:rPr>
        <w:t xml:space="preserve">点睛句：</w:t>
      </w:r>
      <w:r>
        <w:t xml:space="preserve"> </w:t>
      </w:r>
      <w:r>
        <w:t xml:space="preserve">多重补贴直接降低客户采购成本，区域钢材质检智能化需求正在加速释放。</w:t>
      </w:r>
    </w:p>
    <w:p>
      <w:pPr>
        <w:pStyle w:val="BodyText"/>
      </w:pPr>
      <w:r>
        <w:t xml:space="preserve">【配图/版式建议】用计划书图 3-1”政策优势示意图”；左文右图，政策条目配文件图标。</w:t>
      </w:r>
    </w:p>
    <w:p>
      <w:r>
        <w:pict>
          <v:rect style="width:0;height:1.5pt" o:hralign="center" o:hrstd="t" o:hr="t"/>
        </w:pict>
      </w:r>
    </w:p>
    <w:bookmarkEnd w:id="24"/>
    <w:bookmarkStart w:id="25" w:name="第-6-页经济与市场背景"/>
    <w:p>
      <w:pPr>
        <w:pStyle w:val="Heading2"/>
      </w:pPr>
      <w:r>
        <w:t xml:space="preserve">第 6 页｜经济与市场背景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大市场里的真刚需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 亿吨+</w:t>
      </w:r>
      <w:r>
        <w:t xml:space="preserve">：2024 年全国粗钢年产量，我国稳居全球最大钢铁生产、消费与加工大国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 万家+</w:t>
      </w:r>
      <w:r>
        <w:t xml:space="preserve">：钢材加工、贸易、钢结构相关企业数量，其中中小微企业占比超</w:t>
      </w:r>
      <w:r>
        <w:t xml:space="preserve"> </w:t>
      </w:r>
      <w:r>
        <w:rPr>
          <w:bCs/>
          <w:b/>
        </w:rPr>
        <w:t xml:space="preserve">90%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230 亿元</w:t>
      </w:r>
      <w:r>
        <w:t xml:space="preserve">：2024 年国内工业 AI 质检市场规模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近 60 亿元</w:t>
      </w:r>
      <w:r>
        <w:t xml:space="preserve">：钢材细分质检市场规模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35%</w:t>
      </w:r>
      <w:r>
        <w:t xml:space="preserve">：适配中小厂的轻量化质检方案行业增速，远高于行业平均</w:t>
      </w:r>
    </w:p>
    <w:p>
      <w:pPr>
        <w:pStyle w:val="FirstParagraph"/>
      </w:pPr>
      <w:r>
        <w:rPr>
          <w:bCs/>
          <w:b/>
        </w:rPr>
        <w:t xml:space="preserve">点睛句：</w:t>
      </w:r>
      <w:r>
        <w:t xml:space="preserve"> </w:t>
      </w:r>
      <w:r>
        <w:t xml:space="preserve">下游机械、汽车、基建质量标准持续升级，钢材来料质检”智能替代人工”的刚需全面释放。</w:t>
      </w:r>
    </w:p>
    <w:p>
      <w:pPr>
        <w:pStyle w:val="BodyText"/>
      </w:pPr>
      <w:r>
        <w:t xml:space="preserve">【配图/版式建议】关键数字阶梯式排布或柱状图；用计划书图 3-2”市场经济优势示意图”。</w:t>
      </w:r>
    </w:p>
    <w:p>
      <w:r>
        <w:pict>
          <v:rect style="width:0;height:1.5pt" o:hralign="center" o:hrstd="t" o:hr="t"/>
        </w:pict>
      </w:r>
    </w:p>
    <w:bookmarkEnd w:id="25"/>
    <w:bookmarkStart w:id="26" w:name="第-7-页痛点一人工质检扛不住了"/>
    <w:p>
      <w:pPr>
        <w:pStyle w:val="Heading2"/>
      </w:pPr>
      <w:r>
        <w:t xml:space="preserve">第 7 页｜痛点一：人工质检扛不住了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痛点①｜人工质检：漏检高、标准乱、成本贵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漏检率 30%–40%</w:t>
      </w:r>
      <w:r>
        <w:t xml:space="preserve">：早期微锈、浅层锈迹、端面微裂纹辨识度极低，长期目视作业易视觉疲劳，残次钢材流入生产引发成品报废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标准不统一</w:t>
      </w:r>
      <w:r>
        <w:t xml:space="preserve">：判定依赖个人经验与状态，因人而异，极易引发供需双方质量纠纷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人力成本高</w:t>
      </w:r>
      <w:r>
        <w:t xml:space="preserve">：单名专职质检员年均用工成本</w:t>
      </w:r>
      <w:r>
        <w:t xml:space="preserve"> </w:t>
      </w:r>
      <w:r>
        <w:rPr>
          <w:bCs/>
          <w:b/>
        </w:rPr>
        <w:t xml:space="preserve">8–12 万元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数据留不住</w:t>
      </w:r>
      <w:r>
        <w:t xml:space="preserve">：纸质记录零散易丢失，无法批次追溯与质量分析，制约精细化管理</w:t>
      </w:r>
    </w:p>
    <w:p>
      <w:pPr>
        <w:pStyle w:val="FirstParagraph"/>
      </w:pPr>
      <w:r>
        <w:t xml:space="preserve">【配图/版式建议】左侧工人目视质检场景图，右侧四条痛点配警示图标。</w:t>
      </w:r>
    </w:p>
    <w:p>
      <w:r>
        <w:pict>
          <v:rect style="width:0;height:1.5pt" o:hralign="center" o:hrstd="t" o:hr="t"/>
        </w:pict>
      </w:r>
    </w:p>
    <w:bookmarkEnd w:id="26"/>
    <w:bookmarkStart w:id="27" w:name="第-8-页痛点二三设备用不起市场空白大"/>
    <w:p>
      <w:pPr>
        <w:pStyle w:val="Heading2"/>
      </w:pPr>
      <w:r>
        <w:t xml:space="preserve">第 8 页｜痛点二、三：设备用不起，市场空白大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痛点②③｜传统设备”买不起、用不好”，97% 市场仍空白</w:t>
      </w:r>
    </w:p>
    <w:p>
      <w:pPr>
        <w:pStyle w:val="BodyText"/>
      </w:pPr>
      <w:r>
        <w:rPr>
          <w:bCs/>
          <w:b/>
        </w:rPr>
        <w:t xml:space="preserve">传统智能质检方案三大门槛：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贵</w:t>
      </w:r>
      <w:r>
        <w:t xml:space="preserve">：多为大型钢厂定制，单工位造价</w:t>
      </w:r>
      <w:r>
        <w:t xml:space="preserve"> </w:t>
      </w:r>
      <w:r>
        <w:rPr>
          <w:bCs/>
          <w:b/>
        </w:rPr>
        <w:t xml:space="preserve">5–10 万元</w:t>
      </w:r>
      <w:r>
        <w:t xml:space="preserve">，运维成本高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重</w:t>
      </w:r>
      <w:r>
        <w:t xml:space="preserve">：需改造原有产线、停产调试，部署周期长，不适配中小企业柔性生产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不准</w:t>
      </w:r>
      <w:r>
        <w:t xml:space="preserve">：单角度固定光源成像，高反光、多污渍工况下无法区分油污/灰尘/水印与真实锈蚀，误检居高不下，仍需大量人工复核</w:t>
      </w:r>
    </w:p>
    <w:p>
      <w:pPr>
        <w:pStyle w:val="BodyText"/>
      </w:pPr>
      <w:r>
        <w:rPr>
          <w:bCs/>
          <w:b/>
        </w:rPr>
        <w:t xml:space="preserve">中小微市场长期空白：</w:t>
      </w:r>
      <w:r>
        <w:t xml:space="preserve"> </w:t>
      </w:r>
      <w:r>
        <w:t xml:space="preserve">- 中小钢企智能质检渗透率</w:t>
      </w:r>
      <w:r>
        <w:t xml:space="preserve"> </w:t>
      </w:r>
      <w:r>
        <w:rPr>
          <w:bCs/>
          <w:b/>
        </w:rPr>
        <w:t xml:space="preserve">不足 3%</w:t>
      </w:r>
      <w:r>
        <w:t xml:space="preserve"> </w:t>
      </w:r>
      <w:r>
        <w:t xml:space="preserve">- 预算有限、产线多变、缺乏专业运维人才——</w:t>
      </w:r>
      <w:r>
        <w:t xml:space="preserve">“</w:t>
      </w:r>
      <w:r>
        <w:t xml:space="preserve">高端设备买不起、复杂设备用不好、传统设备精度低</w:t>
      </w:r>
      <w:r>
        <w:t xml:space="preserve">”</w:t>
      </w:r>
    </w:p>
    <w:p>
      <w:pPr>
        <w:pStyle w:val="BodyText"/>
      </w:pPr>
      <w:r>
        <w:t xml:space="preserve">【配图/版式建议】用计划书图 3-3”单角度光源成像 VS 多角度强光成像效果对比图”，对比视觉冲击力强。</w:t>
      </w:r>
    </w:p>
    <w:p>
      <w:r>
        <w:pict>
          <v:rect style="width:0;height:1.5pt" o:hralign="center" o:hrstd="t" o:hr="t"/>
        </w:pict>
      </w:r>
    </w:p>
    <w:bookmarkEnd w:id="27"/>
    <w:bookmarkStart w:id="28" w:name="第-9-页解决方案总览"/>
    <w:p>
      <w:pPr>
        <w:pStyle w:val="Heading2"/>
      </w:pPr>
      <w:r>
        <w:t xml:space="preserve">第 9 页｜解决方案总览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我们的答案｜轻量化外挂式智能质检系统</w:t>
      </w:r>
    </w:p>
    <w:p>
      <w:pPr>
        <w:pStyle w:val="BodyText"/>
      </w:pPr>
      <w:r>
        <w:rPr>
          <w:bCs/>
          <w:b/>
        </w:rPr>
        <w:t xml:space="preserve">产品形态：</w:t>
      </w:r>
      <w:r>
        <w:t xml:space="preserve"> </w:t>
      </w:r>
      <w:r>
        <w:t xml:space="preserve">轻量化、模块化、外挂式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零改造</w:t>
      </w:r>
      <w:r>
        <w:t xml:space="preserve">：无需改动原有生产设备与产线，220V 常规供电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快部署</w:t>
      </w:r>
      <w:r>
        <w:t xml:space="preserve">：跨装于输送带上方，</w:t>
      </w:r>
      <w:r>
        <w:rPr>
          <w:bCs/>
          <w:b/>
        </w:rPr>
        <w:t xml:space="preserve">2 小时</w:t>
      </w:r>
      <w:r>
        <w:t xml:space="preserve">完成全套部署并投入使用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广适配</w:t>
      </w:r>
      <w:r>
        <w:t xml:space="preserve">：光源角度、亮度软件可调，适配热轧板、冷轧板、型材等各类钢材</w:t>
      </w:r>
    </w:p>
    <w:p>
      <w:pPr>
        <w:pStyle w:val="BodyText"/>
      </w:pPr>
      <w:r>
        <w:rPr>
          <w:bCs/>
          <w:b/>
        </w:rPr>
        <w:t xml:space="preserve">技术路线一句话：</w:t>
      </w:r>
      <w:r>
        <w:t xml:space="preserve"> </w:t>
      </w:r>
      <w:r>
        <w:t xml:space="preserve">打破”只优化算法”的固有思路，从</w:t>
      </w:r>
      <w:r>
        <w:rPr>
          <w:bCs/>
          <w:b/>
        </w:rPr>
        <w:t xml:space="preserve">光学成像源头创新</w:t>
      </w:r>
      <w:r>
        <w:t xml:space="preserve">，结合轻量化 AI 算法，实现低成本、高精度、易落地。</w:t>
      </w:r>
    </w:p>
    <w:p>
      <w:pPr>
        <w:pStyle w:val="BodyText"/>
      </w:pPr>
      <w:r>
        <w:t xml:space="preserve">【配图/版式建议】产品整机效果图/渲染图居中，三个卖点环绕排布。</w:t>
      </w:r>
    </w:p>
    <w:p>
      <w:r>
        <w:pict>
          <v:rect style="width:0;height:1.5pt" o:hralign="center" o:hrstd="t" o:hr="t"/>
        </w:pict>
      </w:r>
    </w:p>
    <w:bookmarkEnd w:id="28"/>
    <w:bookmarkStart w:id="29" w:name="第-10-页核心技术创新多角度强光辅助成像"/>
    <w:p>
      <w:pPr>
        <w:pStyle w:val="Heading2"/>
      </w:pPr>
      <w:r>
        <w:t xml:space="preserve">第 10 页｜核心技术创新：多角度强光辅助成像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核心技术①｜多角度强光辅助成像技术（首创差异化创新）</w:t>
      </w:r>
    </w:p>
    <w:p>
      <w:pPr>
        <w:pStyle w:val="BodyText"/>
      </w:pPr>
      <w:r>
        <w:rPr>
          <w:bCs/>
          <w:b/>
        </w:rPr>
        <w:t xml:space="preserve">技术原理：</w:t>
      </w:r>
      <w:r>
        <w:t xml:space="preserve"> </w:t>
      </w:r>
      <w:r>
        <w:t xml:space="preserve">- 搭载</w:t>
      </w:r>
      <w:r>
        <w:t xml:space="preserve"> </w:t>
      </w:r>
      <w:r>
        <w:rPr>
          <w:bCs/>
          <w:b/>
        </w:rPr>
        <w:t xml:space="preserve">4–6 组</w:t>
      </w:r>
      <w:r>
        <w:t xml:space="preserve">独立可控 LED 条形光源，以</w:t>
      </w:r>
      <w:r>
        <w:t xml:space="preserve"> </w:t>
      </w:r>
      <w:r>
        <w:rPr>
          <w:bCs/>
          <w:b/>
        </w:rPr>
        <w:t xml:space="preserve">15°–45°</w:t>
      </w:r>
      <w:r>
        <w:t xml:space="preserve"> </w:t>
      </w:r>
      <w:r>
        <w:t xml:space="preserve">多角度倾角对称布置于工业相机两侧，差异化补光</w:t>
      </w:r>
      <w:r>
        <w:t xml:space="preserve"> </w:t>
      </w:r>
      <w:r>
        <w:t xml:space="preserve">- 利用物理反光特性差异：粗糙锈蚀区域产生</w:t>
      </w:r>
      <w:r>
        <w:rPr>
          <w:bCs/>
          <w:b/>
        </w:rPr>
        <w:t xml:space="preserve">漫反射</w:t>
      </w:r>
      <w:r>
        <w:t xml:space="preserve">形成明显明暗特征；光滑基材、油污表面呈均匀</w:t>
      </w:r>
      <w:r>
        <w:rPr>
          <w:bCs/>
          <w:b/>
        </w:rPr>
        <w:t xml:space="preserve">镜面反射</w:t>
      </w:r>
      <w:r>
        <w:t xml:space="preserve"> </w:t>
      </w:r>
      <w:r>
        <w:t xml:space="preserve">- 多角度图像采集对比，将肉眼无法识别的</w:t>
      </w:r>
      <w:r>
        <w:t xml:space="preserve"> </w:t>
      </w:r>
      <w:r>
        <w:rPr>
          <w:bCs/>
          <w:b/>
        </w:rPr>
        <w:t xml:space="preserve">0.1mm 级</w:t>
      </w:r>
      <w:r>
        <w:t xml:space="preserve">早期点锈、薄锈转化为高对比度可视化特征</w:t>
      </w:r>
    </w:p>
    <w:p>
      <w:pPr>
        <w:pStyle w:val="BodyText"/>
      </w:pPr>
      <w:r>
        <w:rPr>
          <w:bCs/>
          <w:b/>
        </w:rPr>
        <w:t xml:space="preserve">一句话总结：</w:t>
      </w:r>
      <w:r>
        <w:t xml:space="preserve"> </w:t>
      </w:r>
      <w:r>
        <w:t xml:space="preserve">从光学层面放大微弱缺陷特征，解决传统光源”早期缺陷看不清、辨识度低”的行业难题。</w:t>
      </w:r>
    </w:p>
    <w:p>
      <w:pPr>
        <w:pStyle w:val="BodyText"/>
      </w:pPr>
      <w:r>
        <w:t xml:space="preserve">【配图/版式建议】用计划书图 2-1”多角度强光辅助成像技术示意图”，标注光源角度与漫反射/镜面反射差异。</w:t>
      </w:r>
    </w:p>
    <w:p>
      <w:r>
        <w:pict>
          <v:rect style="width:0;height:1.5pt" o:hralign="center" o:hrstd="t" o:hr="t"/>
        </w:pict>
      </w:r>
    </w:p>
    <w:bookmarkEnd w:id="29"/>
    <w:bookmarkStart w:id="30" w:name="第-11-页成像技术四大优势"/>
    <w:p>
      <w:pPr>
        <w:pStyle w:val="Heading2"/>
      </w:pPr>
      <w:r>
        <w:t xml:space="preserve">第 11 页｜成像技术四大优势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为什么看得更清？成像技术四大优势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检测下限极低</w:t>
      </w:r>
      <w:r>
        <w:t xml:space="preserve">：精准捕捉微米级早期锈蚀，检测灵敏度较传统方案提升</w:t>
      </w:r>
      <w:r>
        <w:t xml:space="preserve"> </w:t>
      </w:r>
      <w:r>
        <w:rPr>
          <w:bCs/>
          <w:b/>
        </w:rPr>
        <w:t xml:space="preserve">3 倍以上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抗干扰能力强</w:t>
      </w:r>
      <w:r>
        <w:t xml:space="preserve">：依托反光特征差异，初步区分锈蚀与油污、灰尘、水印，降低算法识别压力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场景适配广泛</w:t>
      </w:r>
      <w:r>
        <w:t xml:space="preserve">：光源角度、亮度软件可调，适配热轧板、冷轧板、型材等各类钢材品类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硬件成本低廉</w:t>
      </w:r>
      <w:r>
        <w:t xml:space="preserve">：采用民用工业级 LED 光源模组，无需昂贵光学设备，大幅降低部署门槛</w:t>
      </w:r>
    </w:p>
    <w:p>
      <w:pPr>
        <w:pStyle w:val="FirstParagraph"/>
      </w:pPr>
      <w:r>
        <w:t xml:space="preserve">【配图/版式建议】四象限卡片排布；可配锈蚀成像对比实拍图。</w:t>
      </w:r>
    </w:p>
    <w:p>
      <w:r>
        <w:pict>
          <v:rect style="width:0;height:1.5pt" o:hralign="center" o:hrstd="t" o:hr="t"/>
        </w:pict>
      </w:r>
    </w:p>
    <w:bookmarkEnd w:id="30"/>
    <w:bookmarkStart w:id="31" w:name="第-12-页算法架构三级联动"/>
    <w:p>
      <w:pPr>
        <w:pStyle w:val="Heading2"/>
      </w:pPr>
      <w:r>
        <w:t xml:space="preserve">第 12 页｜算法架构：三级联动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核心技术②｜</w:t>
      </w:r>
      <w:r>
        <w:t xml:space="preserve">“</w:t>
      </w:r>
      <w:r>
        <w:t xml:space="preserve">图像增强 → 智能分割 → 伪缺陷滤除</w:t>
      </w:r>
      <w:r>
        <w:t xml:space="preserve">”</w:t>
      </w:r>
      <w:r>
        <w:t xml:space="preserve">三级联动算法</w:t>
      </w:r>
    </w:p>
    <w:p>
      <w:pPr>
        <w:pStyle w:val="BodyText"/>
      </w:pPr>
      <w:r>
        <w:rPr>
          <w:bCs/>
          <w:b/>
        </w:rPr>
        <w:t xml:space="preserve">总览（做流程箭头）：</w:t>
      </w:r>
      <w:r>
        <w:t xml:space="preserve"> </w:t>
      </w:r>
      <w:r>
        <w:t xml:space="preserve">原始多角度图像 →【第一级】前置图像增强 →【第二级】改进型 YOLOv8-seg 像素级分割 →【第三级】伪缺陷智能滤除 → 输出检测结果</w:t>
      </w:r>
    </w:p>
    <w:p>
      <w:pPr>
        <w:numPr>
          <w:ilvl w:val="0"/>
          <w:numId w:val="1007"/>
        </w:numPr>
        <w:pStyle w:val="Compact"/>
      </w:pPr>
      <w:r>
        <w:t xml:space="preserve">基于</w:t>
      </w:r>
      <w:r>
        <w:t xml:space="preserve"> </w:t>
      </w:r>
      <w:r>
        <w:rPr>
          <w:bCs/>
          <w:b/>
        </w:rPr>
        <w:t xml:space="preserve">YOLOv8-seg</w:t>
      </w:r>
      <w:r>
        <w:t xml:space="preserve"> </w:t>
      </w:r>
      <w:r>
        <w:t xml:space="preserve">架构针对工业复杂场景深度优化</w:t>
      </w:r>
    </w:p>
    <w:p>
      <w:pPr>
        <w:numPr>
          <w:ilvl w:val="0"/>
          <w:numId w:val="1007"/>
        </w:numPr>
        <w:pStyle w:val="Compact"/>
      </w:pPr>
      <w:r>
        <w:t xml:space="preserve">兼顾</w:t>
      </w:r>
      <w:r>
        <w:rPr>
          <w:bCs/>
          <w:b/>
        </w:rPr>
        <w:t xml:space="preserve">检测精度与运行速度</w:t>
      </w:r>
      <w:r>
        <w:t xml:space="preserve">，适配边缘设备实时检测</w:t>
      </w:r>
    </w:p>
    <w:p>
      <w:pPr>
        <w:numPr>
          <w:ilvl w:val="0"/>
          <w:numId w:val="1007"/>
        </w:numPr>
        <w:pStyle w:val="Compact"/>
      </w:pPr>
      <w:r>
        <w:t xml:space="preserve">全流程检测延迟</w:t>
      </w:r>
      <w:r>
        <w:t xml:space="preserve"> </w:t>
      </w:r>
      <w:r>
        <w:rPr>
          <w:bCs/>
          <w:b/>
        </w:rPr>
        <w:t xml:space="preserve">≤ 100ms</w:t>
      </w:r>
      <w:r>
        <w:t xml:space="preserve">，跟上产线高速节奏</w:t>
      </w:r>
    </w:p>
    <w:p>
      <w:pPr>
        <w:pStyle w:val="FirstParagraph"/>
      </w:pPr>
      <w:r>
        <w:t xml:space="preserve">【配图/版式建议】用计划书图 2-2”算法技术路线示意图”，三级用递进箭头串联。</w:t>
      </w:r>
    </w:p>
    <w:p>
      <w:r>
        <w:pict>
          <v:rect style="width:0;height:1.5pt" o:hralign="center" o:hrstd="t" o:hr="t"/>
        </w:pict>
      </w:r>
    </w:p>
    <w:bookmarkEnd w:id="31"/>
    <w:bookmarkStart w:id="32" w:name="第-13-页算法详解第一二级"/>
    <w:p>
      <w:pPr>
        <w:pStyle w:val="Heading2"/>
      </w:pPr>
      <w:r>
        <w:t xml:space="preserve">第 13 页｜算法详解（第一、二级）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第一级 图像增强 × 第二级 智能分割</w:t>
      </w:r>
    </w:p>
    <w:p>
      <w:pPr>
        <w:pStyle w:val="BodyText"/>
      </w:pPr>
      <w:r>
        <w:rPr>
          <w:bCs/>
          <w:b/>
        </w:rPr>
        <w:t xml:space="preserve">第一级：前置图像增强模块</w:t>
      </w:r>
      <w:r>
        <w:t xml:space="preserve"> </w:t>
      </w:r>
      <w:r>
        <w:t xml:space="preserve">- 去噪矫正、多帧融合、直方图均衡化、细节锐化</w:t>
      </w:r>
      <w:r>
        <w:t xml:space="preserve"> </w:t>
      </w:r>
      <w:r>
        <w:t xml:space="preserve">- 解决车间强光反光、画面模糊、对比度低等问题，强化缺陷边缘纹理</w:t>
      </w:r>
      <w:r>
        <w:t xml:space="preserve"> </w:t>
      </w:r>
      <w:r>
        <w:t xml:space="preserve">- 运算量小，边缘端实时运行</w:t>
      </w:r>
    </w:p>
    <w:p>
      <w:pPr>
        <w:pStyle w:val="BodyText"/>
      </w:pPr>
      <w:r>
        <w:rPr>
          <w:bCs/>
          <w:b/>
        </w:rPr>
        <w:t xml:space="preserve">第二级：改进型 YOLOv8-seg 像素级分割网络（三重优化）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新增小目标检测头</w:t>
      </w:r>
      <w:r>
        <w:t xml:space="preserve">：适配点锈、微裂纹等极小目标识别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引入 CBAM 注意力机制</w:t>
      </w:r>
      <w:r>
        <w:t xml:space="preserve">：精准聚焦缺陷区域，抑制背景干扰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Ghost 卷积替换传统卷积</w:t>
      </w:r>
      <w:r>
        <w:t xml:space="preserve">：模型参数量减少</w:t>
      </w:r>
      <w:r>
        <w:t xml:space="preserve"> </w:t>
      </w:r>
      <w:r>
        <w:rPr>
          <w:bCs/>
          <w:b/>
        </w:rPr>
        <w:t xml:space="preserve">35%</w:t>
      </w:r>
      <w:r>
        <w:t xml:space="preserve">，推理速度提升</w:t>
      </w:r>
      <w:r>
        <w:t xml:space="preserve"> </w:t>
      </w:r>
      <w:r>
        <w:rPr>
          <w:bCs/>
          <w:b/>
        </w:rPr>
        <w:t xml:space="preserve">40%</w:t>
      </w:r>
      <w:r>
        <w:t xml:space="preserve">，低成本边缘网关即可运行</w:t>
      </w:r>
    </w:p>
    <w:p>
      <w:pPr>
        <w:pStyle w:val="BodyText"/>
      </w:pPr>
      <w:r>
        <w:t xml:space="preserve">【配图/版式建议】左右分栏：左增强前后对比图，右网络结构简化图。</w:t>
      </w:r>
    </w:p>
    <w:p>
      <w:r>
        <w:pict>
          <v:rect style="width:0;height:1.5pt" o:hralign="center" o:hrstd="t" o:hr="t"/>
        </w:pict>
      </w:r>
    </w:p>
    <w:bookmarkEnd w:id="32"/>
    <w:bookmarkStart w:id="33" w:name="第-14-页算法详解第三级"/>
    <w:p>
      <w:pPr>
        <w:pStyle w:val="Heading2"/>
      </w:pPr>
      <w:r>
        <w:t xml:space="preserve">第 14 页｜算法详解（第三级）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第三级 伪缺陷智能滤除——让误检率 ≤ 4%</w:t>
      </w:r>
    </w:p>
    <w:p>
      <w:pPr>
        <w:pStyle w:val="BodyText"/>
      </w:pPr>
      <w:r>
        <w:rPr>
          <w:bCs/>
          <w:b/>
        </w:rPr>
        <w:t xml:space="preserve">工作原理：</w:t>
      </w:r>
      <w:r>
        <w:t xml:space="preserve"> </w:t>
      </w:r>
      <w:r>
        <w:t xml:space="preserve">- 对初步识别的候选缺陷，提取面积、灰度、反光率、纹理熵等</w:t>
      </w:r>
      <w:r>
        <w:t xml:space="preserve"> </w:t>
      </w:r>
      <w:r>
        <w:rPr>
          <w:bCs/>
          <w:b/>
        </w:rPr>
        <w:t xml:space="preserve">12 维</w:t>
      </w:r>
      <w:r>
        <w:t xml:space="preserve">几何与光学特征</w:t>
      </w:r>
      <w:r>
        <w:t xml:space="preserve"> </w:t>
      </w:r>
      <w:r>
        <w:t xml:space="preserve">- 结合</w:t>
      </w:r>
      <w:r>
        <w:t xml:space="preserve"> </w:t>
      </w:r>
      <w:r>
        <w:rPr>
          <w:bCs/>
          <w:b/>
        </w:rPr>
        <w:t xml:space="preserve">SVM 分类器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自建工业伪缺陷样本库</w:t>
      </w:r>
      <w:r>
        <w:t xml:space="preserve">完成二次甄别</w:t>
      </w:r>
      <w:r>
        <w:t xml:space="preserve"> </w:t>
      </w:r>
      <w:r>
        <w:t xml:space="preserve">- 精准剔除油污、灰尘、表面划痕等干扰因素，杜绝误检</w:t>
      </w:r>
    </w:p>
    <w:p>
      <w:pPr>
        <w:pStyle w:val="BodyText"/>
      </w:pPr>
      <w:r>
        <w:rPr>
          <w:bCs/>
          <w:b/>
        </w:rPr>
        <w:t xml:space="preserve">价值：</w:t>
      </w:r>
      <w:r>
        <w:t xml:space="preserve"> </w:t>
      </w:r>
      <w:r>
        <w:t xml:space="preserve">大幅减少人工二次复核工作量，真正实现”减人提效”，而非”机器+人工双保险”。</w:t>
      </w:r>
    </w:p>
    <w:p>
      <w:pPr>
        <w:pStyle w:val="BodyText"/>
      </w:pPr>
      <w:r>
        <w:t xml:space="preserve">【配图/版式建议】做”候选缺陷 → 12 维特征提取 → SVM 甄别 → 真缺陷/伪缺陷”分流示意图。</w:t>
      </w:r>
    </w:p>
    <w:p>
      <w:r>
        <w:pict>
          <v:rect style="width:0;height:1.5pt" o:hralign="center" o:hrstd="t" o:hr="t"/>
        </w:pict>
      </w:r>
    </w:p>
    <w:bookmarkEnd w:id="33"/>
    <w:bookmarkStart w:id="34" w:name="第-15-页配套检测能力"/>
    <w:p>
      <w:pPr>
        <w:pStyle w:val="Heading2"/>
      </w:pPr>
      <w:r>
        <w:t xml:space="preserve">第 15 页｜配套检测能力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不止于锈——国标等级判定 + 微裂纹检测</w:t>
      </w:r>
    </w:p>
    <w:p>
      <w:pPr>
        <w:pStyle w:val="BodyText"/>
      </w:pPr>
      <w:r>
        <w:rPr>
          <w:bCs/>
          <w:b/>
        </w:rPr>
        <w:t xml:space="preserve">锈蚀等级智能判定</w:t>
      </w:r>
      <w:r>
        <w:t xml:space="preserve"> </w:t>
      </w:r>
      <w:r>
        <w:t xml:space="preserve">- 严格对标</w:t>
      </w:r>
      <w:r>
        <w:t xml:space="preserve"> </w:t>
      </w:r>
      <w:r>
        <w:rPr>
          <w:bCs/>
          <w:b/>
        </w:rPr>
        <w:t xml:space="preserve">GB/T 8923.1-2011</w:t>
      </w:r>
      <w:r>
        <w:t xml:space="preserve"> </w:t>
      </w:r>
      <w:r>
        <w:t xml:space="preserve">国家钢材表面锈蚀等级标准</w:t>
      </w:r>
      <w:r>
        <w:t xml:space="preserve"> </w:t>
      </w:r>
      <w:r>
        <w:t xml:space="preserve">- 精准计算锈蚀区域面积占比、分布密度与形态特征</w:t>
      </w:r>
      <w:r>
        <w:t xml:space="preserve"> </w:t>
      </w:r>
      <w:r>
        <w:t xml:space="preserve">- 自动完成</w:t>
      </w:r>
      <w:r>
        <w:t xml:space="preserve"> </w:t>
      </w:r>
      <w:r>
        <w:rPr>
          <w:bCs/>
          <w:b/>
        </w:rPr>
        <w:t xml:space="preserve">A / B / C / D</w:t>
      </w:r>
      <w:r>
        <w:t xml:space="preserve"> </w:t>
      </w:r>
      <w:r>
        <w:t xml:space="preserve">四级锈蚀等级判定，支持企业自定义检测阈值</w:t>
      </w:r>
    </w:p>
    <w:p>
      <w:pPr>
        <w:pStyle w:val="BodyText"/>
      </w:pPr>
      <w:r>
        <w:rPr>
          <w:bCs/>
          <w:b/>
        </w:rPr>
        <w:t xml:space="preserve">端面微裂纹检测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边缘提取初筛 + 深度学习复核</w:t>
      </w:r>
      <w:r>
        <w:t xml:space="preserve">”</w:t>
      </w:r>
      <w:r>
        <w:t xml:space="preserve">融合方案</w:t>
      </w:r>
      <w:r>
        <w:t xml:space="preserve"> </w:t>
      </w:r>
      <w:r>
        <w:t xml:space="preserve">- 先过滤氧化皮、划痕等干扰，再由轻量化 AI 模型精准判定</w:t>
      </w:r>
      <w:r>
        <w:t xml:space="preserve"> </w:t>
      </w:r>
      <w:r>
        <w:t xml:space="preserve">- 可识别低至</w:t>
      </w:r>
      <w:r>
        <w:t xml:space="preserve"> </w:t>
      </w:r>
      <w:r>
        <w:rPr>
          <w:bCs/>
          <w:b/>
        </w:rPr>
        <w:t xml:space="preserve">0.05mm</w:t>
      </w:r>
      <w:r>
        <w:t xml:space="preserve"> </w:t>
      </w:r>
      <w:r>
        <w:t xml:space="preserve">端面微裂纹，同步估算裂纹长度与延伸趋势</w:t>
      </w:r>
    </w:p>
    <w:p>
      <w:pPr>
        <w:pStyle w:val="BodyText"/>
      </w:pPr>
      <w:r>
        <w:t xml:space="preserve">【配图/版式建议】左右双卡片：左配国标锈蚀等级样张，右配端面裂纹检测标注图。</w:t>
      </w:r>
    </w:p>
    <w:p>
      <w:r>
        <w:pict>
          <v:rect style="width:0;height:1.5pt" o:hralign="center" o:hrstd="t" o:hr="t"/>
        </w:pict>
      </w:r>
    </w:p>
    <w:bookmarkEnd w:id="34"/>
    <w:bookmarkStart w:id="35" w:name="第-16-页系统组成三层架构"/>
    <w:p>
      <w:pPr>
        <w:pStyle w:val="Heading2"/>
      </w:pPr>
      <w:r>
        <w:t xml:space="preserve">第 16 页｜系统组成：三层架构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系统组成｜硬件层 · 软件层 · 应用服务层</w:t>
      </w:r>
    </w:p>
    <w:p>
      <w:pPr>
        <w:pStyle w:val="BodyText"/>
      </w:pPr>
      <w:r>
        <w:rPr>
          <w:bCs/>
          <w:b/>
        </w:rPr>
        <w:t xml:space="preserve">硬件层（感知载体）</w:t>
      </w:r>
      <w:r>
        <w:t xml:space="preserve"> </w:t>
      </w:r>
      <w:r>
        <w:t xml:space="preserve">多角度可调 LED 光源模组 · 高清工业面阵相机 · 国产化边缘计算网关 · 声光报警模块</w:t>
      </w:r>
      <w:r>
        <w:t xml:space="preserve"> </w:t>
      </w:r>
      <w:r>
        <w:t xml:space="preserve">——稳定性强、寿命长、采购成本低</w:t>
      </w:r>
    </w:p>
    <w:p>
      <w:pPr>
        <w:pStyle w:val="BodyText"/>
      </w:pPr>
      <w:r>
        <w:rPr>
          <w:bCs/>
          <w:b/>
        </w:rPr>
        <w:t xml:space="preserve">软件层（智能核心）</w:t>
      </w:r>
      <w:r>
        <w:t xml:space="preserve"> </w:t>
      </w:r>
      <w:r>
        <w:t xml:space="preserve">高精度算法引擎 · 全量数据管理系统 · 可视化操作平台</w:t>
      </w:r>
      <w:r>
        <w:t xml:space="preserve"> </w:t>
      </w:r>
      <w:r>
        <w:t xml:space="preserve">——缺陷检测、等级判定、数据存储、报表生成、参数配置一站式完成</w:t>
      </w:r>
    </w:p>
    <w:p>
      <w:pPr>
        <w:pStyle w:val="BodyText"/>
      </w:pPr>
      <w:r>
        <w:rPr>
          <w:bCs/>
          <w:b/>
        </w:rPr>
        <w:t xml:space="preserve">应用服务层（价值延伸）</w:t>
      </w:r>
      <w:r>
        <w:t xml:space="preserve"> </w:t>
      </w:r>
      <w:r>
        <w:t xml:space="preserve">现场部署调试 · 人员培训 · 算法迭代升级 · 定制化开发 · 质量数据分析咨询</w:t>
      </w:r>
    </w:p>
    <w:p>
      <w:pPr>
        <w:pStyle w:val="BodyText"/>
      </w:pPr>
      <w:r>
        <w:t xml:space="preserve">【配图/版式建议】三层金字塔/堆叠图，用计划书图 2-3”可视化质检系统示意图”。</w:t>
      </w:r>
    </w:p>
    <w:p>
      <w:r>
        <w:pict>
          <v:rect style="width:0;height:1.5pt" o:hralign="center" o:hrstd="t" o:hr="t"/>
        </w:pict>
      </w:r>
    </w:p>
    <w:bookmarkEnd w:id="35"/>
    <w:bookmarkStart w:id="36" w:name="第-17-页部署方案与工作流程"/>
    <w:p>
      <w:pPr>
        <w:pStyle w:val="Heading2"/>
      </w:pPr>
      <w:r>
        <w:t xml:space="preserve">第 17 页｜部署方案与工作流程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2 小时上线｜外挂部署 + 七步闭环工作流</w:t>
      </w:r>
    </w:p>
    <w:p>
      <w:pPr>
        <w:pStyle w:val="BodyText"/>
      </w:pPr>
      <w:r>
        <w:rPr>
          <w:bCs/>
          <w:b/>
        </w:rPr>
        <w:t xml:space="preserve">外挂式部署方案</w:t>
      </w:r>
      <w:r>
        <w:t xml:space="preserve"> </w:t>
      </w:r>
      <w:r>
        <w:t xml:space="preserve">- 标准化龙门式可调支架，跨装于输送带上方</w:t>
      </w:r>
      <w:r>
        <w:t xml:space="preserve"> </w:t>
      </w:r>
      <w:r>
        <w:rPr>
          <w:bCs/>
          <w:b/>
        </w:rPr>
        <w:t xml:space="preserve">1.2–1.5 米</w:t>
      </w:r>
      <w:r>
        <w:t xml:space="preserve">，适配不同带宽产线</w:t>
      </w:r>
      <w:r>
        <w:t xml:space="preserve"> </w:t>
      </w:r>
      <w:r>
        <w:t xml:space="preserve">- 光源/相机支持机械旋钮粗调 + 软件参数细调</w:t>
      </w:r>
      <w:r>
        <w:t xml:space="preserve"> </w:t>
      </w:r>
      <w:r>
        <w:t xml:space="preserve">- 边缘网关就近工位部署，有线网络低延迟传输</w:t>
      </w:r>
      <w:r>
        <w:t xml:space="preserve"> </w:t>
      </w:r>
      <w:r>
        <w:t xml:space="preserve">- 220V 常规供电，无需改造产线与电路，</w:t>
      </w:r>
      <w:r>
        <w:rPr>
          <w:bCs/>
          <w:b/>
        </w:rPr>
        <w:t xml:space="preserve">无需停产</w:t>
      </w:r>
    </w:p>
    <w:p>
      <w:pPr>
        <w:pStyle w:val="BodyText"/>
      </w:pPr>
      <w:r>
        <w:rPr>
          <w:bCs/>
          <w:b/>
        </w:rPr>
        <w:t xml:space="preserve">七步闭环工作流程（检测延迟 ≤100ms）</w:t>
      </w:r>
      <w:r>
        <w:t xml:space="preserve"> </w:t>
      </w:r>
      <w:r>
        <w:t xml:space="preserve">① 光电传感器感应到位 → ② 多角度光源分时采图 → ③ 图像预处理与智能增强 → ④ YOLO 像素级缺陷分割 → ⑤ 滤除伪缺陷、判定锈蚀等级与裂纹风险 → ⑥ 合格放行 / 不合格声光预警 → ⑦ 数据图像报表自动存档、多维追溯</w:t>
      </w:r>
    </w:p>
    <w:p>
      <w:pPr>
        <w:pStyle w:val="BodyText"/>
      </w:pPr>
      <w:r>
        <w:t xml:space="preserve">【配图/版式建议】上半页用图 2-4”外挂部署示意图”；下半页七步流程用环形或横向箭头图（图 2-5）。</w:t>
      </w:r>
    </w:p>
    <w:p>
      <w:r>
        <w:pict>
          <v:rect style="width:0;height:1.5pt" o:hralign="center" o:hrstd="t" o:hr="t"/>
        </w:pict>
      </w:r>
    </w:p>
    <w:bookmarkEnd w:id="36"/>
    <w:bookmarkStart w:id="37" w:name="第-18-页市场容量"/>
    <w:p>
      <w:pPr>
        <w:pStyle w:val="Heading2"/>
      </w:pPr>
      <w:r>
        <w:t xml:space="preserve">第 18 页｜市场容量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市场空间｜60 亿存量 → 200 亿未来 → 400 亿潜在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近 60 亿元</w:t>
      </w:r>
      <w:r>
        <w:t xml:space="preserve">：2024 年国内钢材智能质检细分市场规模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突破 200 亿元</w:t>
      </w:r>
      <w:r>
        <w:t xml:space="preserve">：预计 2030 年整体市场规模，长期增长潜力充足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超 200 万套 / 超 400 亿元</w:t>
      </w:r>
      <w:r>
        <w:t xml:space="preserve">：中小钢企潜在设备更新与新增需求（按主流单工位均价测算），未来五年工业质检赛道最核心增量市场</w:t>
      </w:r>
    </w:p>
    <w:p>
      <w:pPr>
        <w:pStyle w:val="FirstParagraph"/>
      </w:pPr>
      <w:r>
        <w:rPr>
          <w:bCs/>
          <w:b/>
        </w:rPr>
        <w:t xml:space="preserve">结构性机会：</w:t>
      </w:r>
      <w:r>
        <w:t xml:space="preserve"> </w:t>
      </w:r>
      <w:r>
        <w:t xml:space="preserve">大型钢企智能化改造趋近饱和；占行业</w:t>
      </w:r>
      <w:r>
        <w:t xml:space="preserve"> </w:t>
      </w:r>
      <w:r>
        <w:rPr>
          <w:bCs/>
          <w:b/>
        </w:rPr>
        <w:t xml:space="preserve">55%</w:t>
      </w:r>
      <w:r>
        <w:t xml:space="preserve"> </w:t>
      </w:r>
      <w:r>
        <w:t xml:space="preserve">市场体量的中小微钢企仍处蓝海爆发前期。</w:t>
      </w:r>
    </w:p>
    <w:p>
      <w:pPr>
        <w:pStyle w:val="BodyText"/>
      </w:pPr>
      <w:r>
        <w:t xml:space="preserve">【配图/版式建议】60亿→200亿 用增长柱状图；用计划书图 3-4”中国AI质检市场未来发展趋势”。</w:t>
      </w:r>
    </w:p>
    <w:p>
      <w:r>
        <w:pict>
          <v:rect style="width:0;height:1.5pt" o:hralign="center" o:hrstd="t" o:hr="t"/>
        </w:pict>
      </w:r>
    </w:p>
    <w:bookmarkEnd w:id="37"/>
    <w:bookmarkStart w:id="38" w:name="第-19-页市场结构"/>
    <w:p>
      <w:pPr>
        <w:pStyle w:val="Heading2"/>
      </w:pPr>
      <w:r>
        <w:t xml:space="preserve">第 19 页｜市场结构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市场结构｜轻量化普惠方案是增长最快的细分赛道</w:t>
      </w:r>
    </w:p>
    <w:p>
      <w:pPr>
        <w:pStyle w:val="BodyText"/>
      </w:pPr>
      <w:r>
        <w:rPr>
          <w:bCs/>
          <w:b/>
        </w:rPr>
        <w:t xml:space="preserve">按产品类型：</w:t>
      </w:r>
      <w:r>
        <w:t xml:space="preserve"> </w:t>
      </w:r>
      <w:r>
        <w:t xml:space="preserve">- 高端定制化方案 40%——造价高昂、难以下沉</w:t>
      </w:r>
      <w:r>
        <w:t xml:space="preserve"> </w:t>
      </w:r>
      <w:r>
        <w:t xml:space="preserve">- 中端标准化方案 35%——功能固化、精度有限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轻量化普惠方案 25%——增速高达 35%，增长最快</w:t>
      </w:r>
      <w:r>
        <w:t xml:space="preserve">（本项目卡位）</w:t>
      </w:r>
    </w:p>
    <w:p>
      <w:pPr>
        <w:pStyle w:val="BodyText"/>
      </w:pPr>
      <w:r>
        <w:rPr>
          <w:bCs/>
          <w:b/>
        </w:rPr>
        <w:t xml:space="preserve">按技术路线：</w:t>
      </w:r>
      <w:r>
        <w:t xml:space="preserve"> </w:t>
      </w:r>
      <w:r>
        <w:t xml:space="preserve">- 传统机器视觉 55%——泛化能力弱、增速放缓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智能视觉 45%——高精度、强抗干扰，正快速替代成主流</w:t>
      </w:r>
    </w:p>
    <w:p>
      <w:pPr>
        <w:pStyle w:val="BodyText"/>
      </w:pPr>
      <w:r>
        <w:rPr>
          <w:bCs/>
          <w:b/>
        </w:rPr>
        <w:t xml:space="preserve">按应用场景：</w:t>
      </w:r>
      <w:r>
        <w:t xml:space="preserve"> </w:t>
      </w:r>
      <w:r>
        <w:t xml:space="preserve">- 大型钢厂在线质检 40%——趋于饱和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中小加工厂/钢材贸易商来料质检 60%——分散、旺盛、竞争薄弱</w:t>
      </w:r>
      <w:r>
        <w:t xml:space="preserve">（本项目聚焦）</w:t>
      </w:r>
    </w:p>
    <w:p>
      <w:pPr>
        <w:pStyle w:val="BodyText"/>
      </w:pPr>
      <w:r>
        <w:t xml:space="preserve">【配图/版式建议】三个维度各配一个环形图或占比条。</w:t>
      </w:r>
    </w:p>
    <w:p>
      <w:r>
        <w:pict>
          <v:rect style="width:0;height:1.5pt" o:hralign="center" o:hrstd="t" o:hr="t"/>
        </w:pict>
      </w:r>
    </w:p>
    <w:bookmarkEnd w:id="38"/>
    <w:bookmarkStart w:id="39" w:name="第-20-页竞争格局"/>
    <w:p>
      <w:pPr>
        <w:pStyle w:val="Heading2"/>
      </w:pPr>
      <w:r>
        <w:t xml:space="preserve">第 20 页｜竞争格局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竞争格局｜三类玩家各有短板，专属方案存在空白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竞争主体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明显短板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传统头部视觉厂商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海康威视、大恒图像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品牌强、技术成熟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聚焦中高端定制高价方案，忽视中小厂轻量化需求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垂直领域 AI 创业公司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金属表面检测企业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算法针对性强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硬件成本高、部署复杂，仅服务大型企业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地方小型设备厂商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低价组装厂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售价低廉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技术薄弱、精度差、稳定性不足，达不到工业标准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结论：</w:t>
      </w:r>
      <w:r>
        <w:t xml:space="preserve"> </w:t>
      </w:r>
      <w:r>
        <w:t xml:space="preserve">行业格局分散、尚无绝对龙头，</w:t>
      </w:r>
      <w:r>
        <w:rPr>
          <w:bCs/>
          <w:b/>
        </w:rPr>
        <w:t xml:space="preserve">适配中小钢企”高精度、低成本、快部署”的专属质检方案存在明显市场空白。</w:t>
      </w:r>
    </w:p>
    <w:p>
      <w:pPr>
        <w:pStyle w:val="BodyText"/>
      </w:pPr>
      <w:r>
        <w:t xml:space="preserve">【配图/版式建议】用对比表格；或做”价格—适配性”四象限定位图，本项目落位右下蓝海区。</w:t>
      </w:r>
    </w:p>
    <w:p>
      <w:r>
        <w:pict>
          <v:rect style="width:0;height:1.5pt" o:hralign="center" o:hrstd="t" o:hr="t"/>
        </w:pict>
      </w:r>
    </w:p>
    <w:bookmarkEnd w:id="39"/>
    <w:bookmarkStart w:id="40" w:name="第-21-页核心竞争优势"/>
    <w:p>
      <w:pPr>
        <w:pStyle w:val="Heading2"/>
      </w:pPr>
      <w:r>
        <w:t xml:space="preserve">第 21 页｜核心竞争优势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四维壁垒｜技术 · 成本 · 部署 · 服务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技术</w:t>
      </w:r>
      <w:r>
        <w:t xml:space="preserve">：独创多角度强光辅助成像，从光学源头突破检测瓶颈，高反光、多污渍工况下精度与抗干扰行业领先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成本</w:t>
      </w:r>
      <w:r>
        <w:t xml:space="preserve">：光学创新降低算力依赖 + 全国产化硬件选型，整套落地价格仅为传统智能方案的</w:t>
      </w:r>
      <w:r>
        <w:t xml:space="preserve"> </w:t>
      </w:r>
      <w:r>
        <w:rPr>
          <w:bCs/>
          <w:b/>
        </w:rPr>
        <w:t xml:space="preserve">1/3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部署</w:t>
      </w:r>
      <w:r>
        <w:t xml:space="preserve">：模块化外挂式设计，不改产线、不停产，</w:t>
      </w:r>
      <w:r>
        <w:rPr>
          <w:bCs/>
          <w:b/>
        </w:rPr>
        <w:t xml:space="preserve">2 小时</w:t>
      </w:r>
      <w:r>
        <w:t xml:space="preserve">全流程落地，适配柔性化多批次生产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服务</w:t>
      </w:r>
      <w:r>
        <w:t xml:space="preserve">：本地化团队 + 上门安装调试 + 一对一培训 + 远程极速运维，比头部厂商”标准化、慢响应”更贴合中小企业</w:t>
      </w:r>
    </w:p>
    <w:p>
      <w:pPr>
        <w:pStyle w:val="FirstParagraph"/>
      </w:pPr>
      <w:r>
        <w:t xml:space="preserve">【配图/版式建议】用计划书图 3-5”项目优势示意图”；四卡片横排。</w:t>
      </w:r>
    </w:p>
    <w:p>
      <w:r>
        <w:pict>
          <v:rect style="width:0;height:1.5pt" o:hralign="center" o:hrstd="t" o:hr="t"/>
        </w:pict>
      </w:r>
    </w:p>
    <w:bookmarkEnd w:id="40"/>
    <w:bookmarkStart w:id="41" w:name="第-22-页商业模式"/>
    <w:p>
      <w:pPr>
        <w:pStyle w:val="Heading2"/>
      </w:pPr>
      <w:r>
        <w:t xml:space="preserve">第 22 页｜商业模式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商业模式｜</w:t>
      </w:r>
      <w:r>
        <w:t xml:space="preserve">“</w:t>
      </w:r>
      <w:r>
        <w:t xml:space="preserve">硬件销售 + 软件授权 + 增值服务 + 设备租赁</w:t>
      </w:r>
      <w:r>
        <w:t xml:space="preserve">”</w:t>
      </w:r>
      <w:r>
        <w:t xml:space="preserve">四位一体</w:t>
      </w:r>
    </w:p>
    <w:p>
      <w:pPr>
        <w:pStyle w:val="BodyText"/>
      </w:pPr>
      <w:r>
        <w:rPr>
          <w:bCs/>
          <w:b/>
        </w:rPr>
        <w:t xml:space="preserve">商业闭环（做环形图）：</w:t>
      </w:r>
      <w:r>
        <w:t xml:space="preserve"> </w:t>
      </w:r>
      <w:r>
        <w:t xml:space="preserve">高性价比硬件为流量入口 → 技术优势与服务体验赢得客户 → 软件升级与增值服务提升粘性与客户价值 → 可持续盈利与规模化发展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硬件销售</w:t>
      </w:r>
      <w:r>
        <w:t xml:space="preserve">：获得基础收入与现金流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软件授权</w:t>
      </w:r>
      <w:r>
        <w:t xml:space="preserve">：技术价值变现，利润主来源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增值服务</w:t>
      </w:r>
      <w:r>
        <w:t xml:space="preserve">：创造长期持续收益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设备租赁</w:t>
      </w:r>
      <w:r>
        <w:t xml:space="preserve">：降低客户入手门槛，快速抢占市场</w:t>
      </w:r>
    </w:p>
    <w:p>
      <w:pPr>
        <w:pStyle w:val="FirstParagraph"/>
      </w:pPr>
      <w:r>
        <w:rPr>
          <w:bCs/>
          <w:b/>
        </w:rPr>
        <w:t xml:space="preserve">一句话：</w:t>
      </w:r>
      <w:r>
        <w:t xml:space="preserve"> </w:t>
      </w:r>
      <w:r>
        <w:t xml:space="preserve">构建”一次性销售 + 长期服务”的盈利闭环。</w:t>
      </w:r>
    </w:p>
    <w:p>
      <w:pPr>
        <w:pStyle w:val="BodyText"/>
      </w:pPr>
      <w:r>
        <w:t xml:space="preserve">【配图/版式建议】用计划书图 4-1”商业模式画布”；或四位一体飞轮图。</w:t>
      </w:r>
    </w:p>
    <w:p>
      <w:r>
        <w:pict>
          <v:rect style="width:0;height:1.5pt" o:hralign="center" o:hrstd="t" o:hr="t"/>
        </w:pict>
      </w:r>
    </w:p>
    <w:bookmarkEnd w:id="41"/>
    <w:bookmarkStart w:id="42" w:name="第-23-页盈利模式详解"/>
    <w:p>
      <w:pPr>
        <w:pStyle w:val="Heading2"/>
      </w:pPr>
      <w:r>
        <w:t xml:space="preserve">第 23 页｜盈利模式详解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盈利模式｜短期现金流 + 长期高收益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硬件销售（毛利约 40%）</w:t>
      </w:r>
      <w:r>
        <w:t xml:space="preserve">：光源模组、工业相机、边缘网关、支架报警器等；规模化采购 + 自主集成控成本；基础版/标准版/高级版三档差异化定价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软件授权（毛利超 80%，利润主来源）</w:t>
      </w:r>
      <w:r>
        <w:t xml:space="preserve">：基础锈蚀检测随硬件附赠；裂纹检测、多品类适配、云端数据管理按年授权收费；老客户续费 8 折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增值服务（长期增长点）</w:t>
      </w:r>
      <w:r>
        <w:t xml:space="preserve">：部署调试按次收费 · 年度技术服务按年收费 · 定制化开发按项目收费 · 质量咨询按次收费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设备租赁（低门槛获客）</w:t>
      </w:r>
      <w:r>
        <w:t xml:space="preserve">：按月收租、租期灵活，租满设备归客户，实现更高长期收益</w:t>
      </w:r>
    </w:p>
    <w:p>
      <w:pPr>
        <w:pStyle w:val="FirstParagraph"/>
      </w:pPr>
      <w:r>
        <w:t xml:space="preserve">【配图/版式建议】四列纵排，每列顶部标毛利率/收费方式标签。</w:t>
      </w:r>
    </w:p>
    <w:p>
      <w:r>
        <w:pict>
          <v:rect style="width:0;height:1.5pt" o:hralign="center" o:hrstd="t" o:hr="t"/>
        </w:pict>
      </w:r>
    </w:p>
    <w:bookmarkEnd w:id="42"/>
    <w:bookmarkStart w:id="43" w:name="第-24-页营销策略4p"/>
    <w:p>
      <w:pPr>
        <w:pStyle w:val="Heading2"/>
      </w:pPr>
      <w:r>
        <w:t xml:space="preserve">第 24 页｜营销策略（4P）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营销策略｜产品 · 价格 · 渠道 · 推广</w:t>
      </w:r>
    </w:p>
    <w:p>
      <w:pPr>
        <w:pStyle w:val="BodyText"/>
      </w:pPr>
      <w:r>
        <w:rPr>
          <w:bCs/>
          <w:b/>
        </w:rPr>
        <w:t xml:space="preserve">产品策略</w:t>
      </w:r>
      <w:r>
        <w:t xml:space="preserve">：差异化定位”低成本、高精度、快部署”；三档产品矩阵覆盖不同预算；每 6–12 个月快速迭代</w:t>
      </w:r>
    </w:p>
    <w:p>
      <w:pPr>
        <w:pStyle w:val="BodyText"/>
      </w:pPr>
      <w:r>
        <w:rPr>
          <w:bCs/>
          <w:b/>
        </w:rPr>
        <w:t xml:space="preserve">价格策略</w:t>
      </w:r>
      <w:r>
        <w:t xml:space="preserve">：渗透定价快速抢占份额；阶梯定价鼓励批量采购与长期合作；</w:t>
      </w:r>
      <w:r>
        <w:t xml:space="preserve">“</w:t>
      </w:r>
      <w:r>
        <w:t xml:space="preserve">硬件+软件+服务</w:t>
      </w:r>
      <w:r>
        <w:t xml:space="preserve">”</w:t>
      </w:r>
      <w:r>
        <w:t xml:space="preserve">组合优惠；协助客户申请政府数字化补贴</w:t>
      </w:r>
    </w:p>
    <w:p>
      <w:pPr>
        <w:pStyle w:val="BodyText"/>
      </w:pPr>
      <w:r>
        <w:rPr>
          <w:bCs/>
          <w:b/>
        </w:rPr>
        <w:t xml:space="preserve">渠道策略</w:t>
      </w:r>
      <w:r>
        <w:t xml:space="preserve">：直销（标杆企业一对一）+ 经销（钢材市场、产业园区本地经销商）+ 合作（贸易商、集成商、园区捆绑推广）+ 线上（官网、短视频、行业社群）</w:t>
      </w:r>
    </w:p>
    <w:p>
      <w:pPr>
        <w:pStyle w:val="BodyText"/>
      </w:pPr>
      <w:r>
        <w:rPr>
          <w:bCs/>
          <w:b/>
        </w:rPr>
        <w:t xml:space="preserve">推广策略</w:t>
      </w:r>
      <w:r>
        <w:t xml:space="preserve">：3–5 家标杆案例手册与视频 · 钢材/自动化/智造展会现场演示 · 内容营销打造专业形象 · 7 天免费试用 · 老客户推荐奖励裂变</w:t>
      </w:r>
    </w:p>
    <w:p>
      <w:pPr>
        <w:pStyle w:val="BodyText"/>
      </w:pPr>
      <w:r>
        <w:t xml:space="preserve">【配图/版式建议】经典 4P 四象限图。</w:t>
      </w:r>
    </w:p>
    <w:p>
      <w:r>
        <w:pict>
          <v:rect style="width:0;height:1.5pt" o:hralign="center" o:hrstd="t" o:hr="t"/>
        </w:pict>
      </w:r>
    </w:p>
    <w:bookmarkEnd w:id="43"/>
    <w:bookmarkStart w:id="44" w:name="第-25-页产品策略与迭代规划"/>
    <w:p>
      <w:pPr>
        <w:pStyle w:val="Heading2"/>
      </w:pPr>
      <w:r>
        <w:t xml:space="preserve">第 25 页｜产品策略与迭代规划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产品矩阵｜三档配置 · 三级迭代</w:t>
      </w:r>
    </w:p>
    <w:p>
      <w:pPr>
        <w:pStyle w:val="BodyText"/>
      </w:pPr>
      <w:r>
        <w:rPr>
          <w:bCs/>
          <w:b/>
        </w:rPr>
        <w:t xml:space="preserve">产品组合</w:t>
      </w:r>
      <w:r>
        <w:t xml:space="preserve"> </w:t>
      </w:r>
      <w:r>
        <w:t xml:space="preserve">- 硬件：基础版（单相机+4组光源）/ 标准版（双相机+6组光源）/ 高级版（带3D模组）</w:t>
      </w:r>
      <w:r>
        <w:t xml:space="preserve"> </w:t>
      </w:r>
      <w:r>
        <w:t xml:space="preserve">- 软件：基础模块（锈蚀检测）/ 高级模块（裂纹检测+数据分析）/ 云端平台（多工位管理）</w:t>
      </w:r>
      <w:r>
        <w:t xml:space="preserve"> </w:t>
      </w:r>
      <w:r>
        <w:t xml:space="preserve">- 解决方案：面向板材、型材、管材的场景化专属方案</w:t>
      </w:r>
    </w:p>
    <w:p>
      <w:pPr>
        <w:pStyle w:val="BodyText"/>
      </w:pPr>
      <w:r>
        <w:rPr>
          <w:bCs/>
          <w:b/>
        </w:rPr>
        <w:t xml:space="preserve">迭代规划</w:t>
      </w:r>
      <w:r>
        <w:t xml:space="preserve"> </w:t>
      </w:r>
      <w:r>
        <w:t xml:space="preserve">- 短期：优化核心算法提升精度；新增型材适配；完善报表功能</w:t>
      </w:r>
      <w:r>
        <w:t xml:space="preserve"> </w:t>
      </w:r>
      <w:r>
        <w:t xml:space="preserve">- 中期：开发 AI 自学习；推出管材、不锈钢版本；对接主流 ERP</w:t>
      </w:r>
      <w:r>
        <w:t xml:space="preserve"> </w:t>
      </w:r>
      <w:r>
        <w:t xml:space="preserve">- 长期：融合 3D 与多光谱技术；构建工业质检大模型；推出多语言国际版</w:t>
      </w:r>
    </w:p>
    <w:p>
      <w:pPr>
        <w:pStyle w:val="BodyText"/>
      </w:pPr>
      <w:r>
        <w:t xml:space="preserve">【配图/版式建议】左半页三档产品表，右半页短/中/长期阶梯图。</w:t>
      </w:r>
    </w:p>
    <w:p>
      <w:r>
        <w:pict>
          <v:rect style="width:0;height:1.5pt" o:hralign="center" o:hrstd="t" o:hr="t"/>
        </w:pict>
      </w:r>
    </w:p>
    <w:bookmarkEnd w:id="44"/>
    <w:bookmarkStart w:id="45" w:name="第-26-页业务实施路线"/>
    <w:p>
      <w:pPr>
        <w:pStyle w:val="Heading2"/>
      </w:pPr>
      <w:r>
        <w:t xml:space="preserve">第 26 页｜业务实施路线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实施路线｜六步走，从原型到国际化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项目启动（1–3 个月）</w:t>
      </w:r>
      <w:r>
        <w:t xml:space="preserve">：组建团队、落实场地设备、签核心供应商；完成算法原型验证与硬件选型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需求调研与产品开发（3–6 个月）</w:t>
      </w:r>
      <w:r>
        <w:t xml:space="preserve">：市场调研明痛点；完成方案设计、算法与软件开发、硬件联调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测试与试点（6–12 个月）</w:t>
      </w:r>
      <w:r>
        <w:t xml:space="preserve">：实验室性能与可靠性测试；3–5 家试点企业免费部署，收集数据迭代优化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标准化与市场推广（12–18 个月）</w:t>
      </w:r>
      <w:r>
        <w:t xml:space="preserve">：形成标准化产品与服务体系；搭建销售渠道，批量投放市场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市场扩张与品类拓展（18–36 个月）</w:t>
      </w:r>
      <w:r>
        <w:t xml:space="preserve">：拓展周边区域、发展经销商；多品种多版本；提升品牌与市占率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生态构建与国际化（长期）</w:t>
      </w:r>
      <w:r>
        <w:t xml:space="preserve">：拓展多金属质检场景，构建云端质检平台，布局海外市场</w:t>
      </w:r>
    </w:p>
    <w:p>
      <w:pPr>
        <w:pStyle w:val="FirstParagraph"/>
      </w:pPr>
      <w:r>
        <w:t xml:space="preserve">【配图/版式建议】横向时间轴（6 个节点），当前阶段高亮。</w:t>
      </w:r>
    </w:p>
    <w:p>
      <w:r>
        <w:pict>
          <v:rect style="width:0;height:1.5pt" o:hralign="center" o:hrstd="t" o:hr="t"/>
        </w:pict>
      </w:r>
    </w:p>
    <w:bookmarkEnd w:id="45"/>
    <w:bookmarkStart w:id="46" w:name="第-27-页投资可行性"/>
    <w:p>
      <w:pPr>
        <w:pStyle w:val="Heading2"/>
      </w:pPr>
      <w:r>
        <w:t xml:space="preserve">第 27 页｜投资可行性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投资分析｜产品可行 · 市场可行</w:t>
      </w:r>
    </w:p>
    <w:p>
      <w:pPr>
        <w:pStyle w:val="BodyText"/>
      </w:pPr>
      <w:r>
        <w:rPr>
          <w:bCs/>
          <w:b/>
        </w:rPr>
        <w:t xml:space="preserve">产品可行性</w:t>
      </w:r>
      <w:r>
        <w:t xml:space="preserve"> </w:t>
      </w:r>
      <w:r>
        <w:t xml:space="preserve">- 核心算法已完成实验室验证：锈蚀识别准确率</w:t>
      </w:r>
      <w:r>
        <w:t xml:space="preserve"> </w:t>
      </w:r>
      <w:r>
        <w:rPr>
          <w:bCs/>
          <w:b/>
        </w:rPr>
        <w:t xml:space="preserve">≥95%</w:t>
      </w:r>
      <w:r>
        <w:t xml:space="preserve">、误检率</w:t>
      </w:r>
      <w:r>
        <w:t xml:space="preserve"> </w:t>
      </w:r>
      <w:r>
        <w:rPr>
          <w:bCs/>
          <w:b/>
        </w:rPr>
        <w:t xml:space="preserve">≤4%</w:t>
      </w:r>
      <w:r>
        <w:t xml:space="preserve"> </w:t>
      </w:r>
      <w:r>
        <w:t xml:space="preserve">- 硬件原型机完成组装测试，成像效果与检测性能达设计目标</w:t>
      </w:r>
      <w:r>
        <w:t xml:space="preserve"> </w:t>
      </w:r>
      <w:r>
        <w:t xml:space="preserve">- 技术路线成熟可行，具备规模化推广条件</w:t>
      </w:r>
    </w:p>
    <w:p>
      <w:pPr>
        <w:pStyle w:val="BodyText"/>
      </w:pPr>
      <w:r>
        <w:rPr>
          <w:bCs/>
          <w:b/>
        </w:rPr>
        <w:t xml:space="preserve">市场可行性</w:t>
      </w:r>
      <w:r>
        <w:t xml:space="preserve"> </w:t>
      </w:r>
      <w:r>
        <w:t xml:space="preserve">- 细分市场规模近</w:t>
      </w:r>
      <w:r>
        <w:t xml:space="preserve"> </w:t>
      </w:r>
      <w:r>
        <w:rPr>
          <w:bCs/>
          <w:b/>
        </w:rPr>
        <w:t xml:space="preserve">60 亿元</w:t>
      </w:r>
      <w:r>
        <w:t xml:space="preserve">，中小企业渗透率不足</w:t>
      </w:r>
      <w:r>
        <w:t xml:space="preserve"> </w:t>
      </w:r>
      <w:r>
        <w:rPr>
          <w:bCs/>
          <w:b/>
        </w:rPr>
        <w:t xml:space="preserve">3%</w:t>
      </w:r>
      <w:r>
        <w:t xml:space="preserve">，蓝海空间巨大</w:t>
      </w:r>
      <w:r>
        <w:t xml:space="preserve"> </w:t>
      </w:r>
      <w:r>
        <w:t xml:space="preserve">- 政策持续支持 + 多地财政补贴，需求加速释放</w:t>
      </w:r>
      <w:r>
        <w:t xml:space="preserve"> </w:t>
      </w:r>
      <w:r>
        <w:t xml:space="preserve">- 精准卡位普惠型赛道，竞争格局良好</w:t>
      </w:r>
    </w:p>
    <w:p>
      <w:pPr>
        <w:pStyle w:val="BodyText"/>
      </w:pPr>
      <w:r>
        <w:t xml:space="preserve">【配图/版式建议】左右双栏”可行性论证”，配原型机实拍图与图 6-1 市场图。</w:t>
      </w:r>
    </w:p>
    <w:p>
      <w:r>
        <w:pict>
          <v:rect style="width:0;height:1.5pt" o:hralign="center" o:hrstd="t" o:hr="t"/>
        </w:pict>
      </w:r>
    </w:p>
    <w:bookmarkEnd w:id="46"/>
    <w:bookmarkStart w:id="47" w:name="第-28-页投资规划与资金运用"/>
    <w:p>
      <w:pPr>
        <w:pStyle w:val="Heading2"/>
      </w:pPr>
      <w:r>
        <w:t xml:space="preserve">第 28 页｜投资规划与资金运用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阶梯式投入｜5 万 → 20 万 → 50 万</w:t>
      </w:r>
    </w:p>
    <w:p>
      <w:pPr>
        <w:pStyle w:val="BodyText"/>
      </w:pPr>
      <w:r>
        <w:rPr>
          <w:bCs/>
          <w:b/>
        </w:rPr>
        <w:t xml:space="preserve">三阶段投资规划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种子期（1–12 个月）投入 5 万元</w:t>
      </w:r>
      <w:r>
        <w:t xml:space="preserve">：算法研发、原型机制作、试点验证；来源：团队自筹、政府补贴、大赛奖金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成长期（13–36 个月）投入 20 万元</w:t>
      </w:r>
      <w:r>
        <w:t xml:space="preserve">：产能扩大、渠道建设、市场推广、技术升级；来源：风险投资、银行贷款、盈利再投资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成熟期（37 个月起）投入 50 万元</w:t>
      </w:r>
      <w:r>
        <w:t xml:space="preserve">：品类拓展、生态建设、市场扩张；来源：私募股权、盈利再投资</w:t>
      </w:r>
    </w:p>
    <w:p>
      <w:pPr>
        <w:pStyle w:val="BodyText"/>
      </w:pPr>
      <w:r>
        <w:rPr>
          <w:bCs/>
          <w:b/>
        </w:rPr>
        <w:t xml:space="preserve">种子期 5 万元资金拆分</w:t>
      </w:r>
      <w:r>
        <w:t xml:space="preserve"> </w:t>
      </w:r>
      <w:r>
        <w:t xml:space="preserve">研发 2.25 万（算法优化/软件开发/测试验证）｜硬件与原型 1.25 万｜试点与市场 0.75 万｜人力与办公 0.75 万</w:t>
      </w:r>
    </w:p>
    <w:p>
      <w:pPr>
        <w:pStyle w:val="BodyText"/>
      </w:pPr>
      <w:r>
        <w:t xml:space="preserve">【配图/版式建议】左阶梯式投入图（图 6-2），右种子期资金饼图（图 6-3）。</w:t>
      </w:r>
    </w:p>
    <w:p>
      <w:r>
        <w:pict>
          <v:rect style="width:0;height:1.5pt" o:hralign="center" o:hrstd="t" o:hr="t"/>
        </w:pict>
      </w:r>
    </w:p>
    <w:bookmarkEnd w:id="47"/>
    <w:bookmarkStart w:id="48" w:name="第-29-页投资回报预期"/>
    <w:p>
      <w:pPr>
        <w:pStyle w:val="Heading2"/>
      </w:pPr>
      <w:r>
        <w:t xml:space="preserve">第 29 页｜投资回报预期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回报预期｜回收期 2–2.5 年，五年营收 60 万 → 1040 万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种子期</w:t>
      </w:r>
      <w:r>
        <w:t xml:space="preserve">：净利润</w:t>
      </w:r>
      <w:r>
        <w:t xml:space="preserve"> </w:t>
      </w:r>
      <w:r>
        <w:rPr>
          <w:bCs/>
          <w:b/>
        </w:rPr>
        <w:t xml:space="preserve">5.2 万元</w:t>
      </w:r>
      <w:r>
        <w:t xml:space="preserve">，初步验证商业模式与盈利能力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成长期</w:t>
      </w:r>
      <w:r>
        <w:t xml:space="preserve">：累计净利润</w:t>
      </w:r>
      <w:r>
        <w:t xml:space="preserve"> </w:t>
      </w:r>
      <w:r>
        <w:rPr>
          <w:bCs/>
          <w:b/>
        </w:rPr>
        <w:t xml:space="preserve">超 80 万元</w:t>
      </w:r>
      <w:r>
        <w:t xml:space="preserve">，实现规模化盈利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成熟期</w:t>
      </w:r>
      <w:r>
        <w:t xml:space="preserve">：年净利润</w:t>
      </w:r>
      <w:r>
        <w:t xml:space="preserve"> </w:t>
      </w:r>
      <w:r>
        <w:rPr>
          <w:bCs/>
          <w:b/>
        </w:rPr>
        <w:t xml:space="preserve">超 110 万元</w:t>
      </w:r>
      <w:r>
        <w:t xml:space="preserve">，进入稳定盈利阶段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投资回收期 2–2.5 年</w:t>
      </w:r>
      <w:r>
        <w:t xml:space="preserve">，资金周转效率优异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五年营收从 60 万元增长至 1040 万元</w:t>
      </w:r>
      <w:r>
        <w:t xml:space="preserve">，成长性突出</w:t>
      </w:r>
    </w:p>
    <w:p>
      <w:pPr>
        <w:pStyle w:val="FirstParagraph"/>
      </w:pPr>
      <w:r>
        <w:t xml:space="preserve">【配图/版式建议】用图 6-4”投资回报预期图”；营收增长折线图做视觉主角。</w:t>
      </w:r>
    </w:p>
    <w:p>
      <w:r>
        <w:pict>
          <v:rect style="width:0;height:1.5pt" o:hralign="center" o:hrstd="t" o:hr="t"/>
        </w:pict>
      </w:r>
    </w:p>
    <w:bookmarkEnd w:id="48"/>
    <w:bookmarkStart w:id="49" w:name="第-30-页风险评估与应对"/>
    <w:p>
      <w:pPr>
        <w:pStyle w:val="Heading2"/>
      </w:pPr>
      <w:r>
        <w:t xml:space="preserve">第 30 页｜风险评估与应对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风险可控｜六大风险 · 六项对策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技术迭代风险</w:t>
      </w:r>
      <w:r>
        <w:t xml:space="preserve"> </w:t>
      </w:r>
      <w:r>
        <w:t xml:space="preserve">→ 销售收入 15%–20% 持续投入研发；与高校实验室合作；每 6–12 个月迭代产品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市场竞争风险</w:t>
      </w:r>
      <w:r>
        <w:t xml:space="preserve"> </w:t>
      </w:r>
      <w:r>
        <w:t xml:space="preserve">→ 差异化竞争深耕细分场景；品牌壁垒 + 标杆案例；拓展新品类分散风险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政策变动风险</w:t>
      </w:r>
      <w:r>
        <w:t xml:space="preserve"> </w:t>
      </w:r>
      <w:r>
        <w:t xml:space="preserve">→ 密切跟踪政策、合规经营；降低补贴依赖，提升产品自身价值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客户需求变化风险</w:t>
      </w:r>
      <w:r>
        <w:t xml:space="preserve"> </w:t>
      </w:r>
      <w:r>
        <w:t xml:space="preserve">→ 定期调研 + 快速响应机制；模块化架构快速配置适配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供应链风险</w:t>
      </w:r>
      <w:r>
        <w:t xml:space="preserve"> </w:t>
      </w:r>
      <w:r>
        <w:t xml:space="preserve">→ 核心零部件 2–3 家备选供应商；长协锁价锁产能；安全库存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财务风险</w:t>
      </w:r>
      <w:r>
        <w:t xml:space="preserve"> </w:t>
      </w:r>
      <w:r>
        <w:t xml:space="preserve">→ 多元融资渠道；全面预算管理；轻资产运营提升抗风险能力</w:t>
      </w:r>
    </w:p>
    <w:p>
      <w:pPr>
        <w:pStyle w:val="FirstParagraph"/>
      </w:pPr>
      <w:r>
        <w:t xml:space="preserve">【配图/版式建议】用图 9-1”风险总体分析图”；风险—对策双列对照表。</w:t>
      </w:r>
    </w:p>
    <w:p>
      <w:r>
        <w:pict>
          <v:rect style="width:0;height:1.5pt" o:hralign="center" o:hrstd="t" o:hr="t"/>
        </w:pict>
      </w:r>
    </w:p>
    <w:bookmarkEnd w:id="49"/>
    <w:bookmarkStart w:id="50" w:name="第-31-页生产管理"/>
    <w:p>
      <w:pPr>
        <w:pStyle w:val="Heading2"/>
      </w:pPr>
      <w:r>
        <w:t xml:space="preserve">第 31 页｜生产管理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生产管理｜轻资产 · 模块化 · 全生命周期</w:t>
      </w:r>
    </w:p>
    <w:p>
      <w:pPr>
        <w:pStyle w:val="BodyText"/>
      </w:pPr>
      <w:r>
        <w:rPr>
          <w:bCs/>
          <w:b/>
        </w:rPr>
        <w:t xml:space="preserve">生产布局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轻资产、模块化</w:t>
      </w:r>
      <w:r>
        <w:t xml:space="preserve">”</w:t>
      </w:r>
      <w:r>
        <w:t xml:space="preserve">模式：以组装集成与测试为主，核心零部件外采，降低固定资产投入</w:t>
      </w:r>
      <w:r>
        <w:t xml:space="preserve"> </w:t>
      </w:r>
      <w:r>
        <w:t xml:space="preserve">- 选址三步走：初期依托学校先进制造工程学院实验室 → 中期柳州/玉林钢材产业集中地设组装中心 → 长期布局华南、华东生产基地</w:t>
      </w:r>
    </w:p>
    <w:p>
      <w:pPr>
        <w:pStyle w:val="BodyText"/>
      </w:pPr>
      <w:r>
        <w:rPr>
          <w:bCs/>
          <w:b/>
        </w:rPr>
        <w:t xml:space="preserve">三级质量管控</w:t>
      </w:r>
      <w:r>
        <w:t xml:space="preserve"> </w:t>
      </w:r>
      <w:r>
        <w:t xml:space="preserve">来料检验 → 过程检验 → 出厂检验；每台设备出厂前完成</w:t>
      </w:r>
      <w:r>
        <w:t xml:space="preserve"> </w:t>
      </w:r>
      <w:r>
        <w:rPr>
          <w:bCs/>
          <w:b/>
        </w:rPr>
        <w:t xml:space="preserve">72 小时</w:t>
      </w:r>
      <w:r>
        <w:t xml:space="preserve">连续运行测试</w:t>
      </w:r>
    </w:p>
    <w:p>
      <w:pPr>
        <w:pStyle w:val="BodyText"/>
      </w:pPr>
      <w:r>
        <w:rPr>
          <w:bCs/>
          <w:b/>
        </w:rPr>
        <w:t xml:space="preserve">全生命周期闭环</w:t>
      </w:r>
      <w:r>
        <w:t xml:space="preserve"> </w:t>
      </w:r>
      <w:r>
        <w:t xml:space="preserve">研发设计（模块化标准接口）→ 生产质检（三级管控）→ 交付服务（上门安装培训、主动回访）→ 回收迭代（以旧换新，反馈反哺研发）</w:t>
      </w:r>
    </w:p>
    <w:p>
      <w:pPr>
        <w:pStyle w:val="BodyText"/>
      </w:pPr>
      <w:r>
        <w:t xml:space="preserve">【配图/版式建议】用图 7-3”产品全周期规划流程图”做闭环图。</w:t>
      </w:r>
    </w:p>
    <w:p>
      <w:r>
        <w:pict>
          <v:rect style="width:0;height:1.5pt" o:hralign="center" o:hrstd="t" o:hr="t"/>
        </w:pict>
      </w:r>
    </w:p>
    <w:bookmarkEnd w:id="50"/>
    <w:bookmarkStart w:id="51" w:name="第-32-页团队概况"/>
    <w:p>
      <w:pPr>
        <w:pStyle w:val="Heading2"/>
      </w:pPr>
      <w:r>
        <w:t xml:space="preserve">第 32 页｜团队概况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团队组织｜能力互补 · 结构合理 · 导师护航</w:t>
      </w:r>
    </w:p>
    <w:p>
      <w:pPr>
        <w:pStyle w:val="BodyText"/>
      </w:pPr>
      <w:r>
        <w:rPr>
          <w:bCs/>
          <w:b/>
        </w:rPr>
        <w:t xml:space="preserve">核心团队（5 人）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谢　宇</w:t>
      </w:r>
      <w:r>
        <w:t xml:space="preserve">｜项目总负责人：统筹战略规划、技术决策与团队管理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伍锦琦</w:t>
      </w:r>
      <w:r>
        <w:t xml:space="preserve">｜技术研发经理 / 市场运营经理：算法与软件开发，市场推广与渠道拓展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谢耀宽</w:t>
      </w:r>
      <w:r>
        <w:t xml:space="preserve">｜硬件工程经理 / 项目执行总监：硬件集成与生产，项目落地与客户服务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曹晓倩</w:t>
      </w:r>
      <w:r>
        <w:t xml:space="preserve">｜人力行政经理：人力资源、行政与制度建设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何　军</w:t>
      </w:r>
      <w:r>
        <w:t xml:space="preserve">｜财务总监：财务核算、风控与经营决策支持</w:t>
      </w:r>
    </w:p>
    <w:p>
      <w:pPr>
        <w:pStyle w:val="BodyText"/>
      </w:pPr>
      <w:r>
        <w:rPr>
          <w:bCs/>
          <w:b/>
        </w:rPr>
        <w:t xml:space="preserve">顾问团队</w:t>
      </w:r>
      <w:r>
        <w:t xml:space="preserve">：陈旭红、赖道辉（专业教师，提供技术指导与资源支持）</w:t>
      </w:r>
    </w:p>
    <w:p>
      <w:pPr>
        <w:pStyle w:val="BodyText"/>
      </w:pPr>
      <w:r>
        <w:rPr>
          <w:bCs/>
          <w:b/>
        </w:rPr>
        <w:t xml:space="preserve">组织结构</w:t>
      </w:r>
      <w:r>
        <w:t xml:space="preserve">：初期扁平化管理 + 技术顾问委员会；发展期完善研发、生产、市场、财务、行政人事五大部门</w:t>
      </w:r>
    </w:p>
    <w:p>
      <w:pPr>
        <w:pStyle w:val="BodyText"/>
      </w:pPr>
      <w:r>
        <w:t xml:space="preserve">【配图/版式建议】组织架构图：顶部总负责人，中层四经理，侧挂顾问委员会。</w:t>
      </w:r>
    </w:p>
    <w:p>
      <w:r>
        <w:pict>
          <v:rect style="width:0;height:1.5pt" o:hralign="center" o:hrstd="t" o:hr="t"/>
        </w:pict>
      </w:r>
    </w:p>
    <w:bookmarkEnd w:id="51"/>
    <w:bookmarkStart w:id="52" w:name="第-33-页核心成员介绍"/>
    <w:p>
      <w:pPr>
        <w:pStyle w:val="Heading2"/>
      </w:pPr>
      <w:r>
        <w:t xml:space="preserve">第 33 页｜核心成员介绍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核心成员｜智能制造工程学子，各展所长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谢　宇（总负责人）</w:t>
      </w:r>
      <w:r>
        <w:t xml:space="preserve">：熟练使用 AutoCAD、VS、UG NX；2025 AI+信息素养大赛校个人三等奖、团体一等奖；职业规划大赛校铜奖；擅长统筹规划与项目管理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伍锦琦（技术研发）</w:t>
      </w:r>
      <w:r>
        <w:t xml:space="preserve">：熟练掌握 Python 与深度学习框架，专注缺陷检测算法研究，逻辑思维强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谢耀宽（硬件工程）</w:t>
      </w:r>
      <w:r>
        <w:t xml:space="preserve">：机械电子基础扎实，擅长硬件设计与集成调试，空间想象力突出，善解工程实际问题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曹晓倩（人力行政）</w:t>
      </w:r>
      <w:r>
        <w:t xml:space="preserve">：细致认真、善于沟通协调，熟练掌握 Office，组织策划与文字功底强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何　军（财务总监）</w:t>
      </w:r>
      <w:r>
        <w:t xml:space="preserve">：严谨细致、观察力与执行力强，兼顾核算、风控、资金与经营决策支持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顾问 赖道辉</w:t>
      </w:r>
      <w:r>
        <w:t xml:space="preserve">：校专任教师、高级工程师、工学硕士（南京航空航天大学），工业项目经验丰富</w:t>
      </w:r>
    </w:p>
    <w:p>
      <w:pPr>
        <w:pStyle w:val="FirstParagraph"/>
      </w:pPr>
      <w:r>
        <w:t xml:space="preserve">【配图/版式建议】成员照片 + 姓名职务 + 一句话标签（提前收集证件照/生活照）。</w:t>
      </w:r>
    </w:p>
    <w:p>
      <w:r>
        <w:pict>
          <v:rect style="width:0;height:1.5pt" o:hralign="center" o:hrstd="t" o:hr="t"/>
        </w:pict>
      </w:r>
    </w:p>
    <w:bookmarkEnd w:id="52"/>
    <w:bookmarkStart w:id="53" w:name="第-34-页团队组建特征"/>
    <w:p>
      <w:pPr>
        <w:pStyle w:val="Heading2"/>
      </w:pPr>
      <w:r>
        <w:t xml:space="preserve">第 34 页｜团队组建特征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为什么是我们？四大团队基因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目标一致，使命驱动</w:t>
      </w:r>
      <w:r>
        <w:t xml:space="preserve">——</w:t>
      </w:r>
      <w:r>
        <w:t xml:space="preserve">“</w:t>
      </w:r>
      <w:r>
        <w:t xml:space="preserve">用智能技术赋能中小制造企业，让高质量质检普惠每一家工厂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跨域互补，能力均衡</w:t>
      </w:r>
      <w:r>
        <w:t xml:space="preserve">——覆盖技术研发、市场运营、团队管理、财务管理全链路，形成完整创业能力闭环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创新实干，执行力强</w:t>
      </w:r>
      <w:r>
        <w:t xml:space="preserve">——敢于突破传统提出成像环节创新思路，脚踏实地推动产品快速迭代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导师护航，资源支撑</w:t>
      </w:r>
      <w:r>
        <w:t xml:space="preserve">——依托高校平台与资深导师团队，获得技术、场地、政策多维支持，有效规避风险</w:t>
      </w:r>
    </w:p>
    <w:p>
      <w:pPr>
        <w:pStyle w:val="FirstParagraph"/>
      </w:pPr>
      <w:r>
        <w:t xml:space="preserve">【配图/版式建议】四卡片竖排或 2×2 宫格，配团队合照更佳。</w:t>
      </w:r>
    </w:p>
    <w:p>
      <w:r>
        <w:pict>
          <v:rect style="width:0;height:1.5pt" o:hralign="center" o:hrstd="t" o:hr="t"/>
        </w:pict>
      </w:r>
    </w:p>
    <w:bookmarkEnd w:id="53"/>
    <w:bookmarkStart w:id="54" w:name="第-35-页战略规划"/>
    <w:p>
      <w:pPr>
        <w:pStyle w:val="Heading2"/>
      </w:pPr>
      <w:r>
        <w:t xml:space="preserve">第 35 页｜战略规划</w:t>
      </w:r>
    </w:p>
    <w:p>
      <w:pPr>
        <w:pStyle w:val="FirstParagraph"/>
      </w:pPr>
      <w:r>
        <w:rPr>
          <w:bCs/>
          <w:b/>
        </w:rPr>
        <w:t xml:space="preserve">标题：</w:t>
      </w:r>
      <w:r>
        <w:t xml:space="preserve"> </w:t>
      </w:r>
      <w:r>
        <w:t xml:space="preserve">三阶段战略｜从技术试点到生态引领</w:t>
      </w:r>
    </w:p>
    <w:p>
      <w:pPr>
        <w:pStyle w:val="BodyText"/>
      </w:pPr>
      <w:r>
        <w:rPr>
          <w:bCs/>
          <w:b/>
        </w:rPr>
        <w:t xml:space="preserve">1–2 年｜技术试点期</w:t>
      </w:r>
      <w:r>
        <w:t xml:space="preserve"> </w:t>
      </w:r>
      <w:r>
        <w:t xml:space="preserve">打磨强光成像模组与智能算法，完成工业化迭代；落地 3–5 家区域标杆企业，形成标准化落地方案，实现年营收 60 万元</w:t>
      </w:r>
    </w:p>
    <w:p>
      <w:pPr>
        <w:pStyle w:val="BodyText"/>
      </w:pPr>
      <w:r>
        <w:rPr>
          <w:bCs/>
          <w:b/>
        </w:rPr>
        <w:t xml:space="preserve">3–4 年｜市场扩张期</w:t>
      </w:r>
      <w:r>
        <w:t xml:space="preserve"> </w:t>
      </w:r>
      <w:r>
        <w:t xml:space="preserve">覆盖板材、型材、管材多品类；搭建两广”直销+经销”渠道体系；累计客户超 200 家，区域细分市占率突破 5%</w:t>
      </w:r>
    </w:p>
    <w:p>
      <w:pPr>
        <w:pStyle w:val="BodyText"/>
      </w:pPr>
      <w:r>
        <w:rPr>
          <w:bCs/>
          <w:b/>
        </w:rPr>
        <w:t xml:space="preserve">5 年及以上｜生态引领期</w:t>
      </w:r>
      <w:r>
        <w:t xml:space="preserve"> </w:t>
      </w:r>
      <w:r>
        <w:t xml:space="preserve">拓展铝、铜、不锈钢多金属质检，打造通用型轻量化工业视觉质检平台；布局东南亚海外市场；组建百人团队，建省级研发中心，年营收突破千万级</w:t>
      </w:r>
    </w:p>
    <w:p>
      <w:pPr>
        <w:pStyle w:val="BodyText"/>
      </w:pPr>
      <w:r>
        <w:t xml:space="preserve">【配图/版式建议】用图 1-1”三阶段规划”；三级上升阶梯图，标注各阶段关键指标。</w:t>
      </w:r>
    </w:p>
    <w:p>
      <w:r>
        <w:pict>
          <v:rect style="width:0;height:1.5pt" o:hralign="center" o:hrstd="t" o:hr="t"/>
        </w:pict>
      </w:r>
    </w:p>
    <w:bookmarkEnd w:id="54"/>
    <w:bookmarkStart w:id="55" w:name="第-36-页结尾页"/>
    <w:p>
      <w:pPr>
        <w:pStyle w:val="Heading2"/>
      </w:pPr>
      <w:r>
        <w:t xml:space="preserve">第 36 页｜结尾页</w:t>
      </w:r>
    </w:p>
    <w:p>
      <w:pPr>
        <w:pStyle w:val="FirstParagraph"/>
      </w:pPr>
      <w:r>
        <w:rPr>
          <w:bCs/>
          <w:b/>
        </w:rPr>
        <w:t xml:space="preserve">主标语：</w:t>
      </w:r>
      <w:r>
        <w:t xml:space="preserve"> </w:t>
      </w:r>
      <w:r>
        <w:t xml:space="preserve">锈鉴智检——让每一根钢材，都被精准看见</w:t>
      </w:r>
    </w:p>
    <w:p>
      <w:pPr>
        <w:pStyle w:val="BodyText"/>
      </w:pPr>
      <w:r>
        <w:rPr>
          <w:bCs/>
          <w:b/>
        </w:rPr>
        <w:t xml:space="preserve">副文案：</w:t>
      </w:r>
      <w:r>
        <w:t xml:space="preserve"> </w:t>
      </w:r>
      <w:r>
        <w:t xml:space="preserve">以光学创新降低智能质检门槛，以 AI 算法守护制造质量底线</w:t>
      </w:r>
      <w:r>
        <w:t xml:space="preserve"> </w:t>
      </w:r>
      <w:r>
        <w:t xml:space="preserve">助力中小制造企业轻量化数字化转型</w:t>
      </w:r>
    </w:p>
    <w:p>
      <w:pPr>
        <w:pStyle w:val="BodyText"/>
      </w:pPr>
      <w:r>
        <w:rPr>
          <w:bCs/>
          <w:b/>
        </w:rPr>
        <w:t xml:space="preserve">联系信息：</w:t>
      </w:r>
      <w:r>
        <w:t xml:space="preserve"> </w:t>
      </w:r>
      <w:r>
        <w:t xml:space="preserve">广西科技师范学院 先进制造工程学院 · 锈鉴智检创新研发团队</w:t>
      </w:r>
      <w:r>
        <w:t xml:space="preserve"> </w:t>
      </w:r>
      <w:r>
        <w:t xml:space="preserve">项目负责人：谢　宇　｜　指导教师：陈旭红、赖道辉</w:t>
      </w:r>
    </w:p>
    <w:p>
      <w:pPr>
        <w:pStyle w:val="BodyText"/>
      </w:pPr>
      <w:r>
        <w:rPr>
          <w:bCs/>
          <w:b/>
        </w:rPr>
        <w:t xml:space="preserve">结尾语：</w:t>
      </w:r>
      <w:r>
        <w:t xml:space="preserve"> </w:t>
      </w:r>
      <w:r>
        <w:t xml:space="preserve">恳请各位评委老师批评指正，谢谢！</w:t>
      </w:r>
    </w:p>
    <w:p>
      <w:pPr>
        <w:pStyle w:val="BodyText"/>
      </w:pPr>
      <w:r>
        <w:t xml:space="preserve">【配图/版式建议】与封面呼应的工业风背景；中央大字标语 + 团队名称落款。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附制作-ppt-时的整体建议"/>
    <w:p>
      <w:pPr>
        <w:pStyle w:val="Heading1"/>
      </w:pPr>
      <w:r>
        <w:t xml:space="preserve">附：制作 PPT 时的整体建议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风格</w:t>
      </w:r>
      <w:r>
        <w:t xml:space="preserve">：深蓝/深灰工业科技风为主色，点缀橙黄（呼应”锈蚀”与”警示”），全稿统一。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字体</w:t>
      </w:r>
      <w:r>
        <w:t xml:space="preserve">：标题用粗黑体（如思源黑体 Bold），正文微软雅黑/思源黑体 Regular；关键数字放大加粗。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图片</w:t>
      </w:r>
      <w:r>
        <w:t xml:space="preserve">：计划书中所有 [图X-X] 均已在对应页标注，直接从 Word 文档中提取原图使用；第 33 页需自行准备成员照片。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数据页</w:t>
      </w:r>
      <w:r>
        <w:t xml:space="preserve">（第 3、6、18、29 页）尽量图表化：大数字卡片、柱状图、折线图，少堆文字。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比赛材料</w:t>
      </w:r>
      <w:r>
        <w:t xml:space="preserve">：网络评审以《项目申报评审书》+ 项目 PPT 为主，VCR 选报；2026 年 10 月 23 日前报至学院。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2026-10-22T06:29:41Z</dcterms:created>
  <dcterms:modified xsi:type="dcterms:W3CDTF">2026-10-22T06:29:41Z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