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bookmarkStart w:id="20" w:name="锈鉴智检ppt-文案排版-v328-页-防字小框大版"/>
    <w:p>
      <w:pPr>
        <w:pStyle w:val="Heading1"/>
      </w:pPr>
      <w:r>
        <w:t xml:space="preserve">《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》PPT 文案排版 v3（28 页 · 防”字小框大”版）</w:t>
      </w:r>
    </w:p>
    <w:p>
      <w:pPr>
        <w:pStyle w:val="BlockText"/>
      </w:pPr>
      <w:r>
        <w:t xml:space="preserve">针对上一版”字太小、框太大、页面空”的问题，本版：</w:t>
      </w:r>
      <w:r>
        <w:t xml:space="preserve"> </w:t>
      </w:r>
      <w:r>
        <w:rPr>
          <w:bCs/>
          <w:b/>
        </w:rPr>
        <w:t xml:space="preserve">① 页数 36 → 28</w:t>
      </w:r>
      <w:r>
        <w:t xml:space="preserve">（合并内容薄的页）；</w:t>
      </w:r>
      <w:r>
        <w:rPr>
          <w:bCs/>
          <w:b/>
        </w:rPr>
        <w:t xml:space="preserve">② 每张卡片文案写足 4–6 行</w:t>
      </w:r>
      <w:r>
        <w:t xml:space="preserve">（卡片不空的关键）；</w:t>
      </w:r>
      <w:r>
        <w:rPr>
          <w:bCs/>
          <w:b/>
        </w:rPr>
        <w:t xml:space="preserve">③ 删除所有空虚线图框</w:t>
      </w:r>
      <w:r>
        <w:t xml:space="preserve">，要么放真图、要么用文字化数据条填满。</w:t>
      </w:r>
    </w:p>
    <w:p>
      <w:r>
        <w:pict>
          <v:rect style="width:0;height:1.5pt" o:hralign="center" o:hrstd="t" o:hr="t"/>
        </w:pict>
      </w:r>
    </w:p>
    <w:bookmarkEnd w:id="20"/>
    <w:bookmarkStart w:id="21" w:name="全局排版规则先读这个每页都要遵守"/>
    <w:p>
      <w:pPr>
        <w:pStyle w:val="Heading1"/>
      </w:pPr>
      <w:r>
        <w:t xml:space="preserve">〇、全局排版规则（先读这个，每页都要遵守）</w:t>
      </w:r>
    </w:p>
    <w:p>
      <w:pPr>
        <w:pStyle w:val="FirstParagraph"/>
      </w:pPr>
      <w:r>
        <w:rPr>
          <w:bCs/>
          <w:b/>
        </w:rPr>
        <w:t xml:space="preserve">字号规范（解决”字太小”）：</w:t>
      </w:r>
      <w:r>
        <w:t xml:space="preserve"> </w:t>
      </w:r>
      <w:r>
        <w:t xml:space="preserve">- 页面标题 28–32pt 加粗｜英文小标签 11–12pt</w:t>
      </w:r>
      <w:r>
        <w:t xml:space="preserve"> </w:t>
      </w:r>
      <w:r>
        <w:t xml:space="preserve">- 卡片标题 16–18pt 加粗｜</w:t>
      </w:r>
      <w:r>
        <w:rPr>
          <w:bCs/>
          <w:b/>
        </w:rPr>
        <w:t xml:space="preserve">卡片正文 13–15pt（最低不低于 12pt）</w:t>
      </w:r>
      <w:r>
        <w:t xml:space="preserve">，行距 1.35</w:t>
      </w:r>
      <w:r>
        <w:t xml:space="preserve"> </w:t>
      </w:r>
      <w:r>
        <w:t xml:space="preserve">- 关键大数字 40–54pt 加粗</w:t>
      </w:r>
    </w:p>
    <w:p>
      <w:pPr>
        <w:pStyle w:val="BodyText"/>
      </w:pPr>
      <w:r>
        <w:rPr>
          <w:bCs/>
          <w:b/>
        </w:rPr>
        <w:t xml:space="preserve">密度规范（解决”框太大”）：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每张卡片正文 4–6 行（约 60–100 字）</w:t>
      </w:r>
      <w:r>
        <w:t xml:space="preserve">——本文案已按此写足，制作时不要删字</w:t>
      </w:r>
      <w:r>
        <w:t xml:space="preserve"> </w:t>
      </w:r>
      <w:r>
        <w:t xml:space="preserve">- 卡片内文字</w:t>
      </w:r>
      <w:r>
        <w:rPr>
          <w:bCs/>
          <w:b/>
        </w:rPr>
        <w:t xml:space="preserve">从顶部开始排</w:t>
      </w:r>
      <w:r>
        <w:t xml:space="preserve">，禁止垂直居中漂浮</w:t>
      </w:r>
      <w:r>
        <w:t xml:space="preserve"> </w:t>
      </w:r>
      <w:r>
        <w:t xml:space="preserve">- 卡片高度跟随内容：宁可卡片矮一点、整页多排一层，也不要一张大卡装两行字</w:t>
      </w:r>
      <w:r>
        <w:t xml:space="preserve"> </w:t>
      </w:r>
      <w:r>
        <w:t xml:space="preserve">- 每页垂直方向铺满 ≥ 85%：标题区 15% + 内容区约 70% + 底部点睛条约 10%</w:t>
      </w:r>
    </w:p>
    <w:p>
      <w:pPr>
        <w:pStyle w:val="BodyText"/>
      </w:pPr>
      <w:r>
        <w:rPr>
          <w:bCs/>
          <w:b/>
        </w:rPr>
        <w:t xml:space="preserve">图片规则（解决”空图框”）：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禁止出现虚线空占位框</w:t>
      </w:r>
      <w:r>
        <w:t xml:space="preserve">。本文案标注【真图】的位置，从商业计划书 Word 里复制对应图片粘贴（图 2-1、2-2、2-3、4-1、7-3）；没有图的页一律用文字/数据条填满</w:t>
      </w:r>
      <w:r>
        <w:t xml:space="preserve"> </w:t>
      </w:r>
      <w:r>
        <w:t xml:space="preserve">- 若某页图片暂时没抠出来，先把该图区改成”数据条/小卡片”，不要让空框上屏</w:t>
      </w:r>
    </w:p>
    <w:p>
      <w:r>
        <w:pict>
          <v:rect style="width:0;height:1.5pt" o:hralign="center" o:hrstd="t" o:hr="t"/>
        </w:pict>
      </w:r>
    </w:p>
    <w:bookmarkEnd w:id="21"/>
    <w:bookmarkStart w:id="26" w:name="第一部分封面与导入p1p4"/>
    <w:p>
      <w:pPr>
        <w:pStyle w:val="Heading1"/>
      </w:pPr>
      <w:r>
        <w:t xml:space="preserve">第一部分｜封面与导入（P1–P4）</w:t>
      </w:r>
    </w:p>
    <w:bookmarkStart w:id="22" w:name="第-1-页封面"/>
    <w:p>
      <w:pPr>
        <w:pStyle w:val="Heading2"/>
      </w:pPr>
      <w:r>
        <w:t xml:space="preserve">第 1 页｜封面</w:t>
      </w:r>
    </w:p>
    <w:p>
      <w:pPr>
        <w:pStyle w:val="FirstParagraph"/>
      </w:pPr>
      <w:r>
        <w:rPr>
          <w:bCs/>
          <w:b/>
        </w:rPr>
        <w:t xml:space="preserve">主标题：</w:t>
      </w:r>
      <w:r>
        <w:t xml:space="preserve"> 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——低成本高精度钢材质检专家</w:t>
      </w:r>
      <w:r>
        <w:t xml:space="preserve"> </w:t>
      </w:r>
      <w:r>
        <w:rPr>
          <w:bCs/>
          <w:b/>
        </w:rPr>
        <w:t xml:space="preserve">副标题：</w:t>
      </w:r>
      <w:r>
        <w:t xml:space="preserve"> </w:t>
      </w:r>
      <w:r>
        <w:t xml:space="preserve">让高质量质检普惠每一家中小工厂</w:t>
      </w:r>
    </w:p>
    <w:p>
      <w:pPr>
        <w:pStyle w:val="BodyText"/>
      </w:pPr>
      <w:r>
        <w:rPr>
          <w:bCs/>
          <w:b/>
        </w:rPr>
        <w:t xml:space="preserve">落款信息（两行排布）：</w:t>
      </w:r>
      <w:r>
        <w:t xml:space="preserve"> </w:t>
      </w:r>
      <w:r>
        <w:t xml:space="preserve">参赛赛道：学生赛道（本科组）｜广西科技师范学院 先进制造工程学院 · 智能制造工程</w:t>
      </w:r>
      <w:r>
        <w:t xml:space="preserve"> </w:t>
      </w:r>
      <w:r>
        <w:t xml:space="preserve">团队：锈鉴智检创新研发团队｜负责人：谢　宇｜成员：曹晓倩、伍锦琦、谢耀宽、何　军｜指导教师：陈旭红、赖道辉</w:t>
      </w:r>
    </w:p>
    <w:p>
      <w:pPr>
        <w:pStyle w:val="BodyText"/>
      </w:pPr>
      <w:r>
        <w:t xml:space="preserve">【布局】标题组放页面上 1/3，信息区放中部偏下，底部放学校条。上一版此页可以，保留。</w:t>
      </w:r>
    </w:p>
    <w:p>
      <w:r>
        <w:pict>
          <v:rect style="width:0;height:1.5pt" o:hralign="center" o:hrstd="t" o:hr="t"/>
        </w:pict>
      </w:r>
    </w:p>
    <w:bookmarkEnd w:id="22"/>
    <w:bookmarkStart w:id="23" w:name="第-2-页目录"/>
    <w:p>
      <w:pPr>
        <w:pStyle w:val="Heading2"/>
      </w:pPr>
      <w:r>
        <w:t xml:space="preserve">第 2 页｜目录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目录 CONTENTS</w:t>
      </w:r>
    </w:p>
    <w:p>
      <w:pPr>
        <w:pStyle w:val="BodyText"/>
      </w:pPr>
      <w:r>
        <w:t xml:space="preserve">01 项目概述——一页看懂”锈鉴智检”｜02 市场痛点——被忽视的 97% 中小钢企</w:t>
      </w:r>
      <w:r>
        <w:t xml:space="preserve"> </w:t>
      </w:r>
      <w:r>
        <w:t xml:space="preserve">03 产品与技术——光学创新 × 轻量化 AI｜04 市场分析——60 亿蓝海，增速 35%</w:t>
      </w:r>
      <w:r>
        <w:t xml:space="preserve"> </w:t>
      </w:r>
      <w:r>
        <w:t xml:space="preserve">05 商业模式——四位一体盈利闭环｜06 投资与财务——三级阶梯投入，2 年回本</w:t>
      </w:r>
      <w:r>
        <w:t xml:space="preserve"> </w:t>
      </w:r>
      <w:r>
        <w:t xml:space="preserve">07 生产与风险——轻资产稳健落地｜08 团队与规划——智造学子，导师护航</w:t>
      </w:r>
    </w:p>
    <w:p>
      <w:pPr>
        <w:pStyle w:val="BodyText"/>
      </w:pPr>
      <w:r>
        <w:t xml:space="preserve">【布局】8 卡 2 行 4 列，两行卡片均分内容区高度，每卡内”编号+名称+一句注解”三行。上一版可以，保留。</w:t>
      </w:r>
    </w:p>
    <w:p>
      <w:r>
        <w:pict>
          <v:rect style="width:0;height:1.5pt" o:hralign="center" o:hrstd="t" o:hr="t"/>
        </w:pict>
      </w:r>
    </w:p>
    <w:bookmarkEnd w:id="23"/>
    <w:bookmarkStart w:id="24" w:name="第-3-页项目概述"/>
    <w:p>
      <w:pPr>
        <w:pStyle w:val="Heading2"/>
      </w:pPr>
      <w:r>
        <w:t xml:space="preserve">第 3 页｜项目概述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项目概述｜千元级成本 · 万元级售价 · 十万元级效果</w:t>
      </w:r>
    </w:p>
    <w:p>
      <w:pPr>
        <w:pStyle w:val="BodyText"/>
      </w:pPr>
      <w:r>
        <w:rPr>
          <w:bCs/>
          <w:b/>
        </w:rPr>
        <w:t xml:space="preserve">概述条（深色通栏，2 行）：</w:t>
      </w:r>
      <w:r>
        <w:t xml:space="preserve"> </w:t>
      </w:r>
      <w:r>
        <w:t xml:space="preserve">面向国内海量中小钢材企业，打造轻量化外挂式智能质检系统——无需改造产线、即装即用，用 AI 视觉替代人工肉眼，精准识别钢材表面早期锈蚀与端面微裂纹，让中小工厂用得起、用得好。</w:t>
      </w:r>
    </w:p>
    <w:p>
      <w:pPr>
        <w:pStyle w:val="BodyText"/>
      </w:pPr>
      <w:r>
        <w:rPr>
          <w:bCs/>
          <w:b/>
        </w:rPr>
        <w:t xml:space="preserve">四个数字卡（每卡 3 行：大数字+名称+注解）：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≥ 95%</w:t>
      </w:r>
      <w:r>
        <w:t xml:space="preserve">｜锈蚀识别准确率｜可识别 0.1mm 早期点锈，复杂工况稳定输出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≤ 4%</w:t>
      </w:r>
      <w:r>
        <w:t xml:space="preserve">｜伪缺陷误检率｜12 维特征 + SVM 二次甄别，检出即真缺陷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≤ 8000 元</w:t>
      </w:r>
      <w:r>
        <w:t xml:space="preserve">｜单工位硬件成本｜民用工业级器件集成，全国产化选型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仅 30%</w:t>
      </w:r>
      <w:r>
        <w:t xml:space="preserve">｜综合部署成本占比｜整套落地价仅为传统方案三分之一</w:t>
      </w:r>
    </w:p>
    <w:p>
      <w:pPr>
        <w:pStyle w:val="BodyText"/>
      </w:pPr>
      <w:r>
        <w:rPr>
          <w:bCs/>
          <w:b/>
        </w:rPr>
        <w:t xml:space="preserve">底部点睛条：</w:t>
      </w:r>
      <w:r>
        <w:t xml:space="preserve"> </w:t>
      </w:r>
      <w:r>
        <w:t xml:space="preserve">核心价值——一套设备替代多道人工质检工序，降本增效即刻可见。</w:t>
      </w:r>
    </w:p>
    <w:p>
      <w:pPr>
        <w:pStyle w:val="BodyText"/>
      </w:pPr>
      <w:r>
        <w:t xml:space="preserve">【布局】概述条（20%）→ 四卡（50%，加高）→ 点睛条（10%）。上一版可以，保留。</w:t>
      </w:r>
    </w:p>
    <w:p>
      <w:r>
        <w:pict>
          <v:rect style="width:0;height:1.5pt" o:hralign="center" o:hrstd="t" o:hr="t"/>
        </w:pict>
      </w:r>
    </w:p>
    <w:bookmarkEnd w:id="24"/>
    <w:bookmarkStart w:id="25" w:name="第-4-页四大核心功能"/>
    <w:p>
      <w:pPr>
        <w:pStyle w:val="Heading2"/>
      </w:pPr>
      <w:r>
        <w:t xml:space="preserve">第 4 页｜四大核心功能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四大核心功能｜一套设备替代多道人工工序</w:t>
      </w:r>
    </w:p>
    <w:p>
      <w:pPr>
        <w:pStyle w:val="BodyText"/>
      </w:pPr>
      <w:r>
        <w:rPr>
          <w:bCs/>
          <w:b/>
        </w:rPr>
        <w:t xml:space="preserve">2×2 卡片（每卡 4–5 行，不要删字）：</w:t>
      </w:r>
    </w:p>
    <w:p>
      <w:pPr>
        <w:pStyle w:val="BodyText"/>
      </w:pPr>
      <w:r>
        <w:rPr>
          <w:bCs/>
          <w:b/>
        </w:rPr>
        <w:t xml:space="preserve">① 高精度早期锈蚀识别分级</w:t>
      </w:r>
      <w:r>
        <w:t xml:space="preserve"> </w:t>
      </w:r>
      <w:r>
        <w:t xml:space="preserve">捕捉 0.1mm 肉眼难辨的早期点锈、微锈；严格对标 GB/T 8923.1-2011 国标，按锈蚀面积占比与分布密度自动完成 A/B/C/D 等级判定；判定结果全程留痕，供需对账有据可依，消除等级争议。</w:t>
      </w:r>
    </w:p>
    <w:p>
      <w:pPr>
        <w:pStyle w:val="BodyText"/>
      </w:pPr>
      <w:r>
        <w:rPr>
          <w:bCs/>
          <w:b/>
        </w:rPr>
        <w:t xml:space="preserve">② 工业伪缺陷智能滤除</w:t>
      </w:r>
      <w:r>
        <w:t xml:space="preserve"> </w:t>
      </w:r>
      <w:r>
        <w:t xml:space="preserve">针对车间常见的油污、灰尘、水印、划痕等干扰，依托反光率差异与 12 维几何特征二次甄别；误检率控制在 4% 以内，检出缺陷无需人工复核，真正”减人”而非”人机双保险”。</w:t>
      </w:r>
    </w:p>
    <w:p>
      <w:pPr>
        <w:pStyle w:val="BodyText"/>
      </w:pPr>
      <w:r>
        <w:rPr>
          <w:bCs/>
          <w:b/>
        </w:rPr>
        <w:t xml:space="preserve">③ 端面微裂纹同步检测</w:t>
      </w:r>
      <w:r>
        <w:t xml:space="preserve"> </w:t>
      </w:r>
      <w:r>
        <w:t xml:space="preserve">同一工位同步完成端面质检，</w:t>
      </w:r>
      <w:r>
        <w:t xml:space="preserve">“</w:t>
      </w:r>
      <w:r>
        <w:t xml:space="preserve">边缘提取初筛 + 深度学习复核</w:t>
      </w:r>
      <w:r>
        <w:t xml:space="preserve">”</w:t>
      </w:r>
      <w:r>
        <w:t xml:space="preserve">双重把关；可识别低至 0.05mm 的微裂纹并评估延伸趋势，杜绝隐性缺陷流入下道工序引发批量报废。</w:t>
      </w:r>
    </w:p>
    <w:p>
      <w:pPr>
        <w:pStyle w:val="BodyText"/>
      </w:pPr>
      <w:r>
        <w:rPr>
          <w:bCs/>
          <w:b/>
        </w:rPr>
        <w:t xml:space="preserve">④ 质检数据可视化管理</w:t>
      </w:r>
      <w:r>
        <w:t xml:space="preserve"> </w:t>
      </w:r>
      <w:r>
        <w:t xml:space="preserve">每根钢材的检测图像、等级、缺陷位置自动归档，按批次生成多维质量报表；支持历史追溯与趋势分析，帮工厂把”质检数据”变成”工艺改进依据”，建立标准化数字质控闭环。</w:t>
      </w:r>
    </w:p>
    <w:p>
      <w:pPr>
        <w:pStyle w:val="BodyText"/>
      </w:pPr>
      <w:r>
        <w:t xml:space="preserve">【布局】2×2 卡片，每卡”图标+功能名+4–5 行正文”。</w:t>
      </w:r>
      <w:r>
        <w:rPr>
          <w:bCs/>
          <w:b/>
        </w:rPr>
        <w:t xml:space="preserve">正文 14pt，文字顶对齐</w:t>
      </w:r>
      <w:r>
        <w:t xml:space="preserve">——上一版每卡只有 2 行小字漂在中间，本版已写足，排版时不要缩字号。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二部分市场痛点p5p7"/>
    <w:p>
      <w:pPr>
        <w:pStyle w:val="Heading1"/>
      </w:pPr>
      <w:r>
        <w:t xml:space="preserve">第二部分｜市场痛点（P5–P7）</w:t>
      </w:r>
    </w:p>
    <w:bookmarkStart w:id="27" w:name="第-5-页政策与市场背景合并页"/>
    <w:p>
      <w:pPr>
        <w:pStyle w:val="Heading2"/>
      </w:pPr>
      <w:r>
        <w:t xml:space="preserve">第 5 页｜政策与市场背景（合并页）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政策东风 × 市场刚需｜智能化升级正当时</w:t>
      </w:r>
    </w:p>
    <w:p>
      <w:pPr>
        <w:pStyle w:val="BodyText"/>
      </w:pPr>
      <w:r>
        <w:rPr>
          <w:bCs/>
          <w:b/>
        </w:rPr>
        <w:t xml:space="preserve">左列：政策红利（3 张卡，每卡 3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国家纲领引导</w:t>
      </w:r>
      <w:r>
        <w:t xml:space="preserve">：《质量强国建设纲要》《</w:t>
      </w:r>
      <w:r>
        <w:t xml:space="preserve">“</w:t>
      </w:r>
      <w:r>
        <w:t xml:space="preserve">十四五</w:t>
      </w:r>
      <w:r>
        <w:t xml:space="preserve">”</w:t>
      </w:r>
      <w:r>
        <w:t xml:space="preserve">智能制造发展规划》明确普及智能在线检测，发展轻量化、模块化智能质检装备，智能质检上升为国家战略。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广西财政补助</w:t>
      </w:r>
      <w:r>
        <w:t xml:space="preserve">：制造业智能化改造项目，按设备及软件实际投入的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给予专项财政补助，直接降低企业采购成本。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柳州数字化券</w:t>
      </w:r>
      <w:r>
        <w:t xml:space="preserve">：企业采购智能检测设备可抵扣</w:t>
      </w:r>
      <w:r>
        <w:t xml:space="preserve"> </w:t>
      </w:r>
      <w:r>
        <w:rPr>
          <w:bCs/>
          <w:b/>
        </w:rPr>
        <w:t xml:space="preserve">30%</w:t>
      </w:r>
      <w:r>
        <w:t xml:space="preserve"> </w:t>
      </w:r>
      <w:r>
        <w:t xml:space="preserve">采购费用，政策窗口期内采购意愿显著增强。</w:t>
      </w:r>
    </w:p>
    <w:p>
      <w:pPr>
        <w:pStyle w:val="BodyText"/>
      </w:pPr>
      <w:r>
        <w:rPr>
          <w:bCs/>
          <w:b/>
        </w:rPr>
        <w:t xml:space="preserve">右列：市场体量（4 个数字条，逐条横排）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亿吨+</w:t>
      </w:r>
      <w:r>
        <w:t xml:space="preserve">｜2024 年全国粗钢年产量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万家+</w:t>
      </w:r>
      <w:r>
        <w:t xml:space="preserve">｜钢材加工贸易相关企业，中小微企业占比超 90%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近 60 亿元</w:t>
      </w:r>
      <w:r>
        <w:t xml:space="preserve">｜2024 年钢材智能质检细分市场规模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35%/年</w:t>
      </w:r>
      <w:r>
        <w:t xml:space="preserve">｜轻量化质检方案复合增速，全行业最快赛道</w:t>
      </w:r>
    </w:p>
    <w:p>
      <w:pPr>
        <w:pStyle w:val="BodyText"/>
      </w:pPr>
      <w:r>
        <w:t xml:space="preserve">【布局】左右两栏：左栏 3 卡均分高度，右栏 4 个数字条均分高度，两栏同高（内容区约 70%）；底部点睛条：</w:t>
      </w:r>
      <w:r>
        <w:t xml:space="preserve">“</w:t>
      </w:r>
      <w:r>
        <w:t xml:space="preserve">政策真金白银 + 海量中小钢企 = 智能质检需求加速释放</w:t>
      </w:r>
      <w:r>
        <w:t xml:space="preserve">”</w:t>
      </w:r>
      <w:r>
        <w:t xml:space="preserve">。</w:t>
      </w:r>
      <w:r>
        <w:rPr>
          <w:bCs/>
          <w:b/>
        </w:rPr>
        <w:t xml:space="preserve">此页由原”政策”</w:t>
      </w:r>
      <w:r>
        <w:rPr>
          <w:bCs/>
          <w:b/>
        </w:rPr>
        <w:t xml:space="preserve">“</w:t>
      </w:r>
      <w:r>
        <w:rPr>
          <w:bCs/>
          <w:b/>
        </w:rPr>
        <w:t xml:space="preserve">市场刚需</w:t>
      </w:r>
      <w:r>
        <w:rPr>
          <w:bCs/>
          <w:b/>
        </w:rPr>
        <w:t xml:space="preserve">”</w:t>
      </w:r>
      <w:r>
        <w:rPr>
          <w:bCs/>
          <w:b/>
        </w:rPr>
        <w:t xml:space="preserve">两页合并，彻底告别半页空。</w:t>
      </w:r>
    </w:p>
    <w:p>
      <w:r>
        <w:pict>
          <v:rect style="width:0;height:1.5pt" o:hralign="center" o:hrstd="t" o:hr="t"/>
        </w:pict>
      </w:r>
    </w:p>
    <w:bookmarkEnd w:id="27"/>
    <w:bookmarkStart w:id="28" w:name="第-6-页痛点①人工质检"/>
    <w:p>
      <w:pPr>
        <w:pStyle w:val="Heading2"/>
      </w:pPr>
      <w:r>
        <w:t xml:space="preserve">第 6 页｜痛点①人工质检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痛点①｜人工质检：漏检高 · 标准乱 · 成本贵 · 难追溯</w:t>
      </w:r>
    </w:p>
    <w:p>
      <w:pPr>
        <w:pStyle w:val="BodyText"/>
      </w:pPr>
      <w:r>
        <w:rPr>
          <w:bCs/>
          <w:b/>
        </w:rPr>
        <w:t xml:space="preserve">2×2 红色系卡片（每卡 4–5 行）：</w:t>
      </w:r>
    </w:p>
    <w:p>
      <w:pPr>
        <w:pStyle w:val="BodyText"/>
      </w:pPr>
      <w:r>
        <w:rPr>
          <w:bCs/>
          <w:b/>
        </w:rPr>
        <w:t xml:space="preserve">漏检率高达 30%–40%</w:t>
      </w:r>
      <w:r>
        <w:t xml:space="preserve"> </w:t>
      </w:r>
      <w:r>
        <w:t xml:space="preserve">早期微锈、点锈与端面裂纹极其细微，肉眼难以辨识；质检员长时间目视作业极易视觉疲劳，漏检率随工时持续攀升；残次品流入后续生产，轻则返工、重则整批报废。</w:t>
      </w:r>
    </w:p>
    <w:p>
      <w:pPr>
        <w:pStyle w:val="BodyText"/>
      </w:pPr>
      <w:r>
        <w:rPr>
          <w:bCs/>
          <w:b/>
        </w:rPr>
        <w:t xml:space="preserve">标准不一争议多</w:t>
      </w:r>
      <w:r>
        <w:t xml:space="preserve"> </w:t>
      </w:r>
      <w:r>
        <w:t xml:space="preserve">锈蚀等级判定高度依赖质检员个人经验与当天状态，同一批钢材不同人判出不同等级；供需双方常因等级认定分歧产生退货纠纷，企业质量口碑受损。</w:t>
      </w:r>
    </w:p>
    <w:p>
      <w:pPr>
        <w:pStyle w:val="BodyText"/>
      </w:pPr>
      <w:r>
        <w:rPr>
          <w:bCs/>
          <w:b/>
        </w:rPr>
        <w:t xml:space="preserve">人力成本持续攀升</w:t>
      </w:r>
      <w:r>
        <w:t xml:space="preserve"> </w:t>
      </w:r>
      <w:r>
        <w:t xml:space="preserve">一名专职质检员年用工成本高达 8–12 万元；质检岗位枯燥、流动性大，中小工厂”招人难、留人更难”；订单旺季临时加人，新手误判率更高，形成恶性循环。</w:t>
      </w:r>
    </w:p>
    <w:p>
      <w:pPr>
        <w:pStyle w:val="BodyText"/>
      </w:pPr>
      <w:r>
        <w:rPr>
          <w:bCs/>
          <w:b/>
        </w:rPr>
        <w:t xml:space="preserve">数据零散无法追溯</w:t>
      </w:r>
      <w:r>
        <w:t xml:space="preserve"> </w:t>
      </w:r>
      <w:r>
        <w:t xml:space="preserve">纸质记录易丢失、难统计，出现质量问题无法按批次追溯根源；管理层看不到质量趋势，工艺改进只能凭经验拍脑袋，精细化管理无从谈起。</w:t>
      </w:r>
    </w:p>
    <w:p>
      <w:pPr>
        <w:pStyle w:val="BodyText"/>
      </w:pPr>
      <w:r>
        <w:t xml:space="preserve">【布局】2×2 卡片均分内容区（每卡约 33% 高），红标题+深灰正文；底部深红细条：</w:t>
      </w:r>
      <w:r>
        <w:t xml:space="preserve">“</w:t>
      </w:r>
      <w:r>
        <w:t xml:space="preserve">四大短板叠加 = 中小钢企质检数字化全面卡壳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29" w:name="第-7-页痛点②③设备门槛与市场空白"/>
    <w:p>
      <w:pPr>
        <w:pStyle w:val="Heading2"/>
      </w:pPr>
      <w:r>
        <w:t xml:space="preserve">第 7 页｜痛点②③设备门槛与市场空白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痛点②③｜传统设备”买不起、用不好”，97% 市场仍空白</w:t>
      </w:r>
    </w:p>
    <w:p>
      <w:pPr>
        <w:pStyle w:val="BodyText"/>
      </w:pPr>
      <w:r>
        <w:rPr>
          <w:bCs/>
          <w:b/>
        </w:rPr>
        <w:t xml:space="preserve">左卡：传统智能质检”三大门槛”（每条约 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造价昂贵</w:t>
      </w:r>
      <w:r>
        <w:t xml:space="preserve">：大型钢厂定制化方案单工位 5–10 万元，后期运维另计，中小厂一年利润买不起一套设备。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部署笨重</w:t>
      </w:r>
      <w:r>
        <w:t xml:space="preserve">：需改造产线、停产调试数天，与中小厂”多批次、小批量”的柔性生产节奏严重冲突。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干扰误检</w:t>
      </w:r>
      <w:r>
        <w:t xml:space="preserve">：传统单光源无法区分油污、水印与真实锈蚀，误报频繁，检出后仍需人工二次复核，省了人又没完全省。</w:t>
      </w:r>
    </w:p>
    <w:p>
      <w:pPr>
        <w:pStyle w:val="BodyText"/>
      </w:pPr>
      <w:r>
        <w:rPr>
          <w:bCs/>
          <w:b/>
        </w:rPr>
        <w:t xml:space="preserve">右卡（深色）：中小微市场长期空白</w:t>
      </w:r>
      <w:r>
        <w:t xml:space="preserve"> </w:t>
      </w:r>
      <w:r>
        <w:rPr>
          <w:bCs/>
          <w:b/>
        </w:rPr>
        <w:t xml:space="preserve">&lt; 3%</w:t>
      </w:r>
      <w:r>
        <w:t xml:space="preserve">（60pt 大数字）中小钢企智能质检渗透率</w:t>
      </w:r>
      <w:r>
        <w:t xml:space="preserve"> </w:t>
      </w:r>
      <w:r>
        <w:t xml:space="preserve">超 90% 中小微钢企仍停留在纯人工质检阶段。</w:t>
      </w:r>
      <w:r>
        <w:t xml:space="preserve">“</w:t>
      </w:r>
      <w:r>
        <w:t xml:space="preserve">高端设备买不起、复杂设备用不好、低价设备精度差</w:t>
      </w:r>
      <w:r>
        <w:t xml:space="preserve">”</w:t>
      </w:r>
      <w:r>
        <w:t xml:space="preserve">是普遍困境——他们不是不想升级，是市场上没有为他们做的产品。</w:t>
      </w:r>
    </w:p>
    <w:p>
      <w:pPr>
        <w:pStyle w:val="BodyText"/>
      </w:pPr>
      <w:r>
        <w:t xml:space="preserve">【布局】左右两卡同高（内容区 70%）；右卡大数字置顶、说明文字 3–4 行填满；底部通栏条：</w:t>
      </w:r>
      <w:r>
        <w:t xml:space="preserve">“</w:t>
      </w:r>
      <w:r>
        <w:t xml:space="preserve">供需严重错配 = 我们的精准切入机会</w:t>
      </w:r>
      <w:r>
        <w:t xml:space="preserve">”</w:t>
      </w:r>
      <w:r>
        <w:t xml:space="preserve">。</w:t>
      </w:r>
      <w:r>
        <w:rPr>
          <w:bCs/>
          <w:b/>
        </w:rPr>
        <w:t xml:space="preserve">右卡文字已加足，不要只放一个大数字。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第三部分产品与技术p8p13"/>
    <w:p>
      <w:pPr>
        <w:pStyle w:val="Heading1"/>
      </w:pPr>
      <w:r>
        <w:t xml:space="preserve">第三部分｜产品与技术（P8–P13）</w:t>
      </w:r>
    </w:p>
    <w:bookmarkStart w:id="31" w:name="第-8-页解决方案总览"/>
    <w:p>
      <w:pPr>
        <w:pStyle w:val="Heading2"/>
      </w:pPr>
      <w:r>
        <w:t xml:space="preserve">第 8 页｜解决方案总览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我们的答案｜轻量化外挂式智能质检系统</w:t>
      </w:r>
    </w:p>
    <w:p>
      <w:pPr>
        <w:pStyle w:val="BodyText"/>
      </w:pPr>
      <w:r>
        <w:rPr>
          <w:bCs/>
          <w:b/>
        </w:rPr>
        <w:t xml:space="preserve">顶部路线条（浅色通栏，2 行）：</w:t>
      </w:r>
      <w:r>
        <w:t xml:space="preserve"> </w:t>
      </w:r>
      <w:r>
        <w:t xml:space="preserve">打破行业”只优化算法”的固有思路，从光学成像源头创新，结合轻量化 AI 算法，实现低成本、高精度、易落地。</w:t>
      </w:r>
    </w:p>
    <w:p>
      <w:pPr>
        <w:pStyle w:val="BodyText"/>
      </w:pPr>
      <w:r>
        <w:rPr>
          <w:bCs/>
          <w:b/>
        </w:rPr>
        <w:t xml:space="preserve">三张三档卖点卡（每卡 3–4 行）：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零改造</w:t>
      </w:r>
      <w:r>
        <w:t xml:space="preserve">：跨装于现有输送带上方，不改动任何原有生产设备与产线布局，220V 常规供电即插即用。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快部署</w:t>
      </w:r>
      <w:r>
        <w:t xml:space="preserve">：龙门式可调支架 + 软件参数化调试，2 小时完成全套安装、标定与上线，全程不停产。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广适配</w:t>
      </w:r>
      <w:r>
        <w:t xml:space="preserve">：光源角度、亮度软件可调，一套设备覆盖板材、型材等多种钢材品类与不同车间光照环境。</w:t>
      </w:r>
    </w:p>
    <w:p>
      <w:pPr>
        <w:pStyle w:val="BodyText"/>
      </w:pPr>
      <w:r>
        <w:rPr>
          <w:bCs/>
          <w:b/>
        </w:rPr>
        <w:t xml:space="preserve">下半区：【真图】</w:t>
      </w:r>
      <w:r>
        <w:t xml:space="preserve"> </w:t>
      </w:r>
      <w:r>
        <w:t xml:space="preserve">产品整机结构渲染图/实物原型图（从计划书第 2 章抠图）。</w:t>
      </w:r>
    </w:p>
    <w:p>
      <w:pPr>
        <w:pStyle w:val="BodyText"/>
      </w:pPr>
      <w:r>
        <w:t xml:space="preserve">【布局】路线条（15%）→ 三卡（35%）→ 产品真图（35%，图要占足，配一句图注）。</w:t>
      </w:r>
      <w:r>
        <w:rPr>
          <w:bCs/>
          <w:b/>
        </w:rPr>
        <w:t xml:space="preserve">图暂时没抠就先把三卡拉高到 55%，别留虚线空框。</w:t>
      </w:r>
    </w:p>
    <w:p>
      <w:r>
        <w:pict>
          <v:rect style="width:0;height:1.5pt" o:hralign="center" o:hrstd="t" o:hr="t"/>
        </w:pict>
      </w:r>
    </w:p>
    <w:bookmarkEnd w:id="31"/>
    <w:bookmarkStart w:id="32" w:name="第-9-页核心技术①多角度强光成像原理优势合并页"/>
    <w:p>
      <w:pPr>
        <w:pStyle w:val="Heading2"/>
      </w:pPr>
      <w:r>
        <w:t xml:space="preserve">第 9 页｜核心技术①多角度强光成像（原理+优势合并页）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核心技术①｜多角度强光辅助成像——从光学源头创新</w:t>
      </w:r>
    </w:p>
    <w:p>
      <w:pPr>
        <w:pStyle w:val="BodyText"/>
      </w:pPr>
      <w:r>
        <w:rPr>
          <w:bCs/>
          <w:b/>
        </w:rPr>
        <w:t xml:space="preserve">左列：技术原理（3 条，每条约 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对称补光</w:t>
      </w:r>
      <w:r>
        <w:t xml:space="preserve">：搭载 4–6 组 LED 条形光源，以 15°–45° 倾角对钢材表面差异化补光。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反光差异</w:t>
      </w:r>
      <w:r>
        <w:t xml:space="preserve">：粗糙锈蚀区产生漫反射呈暗斑，光滑基材呈均匀镜面反射，油污水印反光特征又与锈蚀不同。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特征显形</w:t>
      </w:r>
      <w:r>
        <w:t xml:space="preserve">：对比多角度图像，将肉眼难辨的 0.1mm 早期点锈转化为高对比度图像特征。</w:t>
      </w:r>
    </w:p>
    <w:p>
      <w:pPr>
        <w:pStyle w:val="BodyText"/>
      </w:pPr>
      <w:r>
        <w:rPr>
          <w:bCs/>
          <w:b/>
        </w:rPr>
        <w:t xml:space="preserve">右列：四大优势（4 条，每条 1–2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检测下限极低</w:t>
      </w:r>
      <w:r>
        <w:t xml:space="preserve">：灵敏度较传统方案提升 3 倍以上，微米级早期锈蚀无处遁形。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抗干扰能力强</w:t>
      </w:r>
      <w:r>
        <w:t xml:space="preserve">：从光学层区分锈蚀与油污/水印/灰尘，大幅降低后端算法压力。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场景适配广泛</w:t>
      </w:r>
      <w:r>
        <w:t xml:space="preserve">：软件调节光源参数，适配热轧板、冷轧板、型材等多种表面。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硬件成本低廉</w:t>
      </w:r>
      <w:r>
        <w:t xml:space="preserve">：民用工业级 LED 模组，无需昂贵特种光学设备。</w:t>
      </w:r>
    </w:p>
    <w:p>
      <w:pPr>
        <w:pStyle w:val="BodyText"/>
      </w:pPr>
      <w:r>
        <w:t xml:space="preserve">【布局】左右两栏同高撑满（内容区约 72%），左栏 3 条、右栏 4 条均分栏高；底部数据条：</w:t>
      </w:r>
      <w:r>
        <w:t xml:space="preserve">“</w:t>
      </w:r>
      <w:r>
        <w:t xml:space="preserve">灵敏度 ×3 ｜ 抗干扰 ↑ ｜ 光学成本 ↓</w:t>
      </w:r>
      <w:r>
        <w:t xml:space="preserve">”</w:t>
      </w:r>
      <w:r>
        <w:t xml:space="preserve">。</w:t>
      </w:r>
      <w:r>
        <w:rPr>
          <w:bCs/>
          <w:b/>
        </w:rPr>
        <w:t xml:space="preserve">此页由原”原理页+优势页”两页合并。</w:t>
      </w:r>
      <w:r>
        <w:t xml:space="preserve"> </w:t>
      </w:r>
      <w:r>
        <w:t xml:space="preserve">若放了【真图】图 2-1，则左右栏收窄至 60%、图放底部通栏。</w:t>
      </w:r>
    </w:p>
    <w:p>
      <w:r>
        <w:pict>
          <v:rect style="width:0;height:1.5pt" o:hralign="center" o:hrstd="t" o:hr="t"/>
        </w:pict>
      </w:r>
    </w:p>
    <w:bookmarkEnd w:id="32"/>
    <w:bookmarkStart w:id="33" w:name="第-10-页核心技术②三级算法总览"/>
    <w:p>
      <w:pPr>
        <w:pStyle w:val="Heading2"/>
      </w:pPr>
      <w:r>
        <w:t xml:space="preserve">第 10 页｜核心技术②三级算法总览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核心技术②｜</w:t>
      </w:r>
      <w:r>
        <w:t xml:space="preserve">“</w:t>
      </w:r>
      <w:r>
        <w:t xml:space="preserve">增强 → 分割 → 滤伪</w:t>
      </w:r>
      <w:r>
        <w:t xml:space="preserve">”</w:t>
      </w:r>
      <w:r>
        <w:t xml:space="preserve">三级联动算法</w:t>
      </w:r>
    </w:p>
    <w:p>
      <w:pPr>
        <w:pStyle w:val="BodyText"/>
      </w:pPr>
      <w:r>
        <w:rPr>
          <w:bCs/>
          <w:b/>
        </w:rPr>
        <w:t xml:space="preserve">三级流程卡（横排，每卡 4 行）：</w:t>
      </w:r>
    </w:p>
    <w:p>
      <w:pPr>
        <w:pStyle w:val="BodyText"/>
      </w:pPr>
      <w:r>
        <w:rPr>
          <w:bCs/>
          <w:b/>
        </w:rPr>
        <w:t xml:space="preserve">第一级 前置图像增强</w:t>
      </w:r>
      <w:r>
        <w:t xml:space="preserve"> </w:t>
      </w:r>
      <w:r>
        <w:t xml:space="preserve">去噪矫正 · 多帧融合 · 直方图均衡化 · 细节锐化</w:t>
      </w:r>
      <w:r>
        <w:t xml:space="preserve"> </w:t>
      </w:r>
      <w:r>
        <w:t xml:space="preserve">解决车间强光反光、画面模糊、对比度低问题，为检测提供高质量图像输入；运算量小，边缘端实时运行。</w:t>
      </w:r>
    </w:p>
    <w:p>
      <w:pPr>
        <w:pStyle w:val="BodyText"/>
      </w:pPr>
      <w:r>
        <w:rPr>
          <w:bCs/>
          <w:b/>
        </w:rPr>
        <w:t xml:space="preserve">第二级 改进 YOLOv8-seg</w:t>
      </w:r>
      <w:r>
        <w:t xml:space="preserve"> </w:t>
      </w:r>
      <w:r>
        <w:t xml:space="preserve">小目标检测头 · CBAM 注意力 · Ghost 卷积</w:t>
      </w:r>
      <w:r>
        <w:t xml:space="preserve"> </w:t>
      </w:r>
      <w:r>
        <w:t xml:space="preserve">针对点锈、微裂纹等极小目标专项优化；参数量减少 35%、推理速度提升 40%，低成本网关即可流畅运行。</w:t>
      </w:r>
    </w:p>
    <w:p>
      <w:pPr>
        <w:pStyle w:val="BodyText"/>
      </w:pPr>
      <w:r>
        <w:rPr>
          <w:bCs/>
          <w:b/>
        </w:rPr>
        <w:t xml:space="preserve">第三级 伪缺陷智能滤除</w:t>
      </w:r>
      <w:r>
        <w:t xml:space="preserve"> </w:t>
      </w:r>
      <w:r>
        <w:t xml:space="preserve">12 维特征提取 · SVM 二次甄别</w:t>
      </w:r>
      <w:r>
        <w:t xml:space="preserve"> </w:t>
      </w:r>
      <w:r>
        <w:t xml:space="preserve">提取面积、灰度、反光率、纹理熵等特征，结合自建工业伪缺陷样本库精准剔除油污划痕干扰，误检率 ≤ 4%。</w:t>
      </w:r>
    </w:p>
    <w:p>
      <w:pPr>
        <w:pStyle w:val="BodyText"/>
      </w:pPr>
      <w:r>
        <w:rPr>
          <w:bCs/>
          <w:b/>
        </w:rPr>
        <w:t xml:space="preserve">底部深色细条：</w:t>
      </w:r>
      <w:r>
        <w:t xml:space="preserve"> </w:t>
      </w:r>
      <w:r>
        <w:t xml:space="preserve">全流程检测延迟 ≤ 100ms，完美跟上高速产线节奏，兼顾高精度与计算速度。</w:t>
      </w:r>
    </w:p>
    <w:p>
      <w:pPr>
        <w:pStyle w:val="BodyText"/>
      </w:pPr>
      <w:r>
        <w:t xml:space="preserve">【布局】三级卡撑满内容区约 65%（卡间用箭头串联）；若放【真图】图 2-2 三级算法架构图，三卡压缩至 45%、图占 25%。底部性能条保持细条（约 8%）。</w:t>
      </w:r>
    </w:p>
    <w:p>
      <w:r>
        <w:pict>
          <v:rect style="width:0;height:1.5pt" o:hralign="center" o:hrstd="t" o:hr="t"/>
        </w:pict>
      </w:r>
    </w:p>
    <w:bookmarkEnd w:id="33"/>
    <w:bookmarkStart w:id="34" w:name="第-11-页配套检测能力"/>
    <w:p>
      <w:pPr>
        <w:pStyle w:val="Heading2"/>
      </w:pPr>
      <w:r>
        <w:t xml:space="preserve">第 11 页｜配套检测能力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不止于锈｜国标等级判定 + 端面微裂纹检测</w:t>
      </w:r>
    </w:p>
    <w:p>
      <w:pPr>
        <w:pStyle w:val="BodyText"/>
      </w:pPr>
      <w:r>
        <w:rPr>
          <w:bCs/>
          <w:b/>
        </w:rPr>
        <w:t xml:space="preserve">左卡：锈蚀等级智能判定（4–5 行）</w:t>
      </w:r>
      <w:r>
        <w:t xml:space="preserve"> </w:t>
      </w:r>
      <w:r>
        <w:t xml:space="preserve">严格对标 GB/T 8923.1-2011 国家标准，基于像素级分割结果精准计算锈蚀面积占比、分布密度与形态特征；自动完成 A / B / C / D 四级判定，输出带依据的判定报告；支持企业按客户要求自定义判定阈值，对接不同采购标准。</w:t>
      </w:r>
    </w:p>
    <w:p>
      <w:pPr>
        <w:pStyle w:val="BodyText"/>
      </w:pPr>
      <w:r>
        <w:rPr>
          <w:bCs/>
          <w:b/>
        </w:rPr>
        <w:t xml:space="preserve">右卡：端面微裂纹检测（4–5 行）</w:t>
      </w:r>
      <w:r>
        <w:t xml:space="preserve"> </w:t>
      </w:r>
      <w:r>
        <w:t xml:space="preserve">采用”边缘提取初筛 + 深度学习复核”融合方案：先由传统视觉算法过滤氧化皮、加工划痕等干扰，再由轻量化深度学习模型精准判定；可识别低至</w:t>
      </w:r>
      <w:r>
        <w:t xml:space="preserve"> </w:t>
      </w:r>
      <w:r>
        <w:rPr>
          <w:bCs/>
          <w:b/>
        </w:rPr>
        <w:t xml:space="preserve">0.05mm</w:t>
      </w:r>
      <w:r>
        <w:t xml:space="preserve"> </w:t>
      </w:r>
      <w:r>
        <w:t xml:space="preserve">的微裂纹，同步估算裂纹长度与延伸趋势，提前拦截断裂风险。</w:t>
      </w:r>
    </w:p>
    <w:p>
      <w:pPr>
        <w:pStyle w:val="BodyText"/>
      </w:pPr>
      <w:r>
        <w:rPr>
          <w:bCs/>
          <w:b/>
        </w:rPr>
        <w:t xml:space="preserve">下半区：【真图】</w:t>
      </w:r>
      <w:r>
        <w:t xml:space="preserve"> </w:t>
      </w:r>
      <w:r>
        <w:t xml:space="preserve">国标锈蚀等级样张图 + 端面裂纹检测标注效果图。</w:t>
      </w:r>
    </w:p>
    <w:p>
      <w:pPr>
        <w:pStyle w:val="BodyText"/>
      </w:pPr>
      <w:r>
        <w:t xml:space="preserve">【布局】左右双卡（约 45%）→ 真图区（约 30%）→ 底部条：</w:t>
      </w:r>
      <w:r>
        <w:t xml:space="preserve">“</w:t>
      </w:r>
      <w:r>
        <w:t xml:space="preserve">一次上线 = 表面锈蚀 + 端面裂纹 + 等级判定 + 数据管理，四位一体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Start w:id="35" w:name="第-12-页系统组成与部署流程合并页"/>
    <w:p>
      <w:pPr>
        <w:pStyle w:val="Heading2"/>
      </w:pPr>
      <w:r>
        <w:t xml:space="preserve">第 12 页｜系统组成与部署流程（合并页）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系统组成 × 快速部署｜三层架构 · 2 小时上线</w:t>
      </w:r>
    </w:p>
    <w:p>
      <w:pPr>
        <w:pStyle w:val="BodyText"/>
      </w:pPr>
      <w:r>
        <w:rPr>
          <w:bCs/>
          <w:b/>
        </w:rPr>
        <w:t xml:space="preserve">左列：三层架构（3 条横卡，每条 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硬件层（感知载体）</w:t>
      </w:r>
      <w:r>
        <w:t xml:space="preserve">：多角度可调 LED 光源模组 · 高清工业面阵相机 · 国产化边缘计算网关 · 声光报警模块。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软件层（智能核心）</w:t>
      </w:r>
      <w:r>
        <w:t xml:space="preserve">：高精度算法引擎 · 全量数据管理系统 · 可视化操作平台，检测、判定、存储、报表一站式。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应用服务层（价值延伸）</w:t>
      </w:r>
      <w:r>
        <w:t xml:space="preserve">：现场部署调试 · 人员培训 · 算法迭代升级 · 定制开发 · 质量数据分析咨询。</w:t>
      </w:r>
    </w:p>
    <w:p>
      <w:pPr>
        <w:pStyle w:val="BodyText"/>
      </w:pPr>
      <w:r>
        <w:rPr>
          <w:bCs/>
          <w:b/>
        </w:rPr>
        <w:t xml:space="preserve">右列：部署 + 七步流程（7 步竖排，每步 1 行）</w:t>
      </w:r>
      <w:r>
        <w:t xml:space="preserve"> </w:t>
      </w:r>
      <w:r>
        <w:t xml:space="preserve">龙门支架跨装输送带上方 1.2–1.5 米，220V 供电、不停产：</w:t>
      </w:r>
      <w:r>
        <w:t xml:space="preserve"> </w:t>
      </w:r>
      <w:r>
        <w:t xml:space="preserve">① 传感器感应钢材到位 → ② 多角度分时采图 → ③ 图像预处理增强 → ④ YOLO 像素级分割 → ⑤ 滤伪缺陷 + 国标定级 → ⑥ 合格放行 / 声光预警 → ⑦ 数据存档可追溯</w:t>
      </w:r>
    </w:p>
    <w:p>
      <w:pPr>
        <w:pStyle w:val="BodyText"/>
      </w:pPr>
      <w:r>
        <w:t xml:space="preserve">【布局】左右两栏同高（内容区 72%），右列七步用竖向流程线串联；底部条：</w:t>
      </w:r>
      <w:r>
        <w:t xml:space="preserve">“</w:t>
      </w:r>
      <w:r>
        <w:t xml:space="preserve">全程检测延迟 ≤ 100ms，零门槛融入现有流水线</w:t>
      </w:r>
      <w:r>
        <w:t xml:space="preserve">”</w:t>
      </w:r>
      <w:r>
        <w:t xml:space="preserve">。</w:t>
      </w:r>
      <w:r>
        <w:rPr>
          <w:bCs/>
          <w:b/>
        </w:rPr>
        <w:t xml:space="preserve">由原”系统组成”</w:t>
      </w:r>
      <w:r>
        <w:rPr>
          <w:bCs/>
          <w:b/>
        </w:rPr>
        <w:t xml:space="preserve">“</w:t>
      </w:r>
      <w:r>
        <w:rPr>
          <w:bCs/>
          <w:b/>
        </w:rPr>
        <w:t xml:space="preserve">部署流程</w:t>
      </w:r>
      <w:r>
        <w:rPr>
          <w:bCs/>
          <w:b/>
        </w:rPr>
        <w:t xml:space="preserve">”</w:t>
      </w:r>
      <w:r>
        <w:rPr>
          <w:bCs/>
          <w:b/>
        </w:rPr>
        <w:t xml:space="preserve">两页合并。</w:t>
      </w:r>
    </w:p>
    <w:p>
      <w:r>
        <w:pict>
          <v:rect style="width:0;height:1.5pt" o:hralign="center" o:hrstd="t" o:hr="t"/>
        </w:pict>
      </w:r>
    </w:p>
    <w:bookmarkEnd w:id="35"/>
    <w:bookmarkStart w:id="36" w:name="第-13-页部署效果与适应性充实页"/>
    <w:p>
      <w:pPr>
        <w:pStyle w:val="Heading2"/>
      </w:pPr>
      <w:r>
        <w:t xml:space="preserve">第 13 页｜部署效果与适应性（充实页）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为中小工厂而生｜装得上 · 用得起 · 管得好</w:t>
      </w:r>
    </w:p>
    <w:p>
      <w:pPr>
        <w:pStyle w:val="BodyText"/>
      </w:pPr>
      <w:r>
        <w:rPr>
          <w:bCs/>
          <w:b/>
        </w:rPr>
        <w:t xml:space="preserve">三卡（每卡 4 行）：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装得上</w:t>
      </w:r>
      <w:r>
        <w:t xml:space="preserve">：模块化外挂设计，不改变产线布局；单工位占地 &lt; 0.5㎡；普通电工即可完成接电，机械旋钮粗调 + 软件细调，无需专业工程师驻场。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用得起</w:t>
      </w:r>
      <w:r>
        <w:t xml:space="preserve">：单工位硬件成本 ≤ 8000 元，整套落地价仅为传统方案 1/3；叠加广西 20% 技改补助与柳州 30% 数字化券后，客户实际投入再降近半。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管得好</w:t>
      </w:r>
      <w:r>
        <w:t xml:space="preserve">：可视化平台自动生成批次报表与质量趋势图；远程运维 + 在线算法升级，设备故障远程诊断；数据本地存储，工厂数据资产完全自主。</w:t>
      </w:r>
    </w:p>
    <w:p>
      <w:pPr>
        <w:pStyle w:val="BodyText"/>
      </w:pPr>
      <w:r>
        <w:t xml:space="preserve">【布局】三卡横排撑满（约 55%）；下半区放【真图】图 2-3 可视化质检系统界面示意图（约 25%）；底部条。此页用于承接技术部分、过渡到市场部分。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第四部分市场分析p14p17"/>
    <w:p>
      <w:pPr>
        <w:pStyle w:val="Heading1"/>
      </w:pPr>
      <w:r>
        <w:t xml:space="preserve">第四部分｜市场分析（P14–P17）</w:t>
      </w:r>
    </w:p>
    <w:bookmarkStart w:id="38" w:name="第-14-页市场容量与结构合并页"/>
    <w:p>
      <w:pPr>
        <w:pStyle w:val="Heading2"/>
      </w:pPr>
      <w:r>
        <w:t xml:space="preserve">第 14 页｜市场容量与结构（合并页）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市场空间｜60 亿存量 → 200 亿未来，轻量化赛道增速第一</w:t>
      </w:r>
    </w:p>
    <w:p>
      <w:pPr>
        <w:pStyle w:val="BodyText"/>
      </w:pPr>
      <w:r>
        <w:rPr>
          <w:bCs/>
          <w:b/>
        </w:rPr>
        <w:t xml:space="preserve">左列：容量增长（3 个数字条，纵向）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近 60 亿元</w:t>
      </w:r>
      <w:r>
        <w:t xml:space="preserve">：2024 年国内钢材智能质检细分市场规模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 200 亿元</w:t>
      </w:r>
      <w:r>
        <w:t xml:space="preserve">：预计 2030 年市场规模，六年 3 倍+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超 400 亿元</w:t>
      </w:r>
      <w:r>
        <w:t xml:space="preserve">：中小钢企设备更新 + 新增需求（超 200 万套），未来五年最核心增量</w:t>
      </w:r>
    </w:p>
    <w:p>
      <w:pPr>
        <w:pStyle w:val="BodyText"/>
      </w:pPr>
      <w:r>
        <w:rPr>
          <w:bCs/>
          <w:b/>
        </w:rPr>
        <w:t xml:space="preserve">右列：市场结构三维度（3 条，每条 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按产品</w:t>
      </w:r>
      <w:r>
        <w:t xml:space="preserve">：高端定制 40%（难下沉）｜中端 35%（精度有限）｜</w:t>
      </w:r>
      <w:r>
        <w:rPr>
          <w:bCs/>
          <w:b/>
        </w:rPr>
        <w:t xml:space="preserve">轻量化普惠 25%，增速 35% 最快——我们在这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按技术</w:t>
      </w:r>
      <w:r>
        <w:t xml:space="preserve">：传统机器视觉 55%（增速放缓）｜</w:t>
      </w:r>
      <w:r>
        <w:rPr>
          <w:bCs/>
          <w:b/>
        </w:rPr>
        <w:t xml:space="preserve">AI 智能视觉 45%，正快速替代成主流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按场景</w:t>
      </w:r>
      <w:r>
        <w:t xml:space="preserve">：大型钢厂在线质检 40%（趋饱和）｜</w:t>
      </w:r>
      <w:r>
        <w:rPr>
          <w:bCs/>
          <w:b/>
        </w:rPr>
        <w:t xml:space="preserve">中小厂来料质检 60%，分散旺盛、竞争薄弱——我们聚焦</w:t>
      </w:r>
    </w:p>
    <w:p>
      <w:pPr>
        <w:pStyle w:val="BodyText"/>
      </w:pPr>
      <w:r>
        <w:t xml:space="preserve">【布局】左右两栏同高撑满（内容区 72%），左侧大数字 36pt+，右侧”我们的位置”用橙色高亮；底部条：</w:t>
      </w:r>
      <w:r>
        <w:t xml:space="preserve">“</w:t>
      </w:r>
      <w:r>
        <w:t xml:space="preserve">大型钢企改造趋近饱和，占行业 55% 体量的中小微钢企仍处蓝海爆发前期</w:t>
      </w:r>
      <w:r>
        <w:t xml:space="preserve">”</w:t>
      </w:r>
      <w:r>
        <w:t xml:space="preserve">。</w:t>
      </w:r>
      <w:r>
        <w:rPr>
          <w:bCs/>
          <w:b/>
        </w:rPr>
        <w:t xml:space="preserve">由原”市场容量”</w:t>
      </w:r>
      <w:r>
        <w:rPr>
          <w:bCs/>
          <w:b/>
        </w:rPr>
        <w:t xml:space="preserve">“</w:t>
      </w:r>
      <w:r>
        <w:rPr>
          <w:bCs/>
          <w:b/>
        </w:rPr>
        <w:t xml:space="preserve">市场结构</w:t>
      </w:r>
      <w:r>
        <w:rPr>
          <w:bCs/>
          <w:b/>
        </w:rPr>
        <w:t xml:space="preserve">”</w:t>
      </w:r>
      <w:r>
        <w:rPr>
          <w:bCs/>
          <w:b/>
        </w:rPr>
        <w:t xml:space="preserve">两页合并，不再出现半个页面的空图框。</w:t>
      </w:r>
    </w:p>
    <w:p>
      <w:r>
        <w:pict>
          <v:rect style="width:0;height:1.5pt" o:hralign="center" o:hrstd="t" o:hr="t"/>
        </w:pict>
      </w:r>
    </w:p>
    <w:bookmarkEnd w:id="38"/>
    <w:bookmarkStart w:id="39" w:name="第-15-页竞争格局"/>
    <w:p>
      <w:pPr>
        <w:pStyle w:val="Heading2"/>
      </w:pPr>
      <w:r>
        <w:t xml:space="preserve">第 15 页｜竞争格局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竞争格局｜三类玩家各有短板，专属方案存在空白</w:t>
      </w:r>
    </w:p>
    <w:p>
      <w:pPr>
        <w:pStyle w:val="BodyText"/>
      </w:pPr>
      <w:r>
        <w:rPr>
          <w:bCs/>
          <w:b/>
        </w:rPr>
        <w:t xml:space="preserve">对比表（3 行，行高加大、文字 2 行）：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竞争主体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明显短板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头部视觉厂商（海康威视、大恒图像）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品牌强、技术成熟、产品线全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聚焦中高端定制高价方案，单工位 5–10 万，忽视中小厂轻量化需求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 AI 创业公司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算法针对性强、精度高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硬件成本高、部署复杂，仅服务大型企业，不具备下沉能力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地方小型设备厂商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售价低廉、本地响应快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技术薄弱、精度差、稳定性不足，无算法迭代能力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我们的位置（深色通栏卡，2 行）：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高精度、低成本、快部署</w:t>
      </w:r>
      <w:r>
        <w:rPr>
          <w:bCs/>
          <w:b/>
        </w:rPr>
        <w:t xml:space="preserve">”</w:t>
      </w:r>
      <w:r>
        <w:rPr>
          <w:bCs/>
          <w:b/>
        </w:rPr>
        <w:t xml:space="preserve">三者兼得</w:t>
      </w:r>
      <w:r>
        <w:t xml:space="preserve">——行业分散、尚无绝对龙头，中小钢企专属方案存在明显空白，先发者将建立区域标杆壁垒。</w:t>
      </w:r>
    </w:p>
    <w:p>
      <w:pPr>
        <w:pStyle w:val="BodyText"/>
      </w:pPr>
      <w:r>
        <w:t xml:space="preserve">【布局】表格三行撑满内容区上半（约 45%，行高均分、单元格内文字 2 行）；深色结论卡放下半（约 20%）。</w:t>
      </w:r>
      <w:r>
        <w:rPr>
          <w:bCs/>
          <w:b/>
        </w:rPr>
        <w:t xml:space="preserve">上一版此页表格只占顶部 1/3、下半页全空，本版已指定行高和结论卡填满。</w:t>
      </w:r>
    </w:p>
    <w:p>
      <w:r>
        <w:pict>
          <v:rect style="width:0;height:1.5pt" o:hralign="center" o:hrstd="t" o:hr="t"/>
        </w:pict>
      </w:r>
    </w:p>
    <w:bookmarkEnd w:id="39"/>
    <w:bookmarkStart w:id="40" w:name="第-16-页核心竞争优势"/>
    <w:p>
      <w:pPr>
        <w:pStyle w:val="Heading2"/>
      </w:pPr>
      <w:r>
        <w:t xml:space="preserve">第 16 页｜核心竞争优势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四维壁垒｜技术 · 成本 · 部署 · 服务</w:t>
      </w:r>
    </w:p>
    <w:p>
      <w:pPr>
        <w:pStyle w:val="BodyText"/>
      </w:pPr>
      <w:r>
        <w:rPr>
          <w:bCs/>
          <w:b/>
        </w:rPr>
        <w:t xml:space="preserve">2×2 卡片（每卡 4 行）：</w:t>
      </w:r>
    </w:p>
    <w:p>
      <w:pPr>
        <w:pStyle w:val="BodyText"/>
      </w:pPr>
      <w:r>
        <w:rPr>
          <w:bCs/>
          <w:b/>
        </w:rPr>
        <w:t xml:space="preserve">01 技术壁垒</w:t>
      </w:r>
      <w:r>
        <w:t xml:space="preserve"> </w:t>
      </w:r>
      <w:r>
        <w:t xml:space="preserve">独创多角度强光辅助成像，从光学源头突破行业瓶颈；配合三级联动算法，高反光、多污渍复杂工况下精度与抗干扰能力行业领先，0.1mm 点锈、0.05mm 裂纹稳定检出。</w:t>
      </w:r>
    </w:p>
    <w:p>
      <w:pPr>
        <w:pStyle w:val="BodyText"/>
      </w:pPr>
      <w:r>
        <w:rPr>
          <w:bCs/>
          <w:b/>
        </w:rPr>
        <w:t xml:space="preserve">02 成本壁垒</w:t>
      </w:r>
      <w:r>
        <w:t xml:space="preserve"> </w:t>
      </w:r>
      <w:r>
        <w:t xml:space="preserve">光学创新降低算力依赖，无需高端 GPU；全国产化民用器件选型，单工位硬件 ≤ 8000 元，整套落地价仅为传统方案</w:t>
      </w:r>
      <w:r>
        <w:t xml:space="preserve"> </w:t>
      </w:r>
      <w:r>
        <w:rPr>
          <w:bCs/>
          <w:b/>
        </w:rPr>
        <w:t xml:space="preserve">1/3</w:t>
      </w:r>
      <w:r>
        <w:t xml:space="preserve">，中小厂一年省下的人工成本即可覆盖采购。</w:t>
      </w:r>
    </w:p>
    <w:p>
      <w:pPr>
        <w:pStyle w:val="BodyText"/>
      </w:pPr>
      <w:r>
        <w:rPr>
          <w:bCs/>
          <w:b/>
        </w:rPr>
        <w:t xml:space="preserve">03 部署壁垒</w:t>
      </w:r>
      <w:r>
        <w:t xml:space="preserve"> </w:t>
      </w:r>
      <w:r>
        <w:t xml:space="preserve">模块化外挂设计，不改产线、不停产，2 小时全流程落地；参数化软件调试适配多品类钢材，同行定制方案需要数周的部署周期，我们当天上线。</w:t>
      </w:r>
    </w:p>
    <w:p>
      <w:pPr>
        <w:pStyle w:val="BodyText"/>
      </w:pPr>
      <w:r>
        <w:rPr>
          <w:bCs/>
          <w:b/>
        </w:rPr>
        <w:t xml:space="preserve">04 服务壁垒</w:t>
      </w:r>
      <w:r>
        <w:t xml:space="preserve"> </w:t>
      </w:r>
      <w:r>
        <w:t xml:space="preserve">本地化团队深耕广西，上门安装调试、一对一操作培训、远程极速运维；比头部厂商标准化工单响应更贴身，比小厂商更有技术纵深，客户粘性转化为复购与转介绍。</w:t>
      </w:r>
    </w:p>
    <w:p>
      <w:pPr>
        <w:pStyle w:val="BodyText"/>
      </w:pPr>
      <w:r>
        <w:t xml:space="preserve">【布局】2×2 卡片均分内容区（每卡约 33% 高）；底部对比条：</w:t>
      </w:r>
      <w:r>
        <w:t xml:space="preserve">“</w:t>
      </w:r>
      <w:r>
        <w:t xml:space="preserve">传统方案单工位 5–10 万元 vs 锈鉴智检 ≤ 2 万元级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第-17-页目标客户与标杆策略"/>
    <w:p>
      <w:pPr>
        <w:pStyle w:val="Heading2"/>
      </w:pPr>
      <w:r>
        <w:t xml:space="preserve">第 17 页｜目标客户与标杆策略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先标杆、后规模｜目标客户清晰可触达</w:t>
      </w:r>
    </w:p>
    <w:p>
      <w:pPr>
        <w:pStyle w:val="BodyText"/>
      </w:pPr>
      <w:r>
        <w:rPr>
          <w:bCs/>
          <w:b/>
        </w:rPr>
        <w:t xml:space="preserve">左卡：目标客户画像（4 行）</w:t>
      </w:r>
      <w:r>
        <w:t xml:space="preserve"> </w:t>
      </w:r>
      <w:r>
        <w:t xml:space="preserve">广西及周边（柳州、玉林、贵港、佛山辐射圈）中小型钢材加工、贸易企业；来料检验依赖人工、质量纠纷频发；有数字化意愿但预算有限；单厂 1–3 个质检工位，年质检人力成本 10–30 万元。</w:t>
      </w:r>
    </w:p>
    <w:p>
      <w:pPr>
        <w:pStyle w:val="BodyText"/>
      </w:pPr>
      <w:r>
        <w:rPr>
          <w:bCs/>
          <w:b/>
        </w:rPr>
        <w:t xml:space="preserve">中卡：标杆打造路径（4 行）</w:t>
      </w:r>
      <w:r>
        <w:t xml:space="preserve"> </w:t>
      </w:r>
      <w:r>
        <w:t xml:space="preserve">试点期免费/低价部署 3–5 家本地标杆客户，全程陪跑迭代；输出《质检数字化对比报告》：漏检率、人力成本、纠纷率前后对比；形成案例手册与视频素材，作为后续规模化推广的核心弹药。</w:t>
      </w:r>
    </w:p>
    <w:p>
      <w:pPr>
        <w:pStyle w:val="BodyText"/>
      </w:pPr>
      <w:r>
        <w:rPr>
          <w:bCs/>
          <w:b/>
        </w:rPr>
        <w:t xml:space="preserve">右卡：为什么能赢（4 行）</w:t>
      </w:r>
      <w:r>
        <w:t xml:space="preserve"> </w:t>
      </w:r>
      <w:r>
        <w:t xml:space="preserve">政府补贴背书降低决策门槛；7 天免费试用先见效果再付费；设备钱 &lt; 一年质检员工资，算账即下单；本地化服务随叫随到，消除”买了没人管”顾虑。</w:t>
      </w:r>
    </w:p>
    <w:p>
      <w:pPr>
        <w:pStyle w:val="BodyText"/>
      </w:pPr>
      <w:r>
        <w:t xml:space="preserve">【布局】三栏同高撑满（内容区 70%）；底部条：</w:t>
      </w:r>
      <w:r>
        <w:t xml:space="preserve">“</w:t>
      </w:r>
      <w:r>
        <w:t xml:space="preserve">标杆案例 → 区域口碑 → 渠道复制，滚雪球式扩张</w:t>
      </w:r>
      <w:r>
        <w:t xml:space="preserve">”</w:t>
      </w:r>
      <w:r>
        <w:t xml:space="preserve">。此页补足评审关注的”客户是谁、怎么拿下”。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第五部分商业模式与营销p18p21"/>
    <w:p>
      <w:pPr>
        <w:pStyle w:val="Heading1"/>
      </w:pPr>
      <w:r>
        <w:t xml:space="preserve">第五部分｜商业模式与营销（P18–P21）</w:t>
      </w:r>
    </w:p>
    <w:bookmarkStart w:id="43" w:name="第-18-页商业模式与盈利模式合并页"/>
    <w:p>
      <w:pPr>
        <w:pStyle w:val="Heading2"/>
      </w:pPr>
      <w:r>
        <w:t xml:space="preserve">第 18 页｜商业模式与盈利模式（合并页）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商业模式｜四位一体，</w:t>
      </w:r>
      <w:r>
        <w:t xml:space="preserve">“</w:t>
      </w:r>
      <w:r>
        <w:t xml:space="preserve">一次销售 + 长期服务</w:t>
      </w:r>
      <w:r>
        <w:t xml:space="preserve">”</w:t>
      </w:r>
      <w:r>
        <w:t xml:space="preserve">盈利闭环</w:t>
      </w:r>
    </w:p>
    <w:p>
      <w:pPr>
        <w:pStyle w:val="BodyText"/>
      </w:pPr>
      <w:r>
        <w:rPr>
          <w:bCs/>
          <w:b/>
        </w:rPr>
        <w:t xml:space="preserve">四张模式卡（每卡 3–4 行，含毛利/收费方式）：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硬件销售｜毛利约 40%</w:t>
      </w:r>
      <w:r>
        <w:t xml:space="preserve">：三档配置差异化定价（基础/标准/高级版），规模化采购 + 自主集成控成本，贡献基础收入与现金流。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软件授权｜毛利超 80%（利润主来源）</w:t>
      </w:r>
      <w:r>
        <w:t xml:space="preserve">：基础功能随硬件附赠，高级算法模块按年授权订阅，老客户续费 8 折，形成持续收入。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增值服务｜长期增长</w:t>
      </w:r>
      <w:r>
        <w:t xml:space="preserve">：部署调试按次、年度维保按年、定制开发按项目、质量数据咨询按次收费，粘住客户全生命周期。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设备租赁｜低门槛获客</w:t>
      </w:r>
      <w:r>
        <w:t xml:space="preserve">：按月收租、租期灵活，租满设备归客户，打消中小厂一次性投入顾虑，快速占领市场。</w:t>
      </w:r>
    </w:p>
    <w:p>
      <w:pPr>
        <w:pStyle w:val="BodyText"/>
      </w:pPr>
      <w:r>
        <w:rPr>
          <w:bCs/>
          <w:b/>
        </w:rPr>
        <w:t xml:space="preserve">闭环条（深色通栏，2 行）：</w:t>
      </w:r>
      <w:r>
        <w:t xml:space="preserve"> </w:t>
      </w:r>
      <w:r>
        <w:t xml:space="preserve">高性价比硬件引流获客 → 技术与服务赢得信任 → 软件订阅与增值服务提升粘性 → 可持续盈利与规模化发展。</w:t>
      </w:r>
    </w:p>
    <w:p>
      <w:pPr>
        <w:pStyle w:val="BodyText"/>
      </w:pPr>
      <w:r>
        <w:t xml:space="preserve">【布局】四卡横排（约 50%，每卡文字 3–4 行撑满卡高）→ 闭环条（约 15%）；如有【真图】图 4-1 商业模式画布可替换闭环条区域。</w:t>
      </w:r>
      <w:r>
        <w:rPr>
          <w:bCs/>
          <w:b/>
        </w:rPr>
        <w:t xml:space="preserve">由原”商业模式”</w:t>
      </w:r>
      <w:r>
        <w:rPr>
          <w:bCs/>
          <w:b/>
        </w:rPr>
        <w:t xml:space="preserve">“</w:t>
      </w:r>
      <w:r>
        <w:rPr>
          <w:bCs/>
          <w:b/>
        </w:rPr>
        <w:t xml:space="preserve">盈利模式</w:t>
      </w:r>
      <w:r>
        <w:rPr>
          <w:bCs/>
          <w:b/>
        </w:rPr>
        <w:t xml:space="preserve">”</w:t>
      </w:r>
      <w:r>
        <w:rPr>
          <w:bCs/>
          <w:b/>
        </w:rPr>
        <w:t xml:space="preserve">两页合并。</w:t>
      </w:r>
    </w:p>
    <w:p>
      <w:r>
        <w:pict>
          <v:rect style="width:0;height:1.5pt" o:hralign="center" o:hrstd="t" o:hr="t"/>
        </w:pict>
      </w:r>
    </w:p>
    <w:bookmarkEnd w:id="43"/>
    <w:bookmarkStart w:id="44" w:name="第-19-页营销策略-4p"/>
    <w:p>
      <w:pPr>
        <w:pStyle w:val="Heading2"/>
      </w:pPr>
      <w:r>
        <w:t xml:space="preserve">第 19 页｜营销策略 4P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营销策略｜产品 · 价格 · 渠道 · 推广</w:t>
      </w:r>
    </w:p>
    <w:p>
      <w:pPr>
        <w:pStyle w:val="BodyText"/>
      </w:pPr>
      <w:r>
        <w:rPr>
          <w:bCs/>
          <w:b/>
        </w:rPr>
        <w:t xml:space="preserve">2×2 象限卡（每卡 4 行）：</w:t>
      </w:r>
    </w:p>
    <w:p>
      <w:pPr>
        <w:pStyle w:val="BodyText"/>
      </w:pPr>
      <w:r>
        <w:rPr>
          <w:bCs/>
          <w:b/>
        </w:rPr>
        <w:t xml:space="preserve">Product 产品策略</w:t>
      </w:r>
      <w:r>
        <w:t xml:space="preserve"> </w:t>
      </w:r>
      <w:r>
        <w:t xml:space="preserve">差异化定位”低成本、高精度、快部署”；基础/标准/高级三档矩阵覆盖不同预算客户；每 6–12 个月迭代升级，软件功能远程推送，硬件模块可加装，让客户”买后不落后”。</w:t>
      </w:r>
    </w:p>
    <w:p>
      <w:pPr>
        <w:pStyle w:val="BodyText"/>
      </w:pPr>
      <w:r>
        <w:rPr>
          <w:bCs/>
          <w:b/>
        </w:rPr>
        <w:t xml:space="preserve">Price 价格策略</w:t>
      </w:r>
      <w:r>
        <w:t xml:space="preserve"> </w:t>
      </w:r>
      <w:r>
        <w:t xml:space="preserve">渗透定价快速抢占细分市场；阶梯定价鼓励多工位批量采购；</w:t>
      </w:r>
      <w:r>
        <w:t xml:space="preserve">“</w:t>
      </w:r>
      <w:r>
        <w:t xml:space="preserve">硬件 + 软件 + 服务</w:t>
      </w:r>
      <w:r>
        <w:t xml:space="preserve">”</w:t>
      </w:r>
      <w:r>
        <w:t xml:space="preserve">组合优惠包；主动协助客户申报政府技改补贴与数字化券，降低实际支付价。</w:t>
      </w:r>
    </w:p>
    <w:p>
      <w:pPr>
        <w:pStyle w:val="BodyText"/>
      </w:pPr>
      <w:r>
        <w:rPr>
          <w:bCs/>
          <w:b/>
        </w:rPr>
        <w:t xml:space="preserve">Place 渠道策略</w:t>
      </w:r>
      <w:r>
        <w:t xml:space="preserve"> </w:t>
      </w:r>
      <w:r>
        <w:t xml:space="preserve">直销团队攻坚本地标杆客户；经销商下沉钢材市场与产业园区；与钢材贸易商、产线集成商捆绑销售分成；官网 + 短视频线上获客引流，四线并行。</w:t>
      </w:r>
    </w:p>
    <w:p>
      <w:pPr>
        <w:pStyle w:val="BodyText"/>
      </w:pPr>
      <w:r>
        <w:rPr>
          <w:bCs/>
          <w:b/>
        </w:rPr>
        <w:t xml:space="preserve">Promotion 推广策略</w:t>
      </w:r>
      <w:r>
        <w:t xml:space="preserve"> </w:t>
      </w:r>
      <w:r>
        <w:t xml:space="preserve">3–5 家标杆案例手册与对比视频；行业展会现场实机演示”肉眼 vs 设备”检出对比；7 天免费试用零风险体验；老客户推荐裂变奖励，口碑滚雪球。</w:t>
      </w:r>
    </w:p>
    <w:p>
      <w:pPr>
        <w:pStyle w:val="BodyText"/>
      </w:pPr>
      <w:r>
        <w:t xml:space="preserve">【布局】2×2 卡片均分内容区（每卡约 33% 高），每卡 4 行正文；底部条：</w:t>
      </w:r>
      <w:r>
        <w:t xml:space="preserve">“</w:t>
      </w:r>
      <w:r>
        <w:t xml:space="preserve">补贴借力 + 试用先行 + 标杆背书 = 低预算高效获客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Start w:id="45" w:name="第-20-页产品矩阵与迭代规划"/>
    <w:p>
      <w:pPr>
        <w:pStyle w:val="Heading2"/>
      </w:pPr>
      <w:r>
        <w:t xml:space="preserve">第 20 页｜产品矩阵与迭代规划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产品矩阵｜三档配置 · 三级迭代</w:t>
      </w:r>
    </w:p>
    <w:p>
      <w:pPr>
        <w:pStyle w:val="BodyText"/>
      </w:pPr>
      <w:r>
        <w:rPr>
          <w:bCs/>
          <w:b/>
        </w:rPr>
        <w:t xml:space="preserve">左列：产品组合（3 卡，每卡 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基础版</w:t>
      </w:r>
      <w:r>
        <w:t xml:space="preserve">：单相机 + 4 组光源，专注表面锈蚀检测——价格敏感的微型厂首选。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标准版</w:t>
      </w:r>
      <w:r>
        <w:t xml:space="preserve">：双相机 + 6 组光源，锈蚀 + 端面裂纹同步检测——主力走量款。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高级版</w:t>
      </w:r>
      <w:r>
        <w:t xml:space="preserve">：加装 3D 模组 + 云端质量管理平台——面向多产线规模客户。</w:t>
      </w:r>
    </w:p>
    <w:p>
      <w:pPr>
        <w:pStyle w:val="BodyText"/>
      </w:pPr>
      <w:r>
        <w:rPr>
          <w:bCs/>
          <w:b/>
        </w:rPr>
        <w:t xml:space="preserve">右列：迭代规划（3 卡，每卡 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短期</w:t>
      </w:r>
      <w:r>
        <w:t xml:space="preserve">：优化核心算法、新增型材适配、完善报表功能，夯实标杆客户体验。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中期</w:t>
      </w:r>
      <w:r>
        <w:t xml:space="preserve">：AI 自学习迭代、拓展管材/不锈钢版本、对接主流 ERP 系统。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长期</w:t>
      </w:r>
      <w:r>
        <w:t xml:space="preserve">：3D/多光谱融合检测、工业质检大模型、多语言版本布局海外。</w:t>
      </w:r>
    </w:p>
    <w:p>
      <w:pPr>
        <w:pStyle w:val="BodyText"/>
      </w:pPr>
      <w:r>
        <w:t xml:space="preserve">【布局】左右两栏各 3 张横卡均分栏高（内容区约 70%）；底部条：</w:t>
      </w:r>
      <w:r>
        <w:t xml:space="preserve">“</w:t>
      </w:r>
      <w:r>
        <w:t xml:space="preserve">清晰的产品演进路线，确保持续满足多场景客户诉求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Start w:id="46" w:name="第-21-页实施路线"/>
    <w:p>
      <w:pPr>
        <w:pStyle w:val="Heading2"/>
      </w:pPr>
      <w:r>
        <w:t xml:space="preserve">第 21 页｜实施路线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实施路线｜六步走，从原型到国际化</w:t>
      </w:r>
    </w:p>
    <w:p>
      <w:pPr>
        <w:pStyle w:val="BodyText"/>
      </w:pPr>
      <w:r>
        <w:rPr>
          <w:bCs/>
          <w:b/>
        </w:rPr>
        <w:t xml:space="preserve">六步时间轴（2 行 3 列，每卡 3 行）：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01 启动（1–3 月）</w:t>
      </w:r>
      <w:r>
        <w:t xml:space="preserve">：核心团队组建完成，算法原型验证，关键指标实验室达标。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02 开发（3–6 月）</w:t>
      </w:r>
      <w:r>
        <w:t xml:space="preserve">：深入工厂需求调研，软硬件联调，完成首台工程样机。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03 试点（6–12 月）</w:t>
      </w:r>
      <w:r>
        <w:t xml:space="preserve">：3–5 家标杆客户免费部署，真实产线陪跑迭代，沉淀案例。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04 推广（12–18 月）</w:t>
      </w:r>
      <w:r>
        <w:t xml:space="preserve">：产品标准化定型，渠道体系搭建，启动区域规模化销售。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05 扩张（18–36 月）</w:t>
      </w:r>
      <w:r>
        <w:t xml:space="preserve">：跨区域复制推广，品类拓展至管材/不锈钢，客户破 200 家。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06 生态（长期）</w:t>
      </w:r>
      <w:r>
        <w:t xml:space="preserve">：多金属质检平台化，布局东南亚市场，构建工业质检生态。</w:t>
      </w:r>
    </w:p>
    <w:p>
      <w:pPr>
        <w:pStyle w:val="BodyText"/>
      </w:pPr>
      <w:r>
        <w:t xml:space="preserve">【布局】六卡 2 行 3 列均分内容区（每卡约 30% 高、3 行文字），当前阶段橙色高亮，卡间箭头串联；底部条：</w:t>
      </w:r>
      <w:r>
        <w:t xml:space="preserve">“</w:t>
      </w:r>
      <w:r>
        <w:t xml:space="preserve">每 6–12 个月形成一个可验证里程碑，稳健高效推进</w:t>
      </w:r>
      <w:r>
        <w:t xml:space="preserve">”</w:t>
      </w:r>
      <w:r>
        <w:t xml:space="preserve">。</w:t>
      </w:r>
      <w:r>
        <w:rPr>
          <w:bCs/>
          <w:b/>
        </w:rPr>
        <w:t xml:space="preserve">上一版每卡只有 1 行字，本版已补足。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第六部分投资与财务p22p23"/>
    <w:p>
      <w:pPr>
        <w:pStyle w:val="Heading1"/>
      </w:pPr>
      <w:r>
        <w:t xml:space="preserve">第六部分｜投资与财务（P22–P23）</w:t>
      </w:r>
    </w:p>
    <w:bookmarkStart w:id="48" w:name="第-22-页投资分析"/>
    <w:p>
      <w:pPr>
        <w:pStyle w:val="Heading2"/>
      </w:pPr>
      <w:r>
        <w:t xml:space="preserve">第 22 页｜投资分析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投资分析｜双向可行 + 阶梯投入 5 万 → 20 万 → 50 万</w:t>
      </w:r>
    </w:p>
    <w:p>
      <w:pPr>
        <w:pStyle w:val="BodyText"/>
      </w:pPr>
      <w:r>
        <w:rPr>
          <w:bCs/>
          <w:b/>
        </w:rPr>
        <w:t xml:space="preserve">左卡：技术可行（4 行）</w:t>
      </w:r>
      <w:r>
        <w:t xml:space="preserve"> </w:t>
      </w:r>
      <w:r>
        <w:t xml:space="preserve">准确率 ≥ 95%、误检率 ≤ 4%，关键指标实验室验证达标；原型机完成组装联调；多角度成像 + 轻量化算法技术路线完全自主；模块化软硬件选型成熟，具备规模化生产条件。</w:t>
      </w:r>
    </w:p>
    <w:p>
      <w:pPr>
        <w:pStyle w:val="BodyText"/>
      </w:pPr>
      <w:r>
        <w:rPr>
          <w:bCs/>
          <w:b/>
        </w:rPr>
        <w:t xml:space="preserve">中卡：市场可行（4 行）</w:t>
      </w:r>
      <w:r>
        <w:t xml:space="preserve"> </w:t>
      </w:r>
      <w:r>
        <w:t xml:space="preserve">60 亿存量市场，中小企业渗透率不足 3%，蓝海明确；地方政策与补贴到位，客户采购意愿强；普惠赛道竞争薄弱，无强势对手；</w:t>
      </w:r>
      <w:r>
        <w:t xml:space="preserve">“</w:t>
      </w:r>
      <w:r>
        <w:t xml:space="preserve">设备钱 &lt; 一年质检员工资</w:t>
      </w:r>
      <w:r>
        <w:t xml:space="preserve">”</w:t>
      </w:r>
      <w:r>
        <w:t xml:space="preserve">，商业账算得过来。</w:t>
      </w:r>
    </w:p>
    <w:p>
      <w:pPr>
        <w:pStyle w:val="BodyText"/>
      </w:pPr>
      <w:r>
        <w:rPr>
          <w:bCs/>
          <w:b/>
        </w:rPr>
        <w:t xml:space="preserve">右卡：三阶段资金规划（3 阶段 × 2 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种子期 5 万元</w:t>
      </w:r>
      <w:r>
        <w:t xml:space="preserve">：算法研发、原型制作、标杆试点验证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成长期 20 万元</w:t>
      </w:r>
      <w:r>
        <w:t xml:space="preserve">：扩大产能、渠道建设、技术升级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成熟期 50 万元</w:t>
      </w:r>
      <w:r>
        <w:t xml:space="preserve">：品类拓展、生态平台与海内外布局</w:t>
      </w:r>
    </w:p>
    <w:p>
      <w:pPr>
        <w:pStyle w:val="BodyText"/>
      </w:pPr>
      <w:r>
        <w:rPr>
          <w:bCs/>
          <w:b/>
        </w:rPr>
        <w:t xml:space="preserve">底部深色细条：</w:t>
      </w:r>
      <w:r>
        <w:t xml:space="preserve"> </w:t>
      </w:r>
      <w:r>
        <w:t xml:space="preserve">种子期 5 万拆分——研发 2.25 万（45%）｜硬件原型 1.25 万（25%）｜试点市场 0.75 万（15%）｜人力办公 0.75 万（15%）。</w:t>
      </w:r>
    </w:p>
    <w:p>
      <w:pPr>
        <w:pStyle w:val="BodyText"/>
      </w:pPr>
      <w:r>
        <w:t xml:space="preserve">【布局】三栏同高（约 60%），左中卡各 4 行、右卡 3 组”金额+用途”；底部拆分条 10%。</w:t>
      </w:r>
    </w:p>
    <w:p>
      <w:r>
        <w:pict>
          <v:rect style="width:0;height:1.5pt" o:hralign="center" o:hrstd="t" o:hr="t"/>
        </w:pict>
      </w:r>
    </w:p>
    <w:bookmarkEnd w:id="48"/>
    <w:bookmarkStart w:id="49" w:name="第-23-页回报预期"/>
    <w:p>
      <w:pPr>
        <w:pStyle w:val="Heading2"/>
      </w:pPr>
      <w:r>
        <w:t xml:space="preserve">第 23 页｜回报预期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回报预期｜回收期 2–2.5 年，五年营收 60 万 → 1040 万</w:t>
      </w:r>
    </w:p>
    <w:p>
      <w:pPr>
        <w:pStyle w:val="BodyText"/>
      </w:pPr>
      <w:r>
        <w:rPr>
          <w:bCs/>
          <w:b/>
        </w:rPr>
        <w:t xml:space="preserve">三张大数字卡（每卡 3 行）：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5.2 万元</w:t>
      </w:r>
      <w:r>
        <w:t xml:space="preserve">｜种子期净利润｜小规模验证盈利模式跑通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&gt; 80 万元</w:t>
      </w:r>
      <w:r>
        <w:t xml:space="preserve">｜成长期累计净利｜标准化复制，规模化盈利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&gt; 110 万元</w:t>
      </w:r>
      <w:r>
        <w:t xml:space="preserve">｜成熟期年净利｜平台化放量，稳健长效收益</w:t>
      </w:r>
    </w:p>
    <w:p>
      <w:pPr>
        <w:pStyle w:val="BodyText"/>
      </w:pPr>
      <w:r>
        <w:rPr>
          <w:bCs/>
          <w:b/>
        </w:rPr>
        <w:t xml:space="preserve">增长条（文字化数据条，横向）：</w:t>
      </w:r>
      <w:r>
        <w:t xml:space="preserve"> </w:t>
      </w:r>
      <w:r>
        <w:t xml:space="preserve">五年营收路径：60 万（Y1 试点）→ 180 万（Y2 区域）→ 400 万（Y3 扩张）→ 700 万（Y4 放量）→ 1040 万（Y5 平台）</w:t>
      </w:r>
    </w:p>
    <w:p>
      <w:pPr>
        <w:pStyle w:val="BodyText"/>
      </w:pPr>
      <w:r>
        <w:rPr>
          <w:bCs/>
          <w:b/>
        </w:rPr>
        <w:t xml:space="preserve">底部深色条：</w:t>
      </w:r>
      <w:r>
        <w:t xml:space="preserve"> </w:t>
      </w:r>
      <w:r>
        <w:t xml:space="preserve">投资回收期仅 2–2.5 年，五年实现营收十七倍跨越！</w:t>
      </w:r>
    </w:p>
    <w:p>
      <w:pPr>
        <w:pStyle w:val="BodyText"/>
      </w:pPr>
      <w:r>
        <w:t xml:space="preserve">【布局】三数字卡（约 40%，大数字 48pt）→ 增长条用 5 个递增高度的横条/箭头表达（约 25%，</w:t>
      </w:r>
      <w:r>
        <w:rPr>
          <w:bCs/>
          <w:b/>
        </w:rPr>
        <w:t xml:space="preserve">不要用空图框</w:t>
      </w:r>
      <w:r>
        <w:t xml:space="preserve">）→ 底部条（10%）。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第七部分生产与风险p24p25"/>
    <w:p>
      <w:pPr>
        <w:pStyle w:val="Heading1"/>
      </w:pPr>
      <w:r>
        <w:t xml:space="preserve">第七部分｜生产与风险（P24–P25）</w:t>
      </w:r>
    </w:p>
    <w:bookmarkStart w:id="51" w:name="第-24-页生产管理"/>
    <w:p>
      <w:pPr>
        <w:pStyle w:val="Heading2"/>
      </w:pPr>
      <w:r>
        <w:t xml:space="preserve">第 24 页｜生产管理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生产管理｜轻资产 · 强质控 · 全生命周期</w:t>
      </w:r>
    </w:p>
    <w:p>
      <w:pPr>
        <w:pStyle w:val="BodyText"/>
      </w:pPr>
      <w:r>
        <w:rPr>
          <w:bCs/>
          <w:b/>
        </w:rPr>
        <w:t xml:space="preserve">三卡（每卡 4–5 行）：</w:t>
      </w:r>
    </w:p>
    <w:p>
      <w:pPr>
        <w:pStyle w:val="BodyText"/>
      </w:pPr>
      <w:r>
        <w:rPr>
          <w:bCs/>
          <w:b/>
        </w:rPr>
        <w:t xml:space="preserve">轻资产布局</w:t>
      </w:r>
      <w:r>
        <w:t xml:space="preserve"> </w:t>
      </w:r>
      <w:r>
        <w:t xml:space="preserve">以组装集成与测试为主，核心零部件外采，不自建重资产产线；初期依托学校实验室与孵化基地完成小批量生产；中期在柳州/玉林设区域组装中心，贴近客户、降低物流与响应成本。</w:t>
      </w:r>
    </w:p>
    <w:p>
      <w:pPr>
        <w:pStyle w:val="BodyText"/>
      </w:pPr>
      <w:r>
        <w:rPr>
          <w:bCs/>
          <w:b/>
        </w:rPr>
        <w:t xml:space="preserve">三级质控管控</w:t>
      </w:r>
      <w:r>
        <w:t xml:space="preserve"> </w:t>
      </w:r>
      <w:r>
        <w:t xml:space="preserve">来料检验——核心器件入库全检；过程检验——组装关键工序双人复核；出厂检验——每台设备完成</w:t>
      </w:r>
      <w:r>
        <w:t xml:space="preserve"> </w:t>
      </w:r>
      <w:r>
        <w:rPr>
          <w:bCs/>
          <w:b/>
        </w:rPr>
        <w:t xml:space="preserve">72 小时连续运行测试</w:t>
      </w:r>
      <w:r>
        <w:t xml:space="preserve"> </w:t>
      </w:r>
      <w:r>
        <w:t xml:space="preserve">方可发货，确保到厂即稳定运行。</w:t>
      </w:r>
    </w:p>
    <w:p>
      <w:pPr>
        <w:pStyle w:val="BodyText"/>
      </w:pPr>
      <w:r>
        <w:rPr>
          <w:bCs/>
          <w:b/>
        </w:rPr>
        <w:t xml:space="preserve">全生命周期闭环</w:t>
      </w:r>
      <w:r>
        <w:t xml:space="preserve"> </w:t>
      </w:r>
      <w:r>
        <w:t xml:space="preserve">标准接口设计支持旧设备升级；上门安装培训 + 定期主动回访；以旧换新政策促进迭代复购；研发-生产-服务-迭代形成完整闭环生态，客户全程无忧。</w:t>
      </w:r>
    </w:p>
    <w:p>
      <w:pPr>
        <w:pStyle w:val="BodyText"/>
      </w:pPr>
      <w:r>
        <w:t xml:space="preserve">【布局】三卡横排撑满（约 55%）；如有【真图】图 7-3 全生命周期流程图放底部（25%），没图则把三卡拉高至 70%；底部条：</w:t>
      </w:r>
      <w:r>
        <w:t xml:space="preserve">“</w:t>
      </w:r>
      <w:r>
        <w:t xml:space="preserve">轻资产 = 低固定投入 = 强抗风险能力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第-25-页风险与对策"/>
    <w:p>
      <w:pPr>
        <w:pStyle w:val="Heading2"/>
      </w:pPr>
      <w:r>
        <w:t xml:space="preserve">第 25 页｜风险与对策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风险可控｜六大风险 · 六项对策</w:t>
      </w:r>
    </w:p>
    <w:p>
      <w:pPr>
        <w:pStyle w:val="BodyText"/>
      </w:pPr>
      <w:r>
        <w:rPr>
          <w:bCs/>
          <w:b/>
        </w:rPr>
        <w:t xml:space="preserve">六行对照（每行：风险 → 对策，文字各 1–2 行，行高加大）：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技术迭代风险</w:t>
      </w:r>
      <w:r>
        <w:t xml:space="preserve"> </w:t>
      </w:r>
      <w:r>
        <w:t xml:space="preserve">→ 每年营收 15%–20% 投入研发，6–12 个月快速迭代，保持技术领先身位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市场竞争风险</w:t>
      </w:r>
      <w:r>
        <w:t xml:space="preserve"> </w:t>
      </w:r>
      <w:r>
        <w:t xml:space="preserve">→ 深耕中小钢企细分场景，以标杆案例与服务口碑构筑区域品牌壁垒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政策变动风险</w:t>
      </w:r>
      <w:r>
        <w:t xml:space="preserve"> </w:t>
      </w:r>
      <w:r>
        <w:t xml:space="preserve">→ 紧跟政策导向调整申报策略，持续提升产品本体价值，降低补贴依赖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需求变化风险</w:t>
      </w:r>
      <w:r>
        <w:t xml:space="preserve"> </w:t>
      </w:r>
      <w:r>
        <w:t xml:space="preserve">→ 模块化软硬件架构，快速响应客户定制需求，小步快跑验证新品类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供应链风险</w:t>
      </w:r>
      <w:r>
        <w:t xml:space="preserve"> </w:t>
      </w:r>
      <w:r>
        <w:t xml:space="preserve">→ 核心零部件 2–3 家供应商备选，签订长协锁价锁产能，常备安全库存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财务风险</w:t>
      </w:r>
      <w:r>
        <w:t xml:space="preserve"> </w:t>
      </w:r>
      <w:r>
        <w:t xml:space="preserve">→ 全面预算管理，轻资产运营，硬件销售保现金流，严控应收账款账期</w:t>
      </w:r>
    </w:p>
    <w:p>
      <w:pPr>
        <w:pStyle w:val="BodyText"/>
      </w:pPr>
      <w:r>
        <w:t xml:space="preserve">【布局】六行横条均分内容区（每行约 11% 高），左侧风险深色标签、右侧对策说明；行高撑满。</w:t>
      </w:r>
      <w:r>
        <w:rPr>
          <w:bCs/>
          <w:b/>
        </w:rPr>
        <w:t xml:space="preserve">上一版六行只占了上半页，本版已指定行高均分。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第八部分团队与规划p26p28"/>
    <w:p>
      <w:pPr>
        <w:pStyle w:val="Heading1"/>
      </w:pPr>
      <w:r>
        <w:t xml:space="preserve">第八部分｜团队与规划（P26–P28）</w:t>
      </w:r>
    </w:p>
    <w:bookmarkStart w:id="54" w:name="第-26-页团队组织与核心成员合并页"/>
    <w:p>
      <w:pPr>
        <w:pStyle w:val="Heading2"/>
      </w:pPr>
      <w:r>
        <w:t xml:space="preserve">第 26 页｜团队组织与核心成员（合并页）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团队组织｜能力互补 · 结构合理 · 导师护航</w:t>
      </w:r>
    </w:p>
    <w:p>
      <w:pPr>
        <w:pStyle w:val="BodyText"/>
      </w:pPr>
      <w:r>
        <w:rPr>
          <w:bCs/>
          <w:b/>
        </w:rPr>
        <w:t xml:space="preserve">顶层横条：</w:t>
      </w:r>
      <w:r>
        <w:t xml:space="preserve"> </w:t>
      </w:r>
      <w:r>
        <w:t xml:space="preserve">谢　宇（项目总负责人）——统筹战略规划、技术决策与团队管理｜精通 AutoCAD、UG NX，AI 大赛校一等奖</w:t>
      </w:r>
    </w:p>
    <w:p>
      <w:pPr>
        <w:pStyle w:val="BodyText"/>
      </w:pPr>
      <w:r>
        <w:rPr>
          <w:bCs/>
          <w:b/>
        </w:rPr>
        <w:t xml:space="preserve">四张成员卡（每卡 3 行：姓名职务+能力标签）：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伍锦琦｜技术研发/市场运营</w:t>
      </w:r>
      <w:r>
        <w:t xml:space="preserve">：精通 Python 与深度学习，专注缺陷识别算法研发，逻辑严密、执行力强。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谢耀宽｜硬件工程/项目执行</w:t>
      </w:r>
      <w:r>
        <w:t xml:space="preserve">：机电基础扎实，擅长设备集成与现场调试，工程实践能力突出。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曹晓倩｜人力行政经理</w:t>
      </w:r>
      <w:r>
        <w:t xml:space="preserve">：沟通协调力强，文笔扎实，精通行政组织与团队保障。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何　军｜财务总监</w:t>
      </w:r>
      <w:r>
        <w:t xml:space="preserve">：严谨细致，精通成本核算、风险控制与资金规划管理。</w:t>
      </w:r>
    </w:p>
    <w:p>
      <w:pPr>
        <w:pStyle w:val="BodyText"/>
      </w:pPr>
      <w:r>
        <w:rPr>
          <w:bCs/>
          <w:b/>
        </w:rPr>
        <w:t xml:space="preserve">顾问条：</w:t>
      </w:r>
      <w:r>
        <w:t xml:space="preserve"> </w:t>
      </w:r>
      <w:r>
        <w:t xml:space="preserve">指导教师/顾问：陈旭红、赖道辉（专业教师；赖道辉为高级工程师、南航工学硕士，工业项目经验丰富）——提供场地、技术、资源全面支持。</w:t>
      </w:r>
    </w:p>
    <w:p>
      <w:pPr>
        <w:pStyle w:val="BodyText"/>
      </w:pPr>
      <w:r>
        <w:t xml:space="preserve">【布局】顶层条（15%）→ 四卡横排（45%，每卡 3 行文字撑满）→ 顾问条（12%）。</w:t>
      </w:r>
      <w:r>
        <w:rPr>
          <w:bCs/>
          <w:b/>
        </w:rPr>
        <w:t xml:space="preserve">由原”组织架构”</w:t>
      </w:r>
      <w:r>
        <w:rPr>
          <w:bCs/>
          <w:b/>
        </w:rPr>
        <w:t xml:space="preserve">“</w:t>
      </w:r>
      <w:r>
        <w:rPr>
          <w:bCs/>
          <w:b/>
        </w:rPr>
        <w:t xml:space="preserve">核心成员</w:t>
      </w:r>
      <w:r>
        <w:rPr>
          <w:bCs/>
          <w:b/>
        </w:rPr>
        <w:t xml:space="preserve">”</w:t>
      </w:r>
      <w:r>
        <w:rPr>
          <w:bCs/>
          <w:b/>
        </w:rPr>
        <w:t xml:space="preserve">两页合并，杜绝”一张大卡只有姓名职务”。</w:t>
      </w:r>
      <w:r>
        <w:t xml:space="preserve"> </w:t>
      </w:r>
      <w:r>
        <w:t xml:space="preserve">如有成员照片，在每卡左侧加圆形头像。</w:t>
      </w:r>
    </w:p>
    <w:p>
      <w:r>
        <w:pict>
          <v:rect style="width:0;height:1.5pt" o:hralign="center" o:hrstd="t" o:hr="t"/>
        </w:pict>
      </w:r>
    </w:p>
    <w:bookmarkEnd w:id="54"/>
    <w:bookmarkStart w:id="55" w:name="第-27-页团队基因"/>
    <w:p>
      <w:pPr>
        <w:pStyle w:val="Heading2"/>
      </w:pPr>
      <w:r>
        <w:t xml:space="preserve">第 27 页｜团队基因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为什么是我们？四大团队基因</w:t>
      </w:r>
    </w:p>
    <w:p>
      <w:pPr>
        <w:pStyle w:val="BodyText"/>
      </w:pPr>
      <w:r>
        <w:rPr>
          <w:bCs/>
          <w:b/>
        </w:rPr>
        <w:t xml:space="preserve">2×2 卡片（每卡 3–4 行）：</w:t>
      </w:r>
    </w:p>
    <w:p>
      <w:pPr>
        <w:pStyle w:val="BodyText"/>
      </w:pPr>
      <w:r>
        <w:rPr>
          <w:bCs/>
          <w:b/>
        </w:rPr>
        <w:t xml:space="preserve">01 目标一致 · 使命驱动</w:t>
      </w:r>
      <w:r>
        <w:t xml:space="preserve"> </w:t>
      </w:r>
      <w:r>
        <w:t xml:space="preserve">团队成员同专业同班级，因”用智能技术赋能中小制造”的共同愿景组队；目标高度一致，分工不分家，关键时刻顶得上。</w:t>
      </w:r>
    </w:p>
    <w:p>
      <w:pPr>
        <w:pStyle w:val="BodyText"/>
      </w:pPr>
      <w:r>
        <w:rPr>
          <w:bCs/>
          <w:b/>
        </w:rPr>
        <w:t xml:space="preserve">02 跨域互补 · 能力均衡</w:t>
      </w:r>
      <w:r>
        <w:t xml:space="preserve"> </w:t>
      </w:r>
      <w:r>
        <w:t xml:space="preserve">五人覆盖算法研发、硬件工程、市场运营、行政管理、财务风控全链路；创业所需的每个关键环节都有专人负责，构建完整创业闭环。</w:t>
      </w:r>
    </w:p>
    <w:p>
      <w:pPr>
        <w:pStyle w:val="BodyText"/>
      </w:pPr>
      <w:r>
        <w:rPr>
          <w:bCs/>
          <w:b/>
        </w:rPr>
        <w:t xml:space="preserve">03 创新实干 · 执行力强</w:t>
      </w:r>
      <w:r>
        <w:t xml:space="preserve"> </w:t>
      </w:r>
      <w:r>
        <w:t xml:space="preserve">敢于突破传统成像思维，从光学源头另辟蹊径；原型机亲手组装调试，算法一行行代码打磨，脚踏实地推动产品快速迭代落地。</w:t>
      </w:r>
    </w:p>
    <w:p>
      <w:pPr>
        <w:pStyle w:val="BodyText"/>
      </w:pPr>
      <w:r>
        <w:rPr>
          <w:bCs/>
          <w:b/>
        </w:rPr>
        <w:t xml:space="preserve">04 导师护航 · 资源支撑</w:t>
      </w:r>
      <w:r>
        <w:t xml:space="preserve"> </w:t>
      </w:r>
      <w:r>
        <w:t xml:space="preserve">依托广西科技师范学院高校平台，双导师全程指导；获得实验室场地、技术攻关、政策对接与产业资源多维支持，站在巨人肩膀上创业。</w:t>
      </w:r>
    </w:p>
    <w:p>
      <w:pPr>
        <w:pStyle w:val="BodyText"/>
      </w:pPr>
      <w:r>
        <w:t xml:space="preserve">【布局】2×2 卡片均分内容区（每卡约 33% 高）；底部条：</w:t>
      </w:r>
      <w:r>
        <w:t xml:space="preserve">“</w:t>
      </w:r>
      <w:r>
        <w:t xml:space="preserve">学生团队 + 双导师 = 敢创新 · 能落地 · 可持续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bookmarkStart w:id="56" w:name="第-28-页三阶段战略-结尾合并页"/>
    <w:p>
      <w:pPr>
        <w:pStyle w:val="Heading2"/>
      </w:pPr>
      <w:r>
        <w:t xml:space="preserve">第 28 页｜三阶段战略 + 结尾（合并页）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三阶段战略｜从技术试点到生态引领</w:t>
      </w:r>
    </w:p>
    <w:p>
      <w:pPr>
        <w:pStyle w:val="BodyText"/>
      </w:pPr>
      <w:r>
        <w:rPr>
          <w:bCs/>
          <w:b/>
        </w:rPr>
        <w:t xml:space="preserve">三级阶梯卡（横排，每卡 4 行）：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1–2 年｜试点期 · 打磨落地</w:t>
      </w:r>
      <w:r>
        <w:t xml:space="preserve">：完成产品工业化迭代；落地 3–5 家标杆客户并沉淀案例；年营收 60 万元，验证商业闭环。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3–4 年｜扩张期 · 品类拓展</w:t>
      </w:r>
      <w:r>
        <w:t xml:space="preserve">：覆盖板材/型材/管材多品类；客户超 200 家；区域市占率突破 5%，成为区域知名品牌。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年+｜生态期 · 平台出海</w:t>
      </w:r>
      <w:r>
        <w:t xml:space="preserve">：拓展多金属质检平台；布局东南亚市场；年营收突破千万级，成为中小制造企业质检数字化伙伴。</w:t>
      </w:r>
    </w:p>
    <w:p>
      <w:pPr>
        <w:pStyle w:val="BodyText"/>
      </w:pPr>
      <w:r>
        <w:rPr>
          <w:bCs/>
          <w:b/>
        </w:rPr>
        <w:t xml:space="preserve">结尾区（深色通栏，视觉收尾）：</w:t>
      </w:r>
      <w:r>
        <w:t xml:space="preserve"> </w:t>
      </w:r>
      <w:r>
        <w:rPr>
          <w:bCs/>
          <w:b/>
        </w:rPr>
        <w:t xml:space="preserve">锈鉴智检——让每一根钢材，都被精准看见</w:t>
      </w:r>
      <w:r>
        <w:t xml:space="preserve"> </w:t>
      </w:r>
      <w:r>
        <w:t xml:space="preserve">以光学创新降低智能质检门槛，以 AI 算法守护制造质量底线</w:t>
      </w:r>
      <w:r>
        <w:t xml:space="preserve"> </w:t>
      </w:r>
      <w:r>
        <w:t xml:space="preserve">广西科技师范学院 先进制造工程学院 · 锈鉴智检创新研发团队｜负责人：谢宇｜指导教师：陈旭红、赖道辉</w:t>
      </w:r>
      <w:r>
        <w:t xml:space="preserve"> </w:t>
      </w:r>
      <w:r>
        <w:rPr>
          <w:bCs/>
          <w:b/>
        </w:rPr>
        <w:t xml:space="preserve">恳请各位评委老师批评指正，谢谢！</w:t>
      </w:r>
    </w:p>
    <w:p>
      <w:pPr>
        <w:pStyle w:val="BodyText"/>
      </w:pPr>
      <w:r>
        <w:t xml:space="preserve">【布局】三阶梯卡逐级升高（内容区约 55%）→ 深色结尾区（约 30%），主标语一行放下（字号以不折行为准）。</w:t>
      </w:r>
      <w:r>
        <w:rPr>
          <w:bCs/>
          <w:b/>
        </w:rPr>
        <w:t xml:space="preserve">删除原独立”愿景页”（太空），愿景句融入此处。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附-1v3-相对-v2-的合并对照"/>
    <w:p>
      <w:pPr>
        <w:pStyle w:val="Heading1"/>
      </w:pPr>
      <w:r>
        <w:t xml:space="preserve">附 1：v3 相对 v2 的合并对照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 v2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合并后 v3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政策 + P6 市场刚需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政策与市场背景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两页都偏空，合并为左右栏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 成像原理 + P11 成像优势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 核心技术①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内容同源，合并为左右栏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 算法详解①② + P14 算法详解③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P10 三级算法总览</w:t>
            </w:r>
            <w:r>
              <w:t xml:space="preserve">（并入每级卡 4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详解内容并入总览卡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P16 系统组成 + P17 部署流程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P12 系统组成与部署流程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天然左右栏结构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P18 市场容量 + P19 市场结构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P14 市场容量与结构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消灭半页空图框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 商业模式 + P23 盈利模式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P18 商业模式与盈利模式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四张模式卡天然含盈利信息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P31 团队组织 + P32 核心成员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P26 团队组织与核心成员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两页都是”名字+一句话”，合并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P35 愿景页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删除，融入</w:t>
            </w:r>
            <w:r>
              <w:t xml:space="preserve"> </w:t>
            </w:r>
            <w:r>
              <w:rPr>
                <w:bCs/>
                <w:b/>
              </w:rPr>
              <w:t xml:space="preserve">P28 结尾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原页仅 3 行字，太空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P34 三阶段战略 + P36 结尾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P28 三阶段战略 + 结尾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战略页下半空，结尾并入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—（新增）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P13 部署效果与适应性</w:t>
            </w:r>
            <w:r>
              <w:t xml:space="preserve">、</w:t>
            </w:r>
            <w:r>
              <w:rPr>
                <w:bCs/>
                <w:b/>
              </w:rPr>
              <w:t xml:space="preserve">P17 目标客户与标杆策略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补评审关注点，承接章节过渡</w:t>
            </w:r>
          </w:p>
        </w:tc>
      </w:tr>
    </w:tbl>
    <w:bookmarkEnd w:id="58"/>
    <w:bookmarkStart w:id="59" w:name="附-2本版重点修复清单"/>
    <w:p>
      <w:pPr>
        <w:pStyle w:val="Heading1"/>
      </w:pPr>
      <w:r>
        <w:t xml:space="preserve">附 2：本版重点修复清单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卡片只有 1–2 行小字、垂直居中漂在大框里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全部卡片文案写足 4–6 行；规定正文 13–15pt、顶对齐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 竞争格局下半页全空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表格行高加大 + 底部深色结论卡（P15）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P18/P28/P30 巨大虚线空图框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改文字化数据条（如五年营收增长条），或指定真图来源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P31 团队大卡只有姓名职务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组织+成员合并一页，每卡 3 行能力标签（P26）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P35 愿景页三行字一页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删除，融入结尾页（P28）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页数 36 偏多、多页稀薄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合并为 28 页，每页信息量饱满</w:t>
            </w:r>
          </w:p>
        </w:tc>
      </w:tr>
    </w:tbl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2026-10-22T15:34:16Z</dcterms:created>
  <dcterms:modified xsi:type="dcterms:W3CDTF">2026-10-22T15:34:16Z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