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FE" w:rsidRPr="00606D7A" w:rsidRDefault="004910FE" w:rsidP="004910FE">
      <w:pPr>
        <w:jc w:val="center"/>
        <w:rPr>
          <w:rFonts w:ascii="Times New Roman" w:hAnsi="Times New Roman" w:cs="Times New Roman"/>
          <w:sz w:val="36"/>
          <w:szCs w:val="42"/>
        </w:rPr>
      </w:pPr>
      <w:r w:rsidRPr="00606D7A">
        <w:rPr>
          <w:rFonts w:ascii="Times New Roman" w:hAnsi="Times New Roman" w:cs="Times New Roman"/>
          <w:sz w:val="36"/>
          <w:szCs w:val="42"/>
        </w:rPr>
        <w:t xml:space="preserve">Exercise set </w:t>
      </w:r>
      <w:r>
        <w:rPr>
          <w:rFonts w:ascii="Times New Roman" w:hAnsi="Times New Roman" w:cs="Times New Roman" w:hint="eastAsia"/>
          <w:sz w:val="36"/>
          <w:szCs w:val="42"/>
        </w:rPr>
        <w:t>4</w:t>
      </w:r>
    </w:p>
    <w:p w:rsidR="004910FE" w:rsidRPr="00606D7A" w:rsidRDefault="004910FE" w:rsidP="004910FE">
      <w:pPr>
        <w:jc w:val="center"/>
        <w:rPr>
          <w:rFonts w:ascii="Times New Roman" w:hAnsi="Times New Roman" w:cs="Times New Roman"/>
          <w:sz w:val="24"/>
          <w:szCs w:val="21"/>
        </w:rPr>
      </w:pPr>
      <w:proofErr w:type="spellStart"/>
      <w:r w:rsidRPr="00606D7A">
        <w:rPr>
          <w:rFonts w:ascii="Times New Roman" w:hAnsi="Times New Roman" w:cs="Times New Roman"/>
          <w:sz w:val="24"/>
          <w:szCs w:val="21"/>
        </w:rPr>
        <w:t>Hou</w:t>
      </w:r>
      <w:proofErr w:type="spellEnd"/>
      <w:r w:rsidRPr="00606D7A">
        <w:rPr>
          <w:rFonts w:ascii="Times New Roman" w:hAnsi="Times New Roman" w:cs="Times New Roman"/>
          <w:sz w:val="24"/>
          <w:szCs w:val="21"/>
        </w:rPr>
        <w:t xml:space="preserve">, </w:t>
      </w:r>
      <w:proofErr w:type="spellStart"/>
      <w:r w:rsidRPr="00606D7A">
        <w:rPr>
          <w:rFonts w:ascii="Times New Roman" w:hAnsi="Times New Roman" w:cs="Times New Roman"/>
          <w:sz w:val="24"/>
          <w:szCs w:val="21"/>
        </w:rPr>
        <w:t>Jue</w:t>
      </w:r>
      <w:proofErr w:type="spellEnd"/>
    </w:p>
    <w:p w:rsidR="004910FE" w:rsidRPr="00606D7A" w:rsidRDefault="004910FE" w:rsidP="004910FE">
      <w:pPr>
        <w:jc w:val="center"/>
        <w:rPr>
          <w:rFonts w:ascii="Times New Roman" w:hAnsi="Times New Roman" w:cs="Times New Roman"/>
          <w:sz w:val="24"/>
          <w:szCs w:val="21"/>
        </w:rPr>
      </w:pPr>
      <w:r w:rsidRPr="00606D7A">
        <w:rPr>
          <w:rFonts w:ascii="Times New Roman" w:hAnsi="Times New Roman" w:cs="Times New Roman"/>
          <w:sz w:val="24"/>
          <w:szCs w:val="21"/>
        </w:rPr>
        <w:t>014695647</w:t>
      </w:r>
    </w:p>
    <w:p w:rsidR="0043006A" w:rsidRDefault="00FA0F26" w:rsidP="00FA0F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Exercise 1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461"/>
        <w:gridCol w:w="2330"/>
      </w:tblGrid>
      <w:tr w:rsidR="008C6E25" w:rsidTr="008C6E25">
        <w:tc>
          <w:tcPr>
            <w:tcW w:w="0" w:type="auto"/>
          </w:tcPr>
          <w:p w:rsidR="00FA0F26" w:rsidRDefault="00FA0F26" w:rsidP="00FA0F26">
            <w:pPr>
              <w:pStyle w:val="a3"/>
              <w:ind w:firstLineChars="0" w:firstLine="0"/>
            </w:pPr>
            <w:r>
              <w:rPr>
                <w:rFonts w:hint="eastAsia"/>
              </w:rPr>
              <w:t>GPS Coordinate</w:t>
            </w:r>
          </w:p>
        </w:tc>
        <w:tc>
          <w:tcPr>
            <w:tcW w:w="0" w:type="auto"/>
          </w:tcPr>
          <w:p w:rsidR="00FA0F26" w:rsidRDefault="00FA0F26" w:rsidP="00FA0F26">
            <w:pPr>
              <w:pStyle w:val="a3"/>
              <w:ind w:firstLineChars="0" w:firstLine="0"/>
            </w:pPr>
            <w:r>
              <w:rPr>
                <w:rFonts w:hint="eastAsia"/>
              </w:rPr>
              <w:t>Country</w:t>
            </w:r>
          </w:p>
        </w:tc>
      </w:tr>
      <w:tr w:rsidR="008C6E25" w:rsidTr="008C6E25">
        <w:tc>
          <w:tcPr>
            <w:tcW w:w="0" w:type="auto"/>
          </w:tcPr>
          <w:p w:rsidR="00FA0F26" w:rsidRDefault="007361B2" w:rsidP="00FA0F26">
            <w:pPr>
              <w:pStyle w:val="a3"/>
              <w:ind w:firstLineChars="0" w:firstLine="0"/>
            </w:pPr>
            <w:r w:rsidRPr="007361B2">
              <w:t>60.2576009,24.9345427</w:t>
            </w:r>
          </w:p>
        </w:tc>
        <w:tc>
          <w:tcPr>
            <w:tcW w:w="0" w:type="auto"/>
          </w:tcPr>
          <w:p w:rsidR="00FA0F26" w:rsidRDefault="00DC7010" w:rsidP="00FA0F26">
            <w:pPr>
              <w:pStyle w:val="a3"/>
              <w:ind w:firstLineChars="0" w:firstLine="0"/>
            </w:pPr>
            <w:r w:rsidRPr="00DC7010">
              <w:t>Finland</w:t>
            </w:r>
          </w:p>
        </w:tc>
      </w:tr>
      <w:tr w:rsidR="008C6E25" w:rsidTr="008C6E25">
        <w:tc>
          <w:tcPr>
            <w:tcW w:w="0" w:type="auto"/>
          </w:tcPr>
          <w:p w:rsidR="00FA0F26" w:rsidRDefault="007361B2" w:rsidP="007361B2">
            <w:r>
              <w:t>40.7690327,-73.983803</w:t>
            </w:r>
          </w:p>
        </w:tc>
        <w:tc>
          <w:tcPr>
            <w:tcW w:w="0" w:type="auto"/>
          </w:tcPr>
          <w:p w:rsidR="00FA0F26" w:rsidRDefault="00DC7010" w:rsidP="00FA0F26">
            <w:pPr>
              <w:pStyle w:val="a3"/>
              <w:ind w:firstLineChars="0" w:firstLine="0"/>
            </w:pPr>
            <w:r w:rsidRPr="00DC7010">
              <w:t>United States of America</w:t>
            </w:r>
          </w:p>
        </w:tc>
      </w:tr>
      <w:tr w:rsidR="008C6E25" w:rsidTr="008C6E25">
        <w:tc>
          <w:tcPr>
            <w:tcW w:w="0" w:type="auto"/>
          </w:tcPr>
          <w:p w:rsidR="00FA0F26" w:rsidRDefault="007361B2" w:rsidP="007361B2">
            <w:r>
              <w:t>39.9163488,116.3949606</w:t>
            </w:r>
          </w:p>
        </w:tc>
        <w:tc>
          <w:tcPr>
            <w:tcW w:w="0" w:type="auto"/>
          </w:tcPr>
          <w:p w:rsidR="00FA0F26" w:rsidRDefault="00DC7010" w:rsidP="00FA0F26">
            <w:pPr>
              <w:pStyle w:val="a3"/>
              <w:ind w:firstLineChars="0" w:firstLine="0"/>
            </w:pPr>
            <w:r w:rsidRPr="00DC7010">
              <w:t>China</w:t>
            </w:r>
          </w:p>
        </w:tc>
      </w:tr>
      <w:tr w:rsidR="008C6E25" w:rsidTr="008C6E25">
        <w:tc>
          <w:tcPr>
            <w:tcW w:w="0" w:type="auto"/>
          </w:tcPr>
          <w:p w:rsidR="00FA0F26" w:rsidRDefault="007361B2" w:rsidP="007361B2">
            <w:r>
              <w:t>51.4955324,-0.1407132</w:t>
            </w:r>
          </w:p>
        </w:tc>
        <w:tc>
          <w:tcPr>
            <w:tcW w:w="0" w:type="auto"/>
          </w:tcPr>
          <w:p w:rsidR="00FA0F26" w:rsidRDefault="00DC7010" w:rsidP="00FA0F26">
            <w:pPr>
              <w:pStyle w:val="a3"/>
              <w:ind w:firstLineChars="0" w:firstLine="0"/>
            </w:pPr>
            <w:r w:rsidRPr="00DC7010">
              <w:t>United Kingdom</w:t>
            </w:r>
          </w:p>
        </w:tc>
      </w:tr>
      <w:tr w:rsidR="008C6E25" w:rsidTr="008C6E25">
        <w:tc>
          <w:tcPr>
            <w:tcW w:w="0" w:type="auto"/>
          </w:tcPr>
          <w:p w:rsidR="00FA0F26" w:rsidRDefault="007361B2" w:rsidP="007361B2">
            <w:r>
              <w:t>60.2039806,24.963352</w:t>
            </w:r>
          </w:p>
        </w:tc>
        <w:tc>
          <w:tcPr>
            <w:tcW w:w="0" w:type="auto"/>
          </w:tcPr>
          <w:p w:rsidR="00FA0F26" w:rsidRDefault="00DC7010" w:rsidP="00FA0F26">
            <w:pPr>
              <w:pStyle w:val="a3"/>
              <w:ind w:firstLineChars="0" w:firstLine="0"/>
            </w:pPr>
            <w:r w:rsidRPr="00DC7010">
              <w:t>Finland</w:t>
            </w:r>
          </w:p>
        </w:tc>
      </w:tr>
      <w:tr w:rsidR="008C6E25" w:rsidTr="008C6E25">
        <w:tc>
          <w:tcPr>
            <w:tcW w:w="0" w:type="auto"/>
          </w:tcPr>
          <w:p w:rsidR="00FA0F26" w:rsidRDefault="007361B2" w:rsidP="00FA0F26">
            <w:pPr>
              <w:pStyle w:val="a3"/>
              <w:ind w:firstLineChars="0" w:firstLine="0"/>
            </w:pPr>
            <w:r>
              <w:t>-25.3456376,131.0283696</w:t>
            </w:r>
          </w:p>
        </w:tc>
        <w:tc>
          <w:tcPr>
            <w:tcW w:w="0" w:type="auto"/>
          </w:tcPr>
          <w:p w:rsidR="00FA0F26" w:rsidRDefault="00DC7010" w:rsidP="00FA0F26">
            <w:pPr>
              <w:pStyle w:val="a3"/>
              <w:ind w:firstLineChars="0" w:firstLine="0"/>
            </w:pPr>
            <w:r w:rsidRPr="00DC7010">
              <w:t>Australia</w:t>
            </w:r>
          </w:p>
        </w:tc>
      </w:tr>
    </w:tbl>
    <w:p w:rsidR="00FA0F26" w:rsidRDefault="00FA0F26" w:rsidP="00FA0F26">
      <w:pPr>
        <w:pStyle w:val="a3"/>
        <w:ind w:left="420" w:firstLineChars="0" w:firstLine="0"/>
      </w:pPr>
    </w:p>
    <w:p w:rsidR="00FA0F26" w:rsidRDefault="00FA0F26" w:rsidP="00FA0F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Exercise 2</w:t>
      </w:r>
    </w:p>
    <w:p w:rsidR="001C044A" w:rsidRDefault="001C044A" w:rsidP="001C044A">
      <w:pPr>
        <w:pStyle w:val="a3"/>
        <w:ind w:leftChars="202" w:left="424" w:firstLineChars="0" w:firstLine="0"/>
      </w:pPr>
      <w:r>
        <w:rPr>
          <w:rFonts w:hint="eastAsia"/>
        </w:rPr>
        <w:t xml:space="preserve">For all three different regression approaches, I choose </w:t>
      </w:r>
      <w:r w:rsidR="00A3465C">
        <w:rPr>
          <w:rFonts w:hint="eastAsia"/>
        </w:rPr>
        <w:t>1</w:t>
      </w:r>
      <w:r>
        <w:rPr>
          <w:rFonts w:hint="eastAsia"/>
        </w:rPr>
        <w:t>00</w:t>
      </w:r>
      <w:r w:rsidR="007B229D">
        <w:rPr>
          <w:rFonts w:hint="eastAsia"/>
        </w:rPr>
        <w:t xml:space="preserve"> as the</w:t>
      </w:r>
      <w:r w:rsidR="00CE657B">
        <w:rPr>
          <w:rFonts w:hint="eastAsia"/>
        </w:rPr>
        <w:t xml:space="preserve"> </w:t>
      </w:r>
      <w:r w:rsidR="007B229D">
        <w:rPr>
          <w:rFonts w:hint="eastAsia"/>
        </w:rPr>
        <w:t>number</w:t>
      </w:r>
      <w:r w:rsidR="00CE657B">
        <w:rPr>
          <w:rFonts w:hint="eastAsia"/>
        </w:rPr>
        <w:t xml:space="preserve"> of</w:t>
      </w:r>
      <w:r>
        <w:rPr>
          <w:rFonts w:hint="eastAsia"/>
        </w:rPr>
        <w:t xml:space="preserve"> iterations with 1e-</w:t>
      </w:r>
      <w:r w:rsidR="00A3465C">
        <w:rPr>
          <w:rFonts w:hint="eastAsia"/>
        </w:rPr>
        <w:t>4</w:t>
      </w:r>
      <w:r w:rsidR="00FA344F">
        <w:rPr>
          <w:rFonts w:hint="eastAsia"/>
        </w:rPr>
        <w:t xml:space="preserve"> as</w:t>
      </w:r>
      <w:r>
        <w:rPr>
          <w:rFonts w:hint="eastAsia"/>
        </w:rPr>
        <w:t xml:space="preserve"> step size. </w:t>
      </w:r>
      <w:r w:rsidR="00B45784">
        <w:rPr>
          <w:rFonts w:hint="eastAsia"/>
        </w:rPr>
        <w:t xml:space="preserve">It seems </w:t>
      </w:r>
      <w:r w:rsidR="001A0B4F">
        <w:rPr>
          <w:rFonts w:hint="eastAsia"/>
        </w:rPr>
        <w:t>that</w:t>
      </w:r>
      <w:r w:rsidR="00B45784">
        <w:rPr>
          <w:rFonts w:hint="eastAsia"/>
        </w:rPr>
        <w:t xml:space="preserve"> a gradient descent algorithm</w:t>
      </w:r>
      <w:r w:rsidR="00197A1B">
        <w:rPr>
          <w:rFonts w:hint="eastAsia"/>
        </w:rPr>
        <w:t xml:space="preserve"> is used to fit the training data</w:t>
      </w:r>
      <w:r w:rsidR="00B45784">
        <w:rPr>
          <w:rFonts w:hint="eastAsia"/>
        </w:rPr>
        <w:t>.</w:t>
      </w:r>
      <w:r w:rsidR="00E77A79">
        <w:rPr>
          <w:rFonts w:hint="eastAsia"/>
        </w:rPr>
        <w:t xml:space="preserve"> Therefore</w:t>
      </w:r>
      <w:r w:rsidR="00B45784">
        <w:rPr>
          <w:rFonts w:hint="eastAsia"/>
        </w:rPr>
        <w:t xml:space="preserve"> </w:t>
      </w:r>
      <w:r w:rsidR="00E77A79">
        <w:rPr>
          <w:rFonts w:hint="eastAsia"/>
        </w:rPr>
        <w:t>i</w:t>
      </w:r>
      <w:r>
        <w:rPr>
          <w:rFonts w:hint="eastAsia"/>
        </w:rPr>
        <w:t xml:space="preserve">f step size is too big, </w:t>
      </w:r>
      <w:r w:rsidR="00CE657B">
        <w:rPr>
          <w:rFonts w:hint="eastAsia"/>
        </w:rPr>
        <w:t xml:space="preserve">we can easily get infinity for weight vector. If </w:t>
      </w:r>
      <w:r w:rsidR="00AB2D30">
        <w:rPr>
          <w:rFonts w:hint="eastAsia"/>
        </w:rPr>
        <w:t xml:space="preserve">number of </w:t>
      </w:r>
      <w:r w:rsidR="00CE657B">
        <w:rPr>
          <w:rFonts w:hint="eastAsia"/>
        </w:rPr>
        <w:t xml:space="preserve">iterations is too </w:t>
      </w:r>
      <w:r w:rsidR="00AB2D30">
        <w:rPr>
          <w:rFonts w:hint="eastAsia"/>
        </w:rPr>
        <w:t>small, we will not get convergence.</w:t>
      </w:r>
      <w:r w:rsidR="00634B57">
        <w:rPr>
          <w:rFonts w:hint="eastAsia"/>
        </w:rPr>
        <w:t xml:space="preserve"> I once tried the configuration as what is showed in the document of Spark</w:t>
      </w:r>
      <w:r w:rsidR="00D82EBD">
        <w:rPr>
          <w:rFonts w:hint="eastAsia"/>
        </w:rPr>
        <w:t>, which is</w:t>
      </w:r>
      <w:r w:rsidR="007D1CFC">
        <w:rPr>
          <w:rFonts w:hint="eastAsia"/>
        </w:rPr>
        <w:t xml:space="preserve"> to</w:t>
      </w:r>
      <w:r w:rsidR="002E5F93">
        <w:rPr>
          <w:rFonts w:hint="eastAsia"/>
        </w:rPr>
        <w:t xml:space="preserve"> iterate 100 times with 0.5</w:t>
      </w:r>
      <w:r w:rsidR="00D82EBD">
        <w:rPr>
          <w:rFonts w:hint="eastAsia"/>
        </w:rPr>
        <w:t xml:space="preserve"> step size</w:t>
      </w:r>
      <w:r w:rsidR="00634B57">
        <w:rPr>
          <w:rFonts w:hint="eastAsia"/>
        </w:rPr>
        <w:t xml:space="preserve">, and it turns out to be infinite weight vector. </w:t>
      </w:r>
      <w:r w:rsidR="000B25E8">
        <w:rPr>
          <w:rFonts w:hint="eastAsia"/>
        </w:rPr>
        <w:t xml:space="preserve">I also tried to iterate 100 times with </w:t>
      </w:r>
      <w:r w:rsidR="009B778D">
        <w:rPr>
          <w:rFonts w:hint="eastAsia"/>
        </w:rPr>
        <w:t>1e-10</w:t>
      </w:r>
      <w:r w:rsidR="00250508">
        <w:rPr>
          <w:rFonts w:hint="eastAsia"/>
        </w:rPr>
        <w:t xml:space="preserve"> </w:t>
      </w:r>
      <w:r w:rsidR="000B25E8">
        <w:rPr>
          <w:rFonts w:hint="eastAsia"/>
        </w:rPr>
        <w:t>step size and it almost returns zero vectors</w:t>
      </w:r>
      <w:r w:rsidR="00C168BD">
        <w:rPr>
          <w:rFonts w:hint="eastAsia"/>
        </w:rPr>
        <w:t xml:space="preserve">, which means it </w:t>
      </w:r>
      <w:r w:rsidR="00387E8B">
        <w:rPr>
          <w:rFonts w:hint="eastAsia"/>
        </w:rPr>
        <w:t>did not get enough iterations</w:t>
      </w:r>
      <w:r w:rsidR="00700495">
        <w:rPr>
          <w:rFonts w:hint="eastAsia"/>
        </w:rPr>
        <w:t xml:space="preserve"> but somehow</w:t>
      </w:r>
      <w:r w:rsidR="007852DE">
        <w:rPr>
          <w:rFonts w:hint="eastAsia"/>
        </w:rPr>
        <w:t xml:space="preserve"> </w:t>
      </w:r>
      <w:r w:rsidR="00D32E26">
        <w:rPr>
          <w:rFonts w:hint="eastAsia"/>
        </w:rPr>
        <w:t>get</w:t>
      </w:r>
      <w:r w:rsidR="00700495">
        <w:rPr>
          <w:rFonts w:hint="eastAsia"/>
        </w:rPr>
        <w:t xml:space="preserve"> </w:t>
      </w:r>
      <w:r w:rsidR="00D32E26">
        <w:t>convergen</w:t>
      </w:r>
      <w:r w:rsidR="00D32E26">
        <w:rPr>
          <w:rFonts w:hint="eastAsia"/>
        </w:rPr>
        <w:t>ce</w:t>
      </w:r>
      <w:r w:rsidR="000B25E8">
        <w:rPr>
          <w:rFonts w:hint="eastAsia"/>
        </w:rPr>
        <w:t xml:space="preserve">. </w:t>
      </w:r>
      <w:r w:rsidR="001F4EE0">
        <w:rPr>
          <w:rFonts w:hint="eastAsia"/>
        </w:rPr>
        <w:t xml:space="preserve">So, I choose </w:t>
      </w:r>
      <w:r w:rsidR="00082270">
        <w:rPr>
          <w:rFonts w:hint="eastAsia"/>
        </w:rPr>
        <w:t>100 as the number of iterations with 1e-4 as step size</w:t>
      </w:r>
      <w:r w:rsidR="00A11171">
        <w:rPr>
          <w:rFonts w:hint="eastAsia"/>
        </w:rPr>
        <w:t xml:space="preserve"> to ensure reasonable weight vector</w:t>
      </w:r>
      <w:r w:rsidR="00B94C4F">
        <w:rPr>
          <w:rFonts w:hint="eastAsia"/>
        </w:rPr>
        <w:t>s</w:t>
      </w:r>
      <w:r w:rsidR="001F4EE0">
        <w:rPr>
          <w:rFonts w:hint="eastAsia"/>
        </w:rPr>
        <w:t>.</w:t>
      </w:r>
      <w:r w:rsidR="000078A0">
        <w:rPr>
          <w:rFonts w:hint="eastAsia"/>
        </w:rPr>
        <w:t xml:space="preserve"> </w:t>
      </w:r>
    </w:p>
    <w:p w:rsidR="00EB6517" w:rsidRPr="000078A0" w:rsidRDefault="000078A0" w:rsidP="001C044A">
      <w:pPr>
        <w:pStyle w:val="a3"/>
        <w:ind w:leftChars="202" w:left="424" w:firstLineChars="0" w:firstLine="0"/>
      </w:pPr>
      <w:r>
        <w:rPr>
          <w:rFonts w:hint="eastAsia"/>
        </w:rPr>
        <w:t>The result can be showed as follow: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580"/>
        <w:gridCol w:w="3725"/>
        <w:gridCol w:w="1538"/>
      </w:tblGrid>
      <w:tr w:rsidR="00CE4EF2" w:rsidTr="0034354F">
        <w:tc>
          <w:tcPr>
            <w:tcW w:w="0" w:type="auto"/>
          </w:tcPr>
          <w:p w:rsidR="00CE4EF2" w:rsidRDefault="00CE4EF2" w:rsidP="001C044A">
            <w:pPr>
              <w:pStyle w:val="a3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0" w:type="auto"/>
          </w:tcPr>
          <w:p w:rsidR="00CE4EF2" w:rsidRDefault="00CE4EF2" w:rsidP="001C044A">
            <w:pPr>
              <w:pStyle w:val="a3"/>
              <w:ind w:firstLineChars="0" w:firstLine="0"/>
            </w:pPr>
            <w:r>
              <w:rPr>
                <w:rFonts w:hint="eastAsia"/>
              </w:rPr>
              <w:t>Weight Vector</w:t>
            </w:r>
          </w:p>
        </w:tc>
        <w:tc>
          <w:tcPr>
            <w:tcW w:w="0" w:type="auto"/>
          </w:tcPr>
          <w:p w:rsidR="00CE4EF2" w:rsidRDefault="00CE4EF2" w:rsidP="001C044A">
            <w:pPr>
              <w:pStyle w:val="a3"/>
              <w:ind w:firstLineChars="0" w:firstLine="0"/>
            </w:pPr>
            <w:r>
              <w:rPr>
                <w:rFonts w:hint="eastAsia"/>
              </w:rPr>
              <w:t>Test Error(MSE)</w:t>
            </w:r>
          </w:p>
        </w:tc>
      </w:tr>
      <w:tr w:rsidR="00CE4EF2" w:rsidTr="0034354F">
        <w:tc>
          <w:tcPr>
            <w:tcW w:w="0" w:type="auto"/>
          </w:tcPr>
          <w:p w:rsidR="00CE4EF2" w:rsidRDefault="00CE4EF2" w:rsidP="001C044A">
            <w:pPr>
              <w:pStyle w:val="a3"/>
              <w:ind w:firstLineChars="0" w:firstLine="0"/>
            </w:pPr>
            <w:r w:rsidRPr="007A61AC">
              <w:t>Linear</w:t>
            </w:r>
            <w:r>
              <w:rPr>
                <w:rFonts w:hint="eastAsia"/>
              </w:rPr>
              <w:t xml:space="preserve"> </w:t>
            </w:r>
            <w:r w:rsidRPr="007A61AC">
              <w:t>Regression</w:t>
            </w:r>
            <w:r>
              <w:rPr>
                <w:rFonts w:hint="eastAsia"/>
              </w:rPr>
              <w:t xml:space="preserve"> </w:t>
            </w:r>
            <w:r w:rsidRPr="007A61AC">
              <w:t>With</w:t>
            </w:r>
            <w:r>
              <w:rPr>
                <w:rFonts w:hint="eastAsia"/>
              </w:rPr>
              <w:t xml:space="preserve"> </w:t>
            </w:r>
            <w:r w:rsidRPr="007A61AC">
              <w:t>SGD</w:t>
            </w:r>
          </w:p>
        </w:tc>
        <w:tc>
          <w:tcPr>
            <w:tcW w:w="0" w:type="auto"/>
          </w:tcPr>
          <w:p w:rsidR="00CE4EF2" w:rsidRDefault="00CE4EF2" w:rsidP="00CE4EF2">
            <w:pPr>
              <w:pStyle w:val="a3"/>
              <w:ind w:firstLineChars="0" w:firstLine="0"/>
            </w:pPr>
            <w:r>
              <w:t>[</w:t>
            </w:r>
            <w:r>
              <w:rPr>
                <w:rFonts w:hint="eastAsia"/>
              </w:rPr>
              <w:t>4.059</w:t>
            </w:r>
            <w:r w:rsidRPr="008C6E25">
              <w:t>e-</w:t>
            </w:r>
            <w:r>
              <w:rPr>
                <w:rFonts w:hint="eastAsia"/>
              </w:rPr>
              <w:t>7</w:t>
            </w:r>
            <w:r w:rsidRPr="008C6E25">
              <w:t>,</w:t>
            </w:r>
            <w:r w:rsidR="002F49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2.017</w:t>
            </w:r>
            <w:r w:rsidRPr="008C6E25">
              <w:t>e-</w:t>
            </w:r>
            <w:r>
              <w:rPr>
                <w:rFonts w:hint="eastAsia"/>
              </w:rPr>
              <w:t>5</w:t>
            </w:r>
            <w:r w:rsidRPr="008C6E25">
              <w:t>,</w:t>
            </w:r>
            <w:r w:rsidR="002F49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-3.394</w:t>
            </w:r>
            <w:r>
              <w:t>e-</w:t>
            </w:r>
            <w:r>
              <w:rPr>
                <w:rFonts w:hint="eastAsia"/>
              </w:rPr>
              <w:t>5</w:t>
            </w:r>
            <w:r w:rsidRPr="008C6E25">
              <w:t>,</w:t>
            </w:r>
            <w:r>
              <w:rPr>
                <w:rFonts w:hint="eastAsia"/>
              </w:rPr>
              <w:t xml:space="preserve"> 1.704</w:t>
            </w:r>
            <w:r w:rsidRPr="008C6E25">
              <w:t>e-</w:t>
            </w:r>
            <w:r>
              <w:rPr>
                <w:rFonts w:hint="eastAsia"/>
              </w:rPr>
              <w:t>5</w:t>
            </w:r>
            <w:r w:rsidRPr="008C6E25">
              <w:t>]</w:t>
            </w:r>
          </w:p>
        </w:tc>
        <w:tc>
          <w:tcPr>
            <w:tcW w:w="0" w:type="auto"/>
          </w:tcPr>
          <w:p w:rsidR="00CE4EF2" w:rsidRPr="008C6E25" w:rsidRDefault="00CE4EF2" w:rsidP="001C044A">
            <w:pPr>
              <w:pStyle w:val="a3"/>
              <w:ind w:firstLineChars="0" w:firstLine="0"/>
            </w:pPr>
            <w:r>
              <w:t>4.76</w:t>
            </w:r>
            <w:r>
              <w:rPr>
                <w:rFonts w:hint="eastAsia"/>
              </w:rPr>
              <w:t>3e-5</w:t>
            </w:r>
          </w:p>
        </w:tc>
      </w:tr>
      <w:tr w:rsidR="00CE4EF2" w:rsidTr="0034354F">
        <w:tc>
          <w:tcPr>
            <w:tcW w:w="0" w:type="auto"/>
          </w:tcPr>
          <w:p w:rsidR="00CE4EF2" w:rsidRDefault="00CE4EF2" w:rsidP="001C044A">
            <w:pPr>
              <w:pStyle w:val="a3"/>
              <w:ind w:firstLineChars="0" w:firstLine="0"/>
            </w:pPr>
            <w:r w:rsidRPr="00617738">
              <w:t xml:space="preserve">Ridge </w:t>
            </w:r>
            <w:r w:rsidRPr="007A61AC">
              <w:t>Regression</w:t>
            </w:r>
            <w:r>
              <w:rPr>
                <w:rFonts w:hint="eastAsia"/>
              </w:rPr>
              <w:t xml:space="preserve"> </w:t>
            </w:r>
            <w:r w:rsidRPr="007A61AC">
              <w:t>With</w:t>
            </w:r>
            <w:r>
              <w:rPr>
                <w:rFonts w:hint="eastAsia"/>
              </w:rPr>
              <w:t xml:space="preserve"> </w:t>
            </w:r>
            <w:r w:rsidRPr="007A61AC">
              <w:t>SGD</w:t>
            </w:r>
          </w:p>
        </w:tc>
        <w:tc>
          <w:tcPr>
            <w:tcW w:w="0" w:type="auto"/>
          </w:tcPr>
          <w:p w:rsidR="00CE4EF2" w:rsidRDefault="006A4F25" w:rsidP="0018159B">
            <w:pPr>
              <w:pStyle w:val="a3"/>
              <w:ind w:firstLineChars="0" w:firstLine="0"/>
            </w:pPr>
            <w:r>
              <w:t>[</w:t>
            </w:r>
            <w:r>
              <w:rPr>
                <w:rFonts w:hint="eastAsia"/>
              </w:rPr>
              <w:t>4.059</w:t>
            </w:r>
            <w:r w:rsidRPr="008C6E25">
              <w:t>e-</w:t>
            </w:r>
            <w:r>
              <w:rPr>
                <w:rFonts w:hint="eastAsia"/>
              </w:rPr>
              <w:t>7</w:t>
            </w:r>
            <w:r w:rsidRPr="008C6E25">
              <w:t>,</w:t>
            </w:r>
            <w:r w:rsidR="002F49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2.017</w:t>
            </w:r>
            <w:r w:rsidRPr="008C6E25">
              <w:t>e-</w:t>
            </w:r>
            <w:r>
              <w:rPr>
                <w:rFonts w:hint="eastAsia"/>
              </w:rPr>
              <w:t>5</w:t>
            </w:r>
            <w:r w:rsidRPr="008C6E25">
              <w:t>,</w:t>
            </w:r>
            <w:r w:rsidR="002F49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-3.394</w:t>
            </w:r>
            <w:r>
              <w:t>e-</w:t>
            </w:r>
            <w:r>
              <w:rPr>
                <w:rFonts w:hint="eastAsia"/>
              </w:rPr>
              <w:t>5</w:t>
            </w:r>
            <w:r w:rsidRPr="008C6E25">
              <w:t>,</w:t>
            </w:r>
            <w:r>
              <w:rPr>
                <w:rFonts w:hint="eastAsia"/>
              </w:rPr>
              <w:t xml:space="preserve"> 1.704</w:t>
            </w:r>
            <w:r w:rsidRPr="008C6E25">
              <w:t>e-</w:t>
            </w:r>
            <w:r>
              <w:rPr>
                <w:rFonts w:hint="eastAsia"/>
              </w:rPr>
              <w:t>5</w:t>
            </w:r>
            <w:r w:rsidRPr="008C6E25">
              <w:t>]</w:t>
            </w:r>
          </w:p>
        </w:tc>
        <w:tc>
          <w:tcPr>
            <w:tcW w:w="0" w:type="auto"/>
          </w:tcPr>
          <w:p w:rsidR="00CE4EF2" w:rsidRPr="00113B16" w:rsidRDefault="003A3EE6" w:rsidP="001C044A">
            <w:pPr>
              <w:pStyle w:val="a3"/>
              <w:ind w:firstLineChars="0" w:firstLine="0"/>
            </w:pPr>
            <w:r>
              <w:t>4.76</w:t>
            </w:r>
            <w:r>
              <w:rPr>
                <w:rFonts w:hint="eastAsia"/>
              </w:rPr>
              <w:t>3e-5</w:t>
            </w:r>
          </w:p>
        </w:tc>
      </w:tr>
      <w:tr w:rsidR="00CE4EF2" w:rsidTr="0034354F">
        <w:tc>
          <w:tcPr>
            <w:tcW w:w="0" w:type="auto"/>
          </w:tcPr>
          <w:p w:rsidR="00CE4EF2" w:rsidRDefault="00CE4EF2" w:rsidP="001C044A">
            <w:pPr>
              <w:pStyle w:val="a3"/>
              <w:ind w:firstLineChars="0" w:firstLine="0"/>
            </w:pPr>
            <w:r>
              <w:rPr>
                <w:rFonts w:hint="eastAsia"/>
              </w:rPr>
              <w:t>Lasso</w:t>
            </w:r>
            <w:r w:rsidRPr="00617738">
              <w:t xml:space="preserve"> </w:t>
            </w:r>
            <w:r w:rsidRPr="007A61AC">
              <w:t>Regression</w:t>
            </w:r>
            <w:r>
              <w:rPr>
                <w:rFonts w:hint="eastAsia"/>
              </w:rPr>
              <w:t xml:space="preserve"> </w:t>
            </w:r>
            <w:r w:rsidRPr="007A61AC">
              <w:t>With</w:t>
            </w:r>
            <w:r>
              <w:rPr>
                <w:rFonts w:hint="eastAsia"/>
              </w:rPr>
              <w:t xml:space="preserve"> </w:t>
            </w:r>
            <w:r w:rsidRPr="007A61AC">
              <w:t>SGD</w:t>
            </w:r>
          </w:p>
        </w:tc>
        <w:tc>
          <w:tcPr>
            <w:tcW w:w="0" w:type="auto"/>
          </w:tcPr>
          <w:p w:rsidR="00CE4EF2" w:rsidRDefault="00CE4EF2" w:rsidP="009E2B29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 w:rsidR="009E2B29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 w:rsidR="002F4999">
              <w:rPr>
                <w:rFonts w:hint="eastAsia"/>
              </w:rPr>
              <w:t xml:space="preserve"> </w:t>
            </w:r>
            <w:r w:rsidR="009E2B29">
              <w:rPr>
                <w:rFonts w:hint="eastAsia"/>
              </w:rPr>
              <w:t>1.966</w:t>
            </w:r>
            <w:r>
              <w:rPr>
                <w:rFonts w:hint="eastAsia"/>
              </w:rPr>
              <w:t>e-</w:t>
            </w:r>
            <w:r w:rsidR="009E2B29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E2B29">
              <w:rPr>
                <w:rFonts w:hint="eastAsia"/>
              </w:rPr>
              <w:t>-3.291</w:t>
            </w:r>
            <w:r>
              <w:rPr>
                <w:rFonts w:hint="eastAsia"/>
              </w:rPr>
              <w:t>e-</w:t>
            </w:r>
            <w:r w:rsidR="009E2B29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  <w:r w:rsidR="002F4999">
              <w:rPr>
                <w:rFonts w:hint="eastAsia"/>
              </w:rPr>
              <w:t xml:space="preserve"> </w:t>
            </w:r>
            <w:r w:rsidR="009E2B29">
              <w:rPr>
                <w:rFonts w:hint="eastAsia"/>
              </w:rPr>
              <w:t>1.564</w:t>
            </w:r>
            <w:r>
              <w:rPr>
                <w:rFonts w:hint="eastAsia"/>
              </w:rPr>
              <w:t>e</w:t>
            </w:r>
            <w:r w:rsidR="009E2B29">
              <w:rPr>
                <w:rFonts w:hint="eastAsia"/>
              </w:rPr>
              <w:t>-5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CE4EF2" w:rsidRDefault="002F4999" w:rsidP="001C044A">
            <w:pPr>
              <w:pStyle w:val="a3"/>
              <w:ind w:firstLineChars="0" w:firstLine="0"/>
            </w:pPr>
            <w:r w:rsidRPr="002F4999">
              <w:t>4.787</w:t>
            </w:r>
            <w:r>
              <w:rPr>
                <w:rFonts w:hint="eastAsia"/>
              </w:rPr>
              <w:t>e-5</w:t>
            </w:r>
          </w:p>
        </w:tc>
      </w:tr>
    </w:tbl>
    <w:p w:rsidR="00FA0F26" w:rsidRDefault="004D4F0A" w:rsidP="001C044A">
      <w:pPr>
        <w:pStyle w:val="a3"/>
        <w:ind w:leftChars="202" w:left="424" w:firstLineChars="0" w:firstLine="0"/>
      </w:pPr>
      <w:r>
        <w:rPr>
          <w:rFonts w:hint="eastAsia"/>
        </w:rPr>
        <w:t xml:space="preserve">The performance of the algorithms </w:t>
      </w:r>
      <w:r w:rsidR="00CC4131">
        <w:rPr>
          <w:rFonts w:hint="eastAsia"/>
        </w:rPr>
        <w:t>is</w:t>
      </w:r>
      <w:r>
        <w:rPr>
          <w:rFonts w:hint="eastAsia"/>
        </w:rPr>
        <w:t xml:space="preserve"> actually better than I expected, since the number of iteration has been bounded.</w:t>
      </w:r>
      <w:r w:rsidR="00CD5178">
        <w:rPr>
          <w:rFonts w:hint="eastAsia"/>
        </w:rPr>
        <w:t xml:space="preserve"> </w:t>
      </w:r>
      <w:r w:rsidR="00DC71BB">
        <w:rPr>
          <w:rFonts w:hint="eastAsia"/>
        </w:rPr>
        <w:t>And I also notice that the algorithm will stop iteration once convergence get</w:t>
      </w:r>
      <w:r w:rsidR="00D932AC">
        <w:rPr>
          <w:rFonts w:hint="eastAsia"/>
        </w:rPr>
        <w:t>s</w:t>
      </w:r>
      <w:r w:rsidR="00DC71BB">
        <w:rPr>
          <w:rFonts w:hint="eastAsia"/>
        </w:rPr>
        <w:t xml:space="preserve"> detected</w:t>
      </w:r>
      <w:r w:rsidR="00D36E7F">
        <w:rPr>
          <w:rFonts w:hint="eastAsia"/>
        </w:rPr>
        <w:t>, which means that it sometimes won</w:t>
      </w:r>
      <w:r w:rsidR="00D36E7F">
        <w:t>’</w:t>
      </w:r>
      <w:r w:rsidR="00D36E7F">
        <w:rPr>
          <w:rFonts w:hint="eastAsia"/>
        </w:rPr>
        <w:t>t iterate for 100 times</w:t>
      </w:r>
      <w:r w:rsidR="003B0F1E">
        <w:rPr>
          <w:rFonts w:hint="eastAsia"/>
        </w:rPr>
        <w:t xml:space="preserve">. </w:t>
      </w:r>
      <w:r w:rsidR="00CD6E3E">
        <w:rPr>
          <w:rFonts w:hint="eastAsia"/>
        </w:rPr>
        <w:t xml:space="preserve">However, because of </w:t>
      </w:r>
      <w:r w:rsidR="00CD6E3E">
        <w:t>manuall</w:t>
      </w:r>
      <w:r w:rsidR="00CD6E3E">
        <w:rPr>
          <w:rFonts w:hint="eastAsia"/>
        </w:rPr>
        <w:t xml:space="preserve">y setting parameter, it requires more experiment with different setting to avoid some </w:t>
      </w:r>
      <w:r w:rsidR="00CD6E3E">
        <w:t>suspiciou</w:t>
      </w:r>
      <w:r w:rsidR="00CD6E3E">
        <w:rPr>
          <w:rFonts w:hint="eastAsia"/>
        </w:rPr>
        <w:t>s result</w:t>
      </w:r>
      <w:r w:rsidR="001322F2">
        <w:rPr>
          <w:rFonts w:hint="eastAsia"/>
        </w:rPr>
        <w:t>s</w:t>
      </w:r>
      <w:r w:rsidR="00CD6E3E">
        <w:rPr>
          <w:rFonts w:hint="eastAsia"/>
        </w:rPr>
        <w:t xml:space="preserve"> for example</w:t>
      </w:r>
      <w:r w:rsidR="00C54E0E">
        <w:rPr>
          <w:rFonts w:hint="eastAsia"/>
        </w:rPr>
        <w:t xml:space="preserve"> almost</w:t>
      </w:r>
      <w:r w:rsidR="00CD6E3E">
        <w:rPr>
          <w:rFonts w:hint="eastAsia"/>
        </w:rPr>
        <w:t xml:space="preserve"> zero weight vector.</w:t>
      </w:r>
      <w:r w:rsidR="00184684">
        <w:rPr>
          <w:rFonts w:hint="eastAsia"/>
        </w:rPr>
        <w:t xml:space="preserve"> </w:t>
      </w:r>
      <w:r w:rsidR="003A2BD3">
        <w:rPr>
          <w:rFonts w:hint="eastAsia"/>
        </w:rPr>
        <w:t>In my opinion, we can instead implement adaptive step size algorithm with unbounded iteration but with early stop</w:t>
      </w:r>
      <w:r w:rsidR="00FE10CC">
        <w:rPr>
          <w:rFonts w:hint="eastAsia"/>
        </w:rPr>
        <w:t>ping</w:t>
      </w:r>
      <w:r w:rsidR="003A2BD3">
        <w:rPr>
          <w:rFonts w:hint="eastAsia"/>
        </w:rPr>
        <w:t xml:space="preserve"> strategy</w:t>
      </w:r>
      <w:r w:rsidR="00F5495C">
        <w:rPr>
          <w:rFonts w:hint="eastAsia"/>
        </w:rPr>
        <w:t xml:space="preserve">. </w:t>
      </w:r>
      <w:r w:rsidR="00FB3B0D">
        <w:rPr>
          <w:rFonts w:hint="eastAsia"/>
        </w:rPr>
        <w:t>If it is for linear regression, Newton</w:t>
      </w:r>
      <w:r w:rsidR="00FB3B0D">
        <w:t>’</w:t>
      </w:r>
      <w:r w:rsidR="00FB3B0D">
        <w:rPr>
          <w:rFonts w:hint="eastAsia"/>
        </w:rPr>
        <w:t xml:space="preserve">s method is also an option, since it </w:t>
      </w:r>
      <w:r w:rsidR="001B3332">
        <w:rPr>
          <w:rFonts w:hint="eastAsia"/>
        </w:rPr>
        <w:t xml:space="preserve">will </w:t>
      </w:r>
      <w:r w:rsidR="00FB3B0D">
        <w:rPr>
          <w:rFonts w:hint="eastAsia"/>
        </w:rPr>
        <w:t>analytically solve the problem</w:t>
      </w:r>
      <w:r w:rsidR="001B3EDE">
        <w:rPr>
          <w:rFonts w:hint="eastAsia"/>
        </w:rPr>
        <w:t xml:space="preserve"> and reach convergence in only one step</w:t>
      </w:r>
      <w:r w:rsidR="00FB3B0D">
        <w:rPr>
          <w:rFonts w:hint="eastAsia"/>
        </w:rPr>
        <w:t>.</w:t>
      </w:r>
    </w:p>
    <w:p w:rsidR="00FA0F26" w:rsidRDefault="00FA0F26" w:rsidP="00FA0F26">
      <w:pPr>
        <w:pStyle w:val="a3"/>
        <w:ind w:left="420" w:firstLineChars="0" w:firstLine="0"/>
      </w:pPr>
    </w:p>
    <w:p w:rsidR="002C5647" w:rsidRDefault="002C5647" w:rsidP="00A24EC9">
      <w:pPr>
        <w:pStyle w:val="a3"/>
        <w:pageBreakBefore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lastRenderedPageBreak/>
        <w:t>Exercise 5</w:t>
      </w:r>
    </w:p>
    <w:p w:rsidR="002C5647" w:rsidRDefault="00365448" w:rsidP="00DB52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HDFS and </w:t>
      </w:r>
      <w:r w:rsidRPr="00365448">
        <w:t>Tachyon</w:t>
      </w:r>
      <w:r>
        <w:rPr>
          <w:rFonts w:hint="eastAsia"/>
        </w:rPr>
        <w:t xml:space="preserve"> are essentially both distributed file system and they share some similar feature of distributed system, for example they both have the structure of master and workers. </w:t>
      </w:r>
      <w:r w:rsidR="00C2278A">
        <w:rPr>
          <w:rFonts w:hint="eastAsia"/>
        </w:rPr>
        <w:t xml:space="preserve">Their masters and workers are responsible for </w:t>
      </w:r>
      <w:r w:rsidR="00C2278A">
        <w:t>similar</w:t>
      </w:r>
      <w:r w:rsidR="00E565F4">
        <w:t xml:space="preserve"> </w:t>
      </w:r>
      <w:r w:rsidR="00E565F4">
        <w:rPr>
          <w:rFonts w:hint="eastAsia"/>
        </w:rPr>
        <w:t>task</w:t>
      </w:r>
      <w:r w:rsidR="00C2278A">
        <w:t>.</w:t>
      </w:r>
      <w:r w:rsidR="001B19D4">
        <w:rPr>
          <w:rFonts w:hint="eastAsia"/>
        </w:rPr>
        <w:t xml:space="preserve"> They </w:t>
      </w:r>
      <w:r w:rsidR="00136339">
        <w:rPr>
          <w:rFonts w:hint="eastAsia"/>
        </w:rPr>
        <w:t xml:space="preserve">are both </w:t>
      </w:r>
      <w:r w:rsidR="00136339">
        <w:t>infrastructure</w:t>
      </w:r>
      <w:r w:rsidR="00136339">
        <w:rPr>
          <w:rFonts w:hint="eastAsia"/>
        </w:rPr>
        <w:t xml:space="preserve"> for Spark and </w:t>
      </w:r>
      <w:r w:rsidR="001B19D4">
        <w:rPr>
          <w:rFonts w:hint="eastAsia"/>
        </w:rPr>
        <w:t>can both provide file API to Spark.</w:t>
      </w:r>
    </w:p>
    <w:p w:rsidR="000804ED" w:rsidRDefault="003C59D3" w:rsidP="00DB5214">
      <w:pPr>
        <w:pStyle w:val="a3"/>
        <w:ind w:left="840" w:firstLineChars="0" w:firstLine="0"/>
      </w:pPr>
      <w:r>
        <w:rPr>
          <w:rFonts w:hint="eastAsia"/>
        </w:rPr>
        <w:t xml:space="preserve">HDFS and </w:t>
      </w:r>
      <w:r w:rsidRPr="00365448">
        <w:t>Tachyon</w:t>
      </w:r>
      <w:r>
        <w:rPr>
          <w:rFonts w:hint="eastAsia"/>
        </w:rPr>
        <w:t xml:space="preserve"> is implemented with different design principle. </w:t>
      </w:r>
      <w:r w:rsidR="00F607D3">
        <w:rPr>
          <w:rFonts w:hint="eastAsia"/>
        </w:rPr>
        <w:t xml:space="preserve">The goal of HDFS is to be </w:t>
      </w:r>
      <w:r w:rsidR="00D048D1">
        <w:rPr>
          <w:rFonts w:hint="eastAsia"/>
        </w:rPr>
        <w:t xml:space="preserve">reliable. However, the goal of </w:t>
      </w:r>
      <w:r w:rsidR="00D048D1" w:rsidRPr="00365448">
        <w:t>Tachyon</w:t>
      </w:r>
      <w:r w:rsidR="00D048D1">
        <w:rPr>
          <w:rFonts w:hint="eastAsia"/>
        </w:rPr>
        <w:t xml:space="preserve"> is to improve the </w:t>
      </w:r>
      <w:r w:rsidR="00D048D1">
        <w:t>throughput</w:t>
      </w:r>
      <w:r w:rsidR="00D048D1">
        <w:rPr>
          <w:rFonts w:hint="eastAsia"/>
        </w:rPr>
        <w:t xml:space="preserve"> </w:t>
      </w:r>
      <w:r w:rsidR="00D048D1">
        <w:t>performanc</w:t>
      </w:r>
      <w:r w:rsidR="00D048D1">
        <w:rPr>
          <w:rFonts w:hint="eastAsia"/>
        </w:rPr>
        <w:t>e</w:t>
      </w:r>
      <w:r w:rsidR="00263880">
        <w:rPr>
          <w:rFonts w:hint="eastAsia"/>
        </w:rPr>
        <w:t xml:space="preserve"> and eliminate the bottleneck of writing and reading</w:t>
      </w:r>
      <w:r w:rsidR="00D048D1">
        <w:rPr>
          <w:rFonts w:hint="eastAsia"/>
        </w:rPr>
        <w:t>.</w:t>
      </w:r>
      <w:r w:rsidR="003662DE">
        <w:rPr>
          <w:rFonts w:hint="eastAsia"/>
        </w:rPr>
        <w:t xml:space="preserve"> </w:t>
      </w:r>
      <w:r w:rsidR="00263880">
        <w:rPr>
          <w:rFonts w:hint="eastAsia"/>
        </w:rPr>
        <w:t>Therefore</w:t>
      </w:r>
      <w:r w:rsidR="005F4919">
        <w:rPr>
          <w:rFonts w:hint="eastAsia"/>
        </w:rPr>
        <w:t xml:space="preserve">, their </w:t>
      </w:r>
      <w:r w:rsidR="00263721">
        <w:t>implementations are</w:t>
      </w:r>
      <w:r w:rsidR="005F4919">
        <w:rPr>
          <w:rFonts w:hint="eastAsia"/>
        </w:rPr>
        <w:t xml:space="preserve"> very different</w:t>
      </w:r>
      <w:r w:rsidR="00381056">
        <w:rPr>
          <w:rFonts w:hint="eastAsia"/>
        </w:rPr>
        <w:t xml:space="preserve"> and </w:t>
      </w:r>
      <w:r w:rsidR="00381056">
        <w:t xml:space="preserve">Tachyon outperforms in-memory HDFS by </w:t>
      </w:r>
      <w:proofErr w:type="gramStart"/>
      <w:r w:rsidR="00381056">
        <w:t>110x</w:t>
      </w:r>
      <w:proofErr w:type="gramEnd"/>
      <w:r w:rsidR="00381056">
        <w:t xml:space="preserve"> for writes</w:t>
      </w:r>
      <w:r w:rsidR="005F4919">
        <w:rPr>
          <w:rFonts w:hint="eastAsia"/>
        </w:rPr>
        <w:t>.</w:t>
      </w:r>
      <w:r w:rsidR="00263721">
        <w:rPr>
          <w:rFonts w:hint="eastAsia"/>
        </w:rPr>
        <w:t xml:space="preserve"> HDFS will create multiple </w:t>
      </w:r>
      <w:r w:rsidR="00263721">
        <w:t>replications</w:t>
      </w:r>
      <w:r w:rsidR="00263721">
        <w:rPr>
          <w:rFonts w:hint="eastAsia"/>
        </w:rPr>
        <w:t xml:space="preserve"> in order to be reliable. But </w:t>
      </w:r>
      <w:r w:rsidR="00D70040" w:rsidRPr="00365448">
        <w:t>Tachyon</w:t>
      </w:r>
      <w:r w:rsidR="00D70040">
        <w:rPr>
          <w:rFonts w:hint="eastAsia"/>
        </w:rPr>
        <w:t xml:space="preserve"> will minimize replication as much as possible</w:t>
      </w:r>
      <w:r w:rsidR="00EF5A62">
        <w:rPr>
          <w:rFonts w:hint="eastAsia"/>
        </w:rPr>
        <w:t>.</w:t>
      </w:r>
      <w:r w:rsidR="00D70040">
        <w:rPr>
          <w:rFonts w:hint="eastAsia"/>
        </w:rPr>
        <w:t xml:space="preserve"> </w:t>
      </w:r>
      <w:r w:rsidR="00906327">
        <w:rPr>
          <w:rFonts w:hint="eastAsia"/>
        </w:rPr>
        <w:t xml:space="preserve">HDFS </w:t>
      </w:r>
      <w:r w:rsidR="00224221">
        <w:rPr>
          <w:rFonts w:hint="eastAsia"/>
        </w:rPr>
        <w:t>can</w:t>
      </w:r>
      <w:r w:rsidR="00906327">
        <w:rPr>
          <w:rFonts w:hint="eastAsia"/>
        </w:rPr>
        <w:t xml:space="preserve"> interact with </w:t>
      </w:r>
      <w:r w:rsidR="00906327">
        <w:t xml:space="preserve">hard drive </w:t>
      </w:r>
      <w:r w:rsidR="00906327">
        <w:rPr>
          <w:rFonts w:hint="eastAsia"/>
        </w:rPr>
        <w:t xml:space="preserve">and provide file API. </w:t>
      </w:r>
      <w:r w:rsidR="001F6FFD" w:rsidRPr="00365448">
        <w:t>Tachyon</w:t>
      </w:r>
      <w:r w:rsidR="001F6FFD">
        <w:rPr>
          <w:rFonts w:hint="eastAsia"/>
        </w:rPr>
        <w:t xml:space="preserve"> is a</w:t>
      </w:r>
      <w:r w:rsidR="00560967">
        <w:rPr>
          <w:rFonts w:hint="eastAsia"/>
        </w:rPr>
        <w:t>n</w:t>
      </w:r>
      <w:r w:rsidR="001F6FFD">
        <w:rPr>
          <w:rFonts w:hint="eastAsia"/>
        </w:rPr>
        <w:t xml:space="preserve"> in-memory file system built on </w:t>
      </w:r>
      <w:r w:rsidR="001F6FFD">
        <w:t>replication</w:t>
      </w:r>
      <w:r w:rsidR="001F6FFD">
        <w:rPr>
          <w:rFonts w:hint="eastAsia"/>
        </w:rPr>
        <w:t xml:space="preserve"> </w:t>
      </w:r>
      <w:r w:rsidR="001F6FFD">
        <w:t>based storage systems, such as HDFS</w:t>
      </w:r>
      <w:r w:rsidR="00B6199A">
        <w:rPr>
          <w:rFonts w:hint="eastAsia"/>
        </w:rPr>
        <w:t>.</w:t>
      </w:r>
      <w:r w:rsidR="00560967">
        <w:rPr>
          <w:rFonts w:hint="eastAsia"/>
        </w:rPr>
        <w:t xml:space="preserve"> </w:t>
      </w:r>
      <w:r w:rsidR="00FF2786" w:rsidRPr="00365448">
        <w:t>Tachyon</w:t>
      </w:r>
      <w:r w:rsidR="00FF2786">
        <w:rPr>
          <w:rFonts w:hint="eastAsia"/>
        </w:rPr>
        <w:t xml:space="preserve"> has </w:t>
      </w:r>
      <w:r w:rsidR="00FF2786">
        <w:t>Lineage</w:t>
      </w:r>
      <w:r w:rsidR="00710EBD">
        <w:rPr>
          <w:rFonts w:hint="eastAsia"/>
        </w:rPr>
        <w:t xml:space="preserve"> as </w:t>
      </w:r>
      <w:r w:rsidR="00710EBD">
        <w:t>part of</w:t>
      </w:r>
      <w:r w:rsidR="00043BDD">
        <w:t xml:space="preserve"> strategy of fault-tolerance</w:t>
      </w:r>
      <w:r w:rsidR="00043BDD">
        <w:rPr>
          <w:rFonts w:hint="eastAsia"/>
        </w:rPr>
        <w:t>, b</w:t>
      </w:r>
      <w:r w:rsidR="005E2215">
        <w:rPr>
          <w:rFonts w:hint="eastAsia"/>
        </w:rPr>
        <w:t>ut HDFS do not have.</w:t>
      </w:r>
      <w:r w:rsidR="00E4011E">
        <w:rPr>
          <w:rFonts w:hint="eastAsia"/>
        </w:rPr>
        <w:t xml:space="preserve"> </w:t>
      </w:r>
      <w:r w:rsidR="000979B5" w:rsidRPr="00365448">
        <w:t>Tachyon</w:t>
      </w:r>
      <w:r w:rsidR="000979B5">
        <w:rPr>
          <w:rFonts w:hint="eastAsia"/>
        </w:rPr>
        <w:t xml:space="preserve"> </w:t>
      </w:r>
      <w:r w:rsidR="00381056">
        <w:rPr>
          <w:rFonts w:hint="eastAsia"/>
        </w:rPr>
        <w:t>implement</w:t>
      </w:r>
      <w:r w:rsidR="000342E4">
        <w:rPr>
          <w:rFonts w:hint="eastAsia"/>
        </w:rPr>
        <w:t>s</w:t>
      </w:r>
      <w:r w:rsidR="00381056">
        <w:rPr>
          <w:rFonts w:hint="eastAsia"/>
        </w:rPr>
        <w:t xml:space="preserve"> </w:t>
      </w:r>
      <w:r w:rsidR="00381056">
        <w:t>hierar</w:t>
      </w:r>
      <w:r w:rsidR="00381056">
        <w:rPr>
          <w:rFonts w:hint="eastAsia"/>
        </w:rPr>
        <w:t>c</w:t>
      </w:r>
      <w:r w:rsidR="00381056">
        <w:t>hical</w:t>
      </w:r>
      <w:r w:rsidR="00381056">
        <w:rPr>
          <w:rFonts w:hint="eastAsia"/>
        </w:rPr>
        <w:t xml:space="preserve"> storage to ensure the performance, while </w:t>
      </w:r>
      <w:r w:rsidR="0080404F">
        <w:rPr>
          <w:rFonts w:hint="eastAsia"/>
        </w:rPr>
        <w:t>HDFS did not.</w:t>
      </w:r>
      <w:r w:rsidR="009725C0">
        <w:rPr>
          <w:rFonts w:hint="eastAsia"/>
        </w:rPr>
        <w:t xml:space="preserve"> </w:t>
      </w:r>
      <w:r w:rsidR="000979B5" w:rsidRPr="00365448">
        <w:t>Tachyon</w:t>
      </w:r>
      <w:r w:rsidR="000979B5">
        <w:rPr>
          <w:rFonts w:hint="eastAsia"/>
        </w:rPr>
        <w:t xml:space="preserve"> enables data in-memory sharing so that Spark can read same data for different task, but HDFS </w:t>
      </w:r>
      <w:r w:rsidR="00043BDD">
        <w:t>cannot</w:t>
      </w:r>
      <w:r w:rsidR="007D7E85">
        <w:rPr>
          <w:rFonts w:hint="eastAsia"/>
        </w:rPr>
        <w:t>.</w:t>
      </w:r>
      <w:r w:rsidR="001B19D4">
        <w:rPr>
          <w:rFonts w:hint="eastAsia"/>
        </w:rPr>
        <w:t xml:space="preserve"> </w:t>
      </w:r>
    </w:p>
    <w:p w:rsidR="003E0E02" w:rsidRDefault="005B4A1E" w:rsidP="00DB5214">
      <w:pPr>
        <w:pStyle w:val="a3"/>
        <w:numPr>
          <w:ilvl w:val="1"/>
          <w:numId w:val="1"/>
        </w:numPr>
        <w:ind w:firstLineChars="0"/>
      </w:pPr>
      <w:r w:rsidRPr="005B4A1E">
        <w:t>Spa</w:t>
      </w:r>
      <w:r w:rsidR="00DB5E31">
        <w:t>rk streaming and dataflow model</w:t>
      </w:r>
      <w:r>
        <w:rPr>
          <w:rFonts w:hint="eastAsia"/>
        </w:rPr>
        <w:t xml:space="preserve"> are both programming model</w:t>
      </w:r>
      <w:r w:rsidR="00DB5214">
        <w:rPr>
          <w:rFonts w:hint="eastAsia"/>
        </w:rPr>
        <w:t>s</w:t>
      </w:r>
      <w:r w:rsidR="00C70054">
        <w:rPr>
          <w:rFonts w:hint="eastAsia"/>
        </w:rPr>
        <w:t>,</w:t>
      </w:r>
      <w:r w:rsidR="00DB5214">
        <w:rPr>
          <w:rFonts w:hint="eastAsia"/>
        </w:rPr>
        <w:t xml:space="preserve"> </w:t>
      </w:r>
      <w:r w:rsidR="00C70054">
        <w:rPr>
          <w:rFonts w:hint="eastAsia"/>
        </w:rPr>
        <w:t>which</w:t>
      </w:r>
      <w:r w:rsidR="00DB5214">
        <w:rPr>
          <w:rFonts w:hint="eastAsia"/>
        </w:rPr>
        <w:t xml:space="preserve"> are</w:t>
      </w:r>
      <w:r>
        <w:rPr>
          <w:rFonts w:hint="eastAsia"/>
        </w:rPr>
        <w:t xml:space="preserve"> designed to process unbounded data or streaming.</w:t>
      </w:r>
      <w:r w:rsidR="00812715">
        <w:rPr>
          <w:rFonts w:hint="eastAsia"/>
        </w:rPr>
        <w:t xml:space="preserve"> </w:t>
      </w:r>
      <w:r w:rsidR="006A2753">
        <w:rPr>
          <w:rFonts w:hint="eastAsia"/>
        </w:rPr>
        <w:t xml:space="preserve">And they both can receive from different data source. </w:t>
      </w:r>
      <w:r w:rsidR="00FE3736">
        <w:rPr>
          <w:rFonts w:hint="eastAsia"/>
        </w:rPr>
        <w:t>There</w:t>
      </w:r>
      <w:r w:rsidR="00FE4864">
        <w:rPr>
          <w:rFonts w:hint="eastAsia"/>
        </w:rPr>
        <w:t xml:space="preserve"> of cause</w:t>
      </w:r>
      <w:r w:rsidR="00FE3736">
        <w:rPr>
          <w:rFonts w:hint="eastAsia"/>
        </w:rPr>
        <w:t xml:space="preserve"> are some</w:t>
      </w:r>
      <w:r w:rsidR="00812715">
        <w:rPr>
          <w:rFonts w:hint="eastAsia"/>
        </w:rPr>
        <w:t xml:space="preserve"> difference</w:t>
      </w:r>
      <w:r w:rsidR="00FE3736">
        <w:rPr>
          <w:rFonts w:hint="eastAsia"/>
        </w:rPr>
        <w:t>s</w:t>
      </w:r>
      <w:r w:rsidR="00812715">
        <w:rPr>
          <w:rFonts w:hint="eastAsia"/>
        </w:rPr>
        <w:t xml:space="preserve"> in </w:t>
      </w:r>
      <w:r w:rsidR="00FE3736">
        <w:rPr>
          <w:rFonts w:hint="eastAsia"/>
        </w:rPr>
        <w:t xml:space="preserve">API implementation. </w:t>
      </w:r>
      <w:r w:rsidR="00BE5475">
        <w:rPr>
          <w:rFonts w:hint="eastAsia"/>
        </w:rPr>
        <w:t xml:space="preserve">But </w:t>
      </w:r>
      <w:r w:rsidR="00235A62">
        <w:rPr>
          <w:rFonts w:hint="eastAsia"/>
        </w:rPr>
        <w:t xml:space="preserve">they both </w:t>
      </w:r>
      <w:r w:rsidR="00E60D1C">
        <w:rPr>
          <w:rFonts w:hint="eastAsia"/>
        </w:rPr>
        <w:t>have</w:t>
      </w:r>
      <w:r w:rsidR="00235A62">
        <w:rPr>
          <w:rFonts w:hint="eastAsia"/>
        </w:rPr>
        <w:t xml:space="preserve"> similar operation like transformation</w:t>
      </w:r>
      <w:r w:rsidR="00F248CC">
        <w:rPr>
          <w:rFonts w:hint="eastAsia"/>
        </w:rPr>
        <w:t>: map and reduce for Spark streaming and apply for dataflow model.</w:t>
      </w:r>
      <w:r w:rsidR="003E0E02">
        <w:rPr>
          <w:rFonts w:hint="eastAsia"/>
        </w:rPr>
        <w:t xml:space="preserve"> </w:t>
      </w:r>
      <w:r w:rsidR="00AE3D58">
        <w:rPr>
          <w:rFonts w:hint="eastAsia"/>
        </w:rPr>
        <w:t>And i</w:t>
      </w:r>
      <w:r w:rsidR="002C3FE7">
        <w:rPr>
          <w:rFonts w:hint="eastAsia"/>
        </w:rPr>
        <w:t>nternally, Spark streaming will process input data as d</w:t>
      </w:r>
      <w:r w:rsidR="002C3FE7" w:rsidRPr="002C3FE7">
        <w:t xml:space="preserve">iscretized </w:t>
      </w:r>
      <w:r w:rsidR="002C3FE7">
        <w:rPr>
          <w:rFonts w:hint="eastAsia"/>
        </w:rPr>
        <w:t>s</w:t>
      </w:r>
      <w:r w:rsidR="002C3FE7" w:rsidRPr="002C3FE7">
        <w:t>treams</w:t>
      </w:r>
      <w:r w:rsidR="002C3FE7">
        <w:rPr>
          <w:rFonts w:hint="eastAsia"/>
        </w:rPr>
        <w:t>,</w:t>
      </w:r>
      <w:r w:rsidR="00FD40F6">
        <w:rPr>
          <w:rFonts w:hint="eastAsia"/>
        </w:rPr>
        <w:t xml:space="preserve"> a sequenc</w:t>
      </w:r>
      <w:r w:rsidR="003D4F57">
        <w:rPr>
          <w:rFonts w:hint="eastAsia"/>
        </w:rPr>
        <w:t>e of RDDs. Meanwhile</w:t>
      </w:r>
      <w:r w:rsidR="00273327">
        <w:rPr>
          <w:rFonts w:hint="eastAsia"/>
        </w:rPr>
        <w:t xml:space="preserve"> dataflow model </w:t>
      </w:r>
      <w:r w:rsidR="003770A2">
        <w:rPr>
          <w:rFonts w:hint="eastAsia"/>
        </w:rPr>
        <w:t>operate on</w:t>
      </w:r>
      <w:r w:rsidR="00BC4B43">
        <w:rPr>
          <w:rFonts w:hint="eastAsia"/>
        </w:rPr>
        <w:t xml:space="preserve"> </w:t>
      </w:r>
      <w:r w:rsidR="00273327">
        <w:rPr>
          <w:rFonts w:hint="eastAsia"/>
        </w:rPr>
        <w:t xml:space="preserve">pipeline, a data processing job. </w:t>
      </w:r>
      <w:r w:rsidR="006B07B6" w:rsidRPr="005B4A1E">
        <w:t>Spa</w:t>
      </w:r>
      <w:r w:rsidR="006B07B6">
        <w:t>rk streaming and dataflow model</w:t>
      </w:r>
      <w:r w:rsidR="006B07B6">
        <w:rPr>
          <w:rFonts w:hint="eastAsia"/>
        </w:rPr>
        <w:t xml:space="preserve"> </w:t>
      </w:r>
      <w:r w:rsidR="003E0E02">
        <w:rPr>
          <w:rFonts w:hint="eastAsia"/>
        </w:rPr>
        <w:t xml:space="preserve">both have window operation. </w:t>
      </w:r>
      <w:r w:rsidR="00D0597B">
        <w:rPr>
          <w:rFonts w:hint="eastAsia"/>
        </w:rPr>
        <w:t xml:space="preserve">And they can both operate on window. </w:t>
      </w:r>
      <w:r w:rsidR="003E0E02">
        <w:rPr>
          <w:rFonts w:hint="eastAsia"/>
        </w:rPr>
        <w:t>But dataflow model allows event</w:t>
      </w:r>
      <w:r w:rsidR="000052B0">
        <w:rPr>
          <w:rFonts w:hint="eastAsia"/>
        </w:rPr>
        <w:t>-</w:t>
      </w:r>
      <w:r w:rsidR="003E0E02">
        <w:rPr>
          <w:rFonts w:hint="eastAsia"/>
        </w:rPr>
        <w:t xml:space="preserve">time </w:t>
      </w:r>
      <w:r w:rsidR="005A23EC">
        <w:rPr>
          <w:rFonts w:hint="eastAsia"/>
        </w:rPr>
        <w:t xml:space="preserve">ordered results. </w:t>
      </w:r>
      <w:r w:rsidR="00D167AF">
        <w:rPr>
          <w:rFonts w:hint="eastAsia"/>
        </w:rPr>
        <w:t>It is possible to window data into different type of windows.</w:t>
      </w:r>
      <w:r w:rsidR="00205B3B">
        <w:rPr>
          <w:rFonts w:hint="eastAsia"/>
        </w:rPr>
        <w:t xml:space="preserve"> However, </w:t>
      </w:r>
      <w:r w:rsidR="00C160DD">
        <w:rPr>
          <w:rFonts w:hint="eastAsia"/>
        </w:rPr>
        <w:t xml:space="preserve">the window of </w:t>
      </w:r>
      <w:r w:rsidR="00205B3B">
        <w:rPr>
          <w:rFonts w:hint="eastAsia"/>
        </w:rPr>
        <w:t xml:space="preserve">Spark streaming seems to be fixed. </w:t>
      </w:r>
      <w:r w:rsidR="00D95CF1">
        <w:rPr>
          <w:rFonts w:hint="eastAsia"/>
        </w:rPr>
        <w:t>Also</w:t>
      </w:r>
      <w:r w:rsidR="000177D8">
        <w:rPr>
          <w:rFonts w:hint="eastAsia"/>
        </w:rPr>
        <w:t>, dataflow model has a different windowing model</w:t>
      </w:r>
      <w:r w:rsidR="00405543">
        <w:rPr>
          <w:rFonts w:hint="eastAsia"/>
        </w:rPr>
        <w:t xml:space="preserve"> and some other feature</w:t>
      </w:r>
      <w:r w:rsidR="000177D8">
        <w:rPr>
          <w:rFonts w:hint="eastAsia"/>
        </w:rPr>
        <w:t xml:space="preserve"> if compared to Spark streaming.</w:t>
      </w:r>
      <w:r w:rsidR="00B112F0">
        <w:rPr>
          <w:rFonts w:hint="eastAsia"/>
        </w:rPr>
        <w:t xml:space="preserve"> </w:t>
      </w:r>
      <w:r w:rsidR="00B0710D">
        <w:rPr>
          <w:rFonts w:hint="eastAsia"/>
        </w:rPr>
        <w:t xml:space="preserve">Since the design </w:t>
      </w:r>
      <w:r w:rsidR="00B0710D">
        <w:t xml:space="preserve">principle of dataflow model is to fit the requirement </w:t>
      </w:r>
      <w:r w:rsidR="00B0710D">
        <w:rPr>
          <w:rFonts w:hint="eastAsia"/>
        </w:rPr>
        <w:t xml:space="preserve">of real world, </w:t>
      </w:r>
      <w:r w:rsidR="00035483">
        <w:rPr>
          <w:rFonts w:hint="eastAsia"/>
        </w:rPr>
        <w:t>the code of dataflow model</w:t>
      </w:r>
      <w:r w:rsidR="00854396">
        <w:rPr>
          <w:rFonts w:hint="eastAsia"/>
        </w:rPr>
        <w:t xml:space="preserve"> is more clear and simple than Spark streaming.</w:t>
      </w:r>
      <w:r w:rsidR="00405543">
        <w:rPr>
          <w:rFonts w:hint="eastAsia"/>
        </w:rPr>
        <w:t xml:space="preserve"> </w:t>
      </w:r>
      <w:r w:rsidR="00B26E24">
        <w:rPr>
          <w:rFonts w:hint="eastAsia"/>
        </w:rPr>
        <w:t>In addition, dataflow provides the possibility to upgrade streaming job during the data transmission</w:t>
      </w:r>
      <w:r w:rsidR="00016AF9">
        <w:rPr>
          <w:rFonts w:hint="eastAsia"/>
        </w:rPr>
        <w:t xml:space="preserve">, which means upgrading </w:t>
      </w:r>
      <w:r w:rsidR="00016AF9">
        <w:t>without</w:t>
      </w:r>
      <w:r w:rsidR="00016AF9">
        <w:rPr>
          <w:rFonts w:hint="eastAsia"/>
        </w:rPr>
        <w:t xml:space="preserve"> losing existed </w:t>
      </w:r>
      <w:r w:rsidR="00016AF9">
        <w:t>windowed states.</w:t>
      </w:r>
    </w:p>
    <w:sectPr w:rsidR="003E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810EC"/>
    <w:multiLevelType w:val="hybridMultilevel"/>
    <w:tmpl w:val="87A2D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27341B"/>
    <w:multiLevelType w:val="hybridMultilevel"/>
    <w:tmpl w:val="E22C2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DF"/>
    <w:rsid w:val="000052B0"/>
    <w:rsid w:val="000078A0"/>
    <w:rsid w:val="00016AF9"/>
    <w:rsid w:val="000177D8"/>
    <w:rsid w:val="00020578"/>
    <w:rsid w:val="000342E4"/>
    <w:rsid w:val="00035483"/>
    <w:rsid w:val="00043BDD"/>
    <w:rsid w:val="000804ED"/>
    <w:rsid w:val="00082270"/>
    <w:rsid w:val="000979B5"/>
    <w:rsid w:val="000B25E8"/>
    <w:rsid w:val="00113B16"/>
    <w:rsid w:val="001322F2"/>
    <w:rsid w:val="00136339"/>
    <w:rsid w:val="00143D9A"/>
    <w:rsid w:val="001762DA"/>
    <w:rsid w:val="00184684"/>
    <w:rsid w:val="001868D8"/>
    <w:rsid w:val="00197A1B"/>
    <w:rsid w:val="001A0B4F"/>
    <w:rsid w:val="001B19D4"/>
    <w:rsid w:val="001B3332"/>
    <w:rsid w:val="001B3EDE"/>
    <w:rsid w:val="001C044A"/>
    <w:rsid w:val="001F4EE0"/>
    <w:rsid w:val="001F6FFD"/>
    <w:rsid w:val="00205B3B"/>
    <w:rsid w:val="00224221"/>
    <w:rsid w:val="00235A62"/>
    <w:rsid w:val="00250508"/>
    <w:rsid w:val="00257F1B"/>
    <w:rsid w:val="00263721"/>
    <w:rsid w:val="00263880"/>
    <w:rsid w:val="00273327"/>
    <w:rsid w:val="002C3FE7"/>
    <w:rsid w:val="002C5647"/>
    <w:rsid w:val="002E5F93"/>
    <w:rsid w:val="002F4999"/>
    <w:rsid w:val="00335710"/>
    <w:rsid w:val="0034354F"/>
    <w:rsid w:val="00365448"/>
    <w:rsid w:val="003662DE"/>
    <w:rsid w:val="003770A2"/>
    <w:rsid w:val="00381056"/>
    <w:rsid w:val="00387E8B"/>
    <w:rsid w:val="003940B0"/>
    <w:rsid w:val="003A0C74"/>
    <w:rsid w:val="003A259C"/>
    <w:rsid w:val="003A2BD3"/>
    <w:rsid w:val="003A3EE6"/>
    <w:rsid w:val="003B0F1E"/>
    <w:rsid w:val="003C59D3"/>
    <w:rsid w:val="003D4F57"/>
    <w:rsid w:val="003E0E02"/>
    <w:rsid w:val="00405543"/>
    <w:rsid w:val="0043006A"/>
    <w:rsid w:val="004555A9"/>
    <w:rsid w:val="004910FE"/>
    <w:rsid w:val="004953B8"/>
    <w:rsid w:val="004D4F0A"/>
    <w:rsid w:val="00560967"/>
    <w:rsid w:val="005830DE"/>
    <w:rsid w:val="005A0FBC"/>
    <w:rsid w:val="005A23EC"/>
    <w:rsid w:val="005B4A1E"/>
    <w:rsid w:val="005C189C"/>
    <w:rsid w:val="005E2215"/>
    <w:rsid w:val="005F4919"/>
    <w:rsid w:val="00617738"/>
    <w:rsid w:val="00634B57"/>
    <w:rsid w:val="006A2753"/>
    <w:rsid w:val="006A4F25"/>
    <w:rsid w:val="006B07B6"/>
    <w:rsid w:val="006C72AC"/>
    <w:rsid w:val="00700495"/>
    <w:rsid w:val="00710EBD"/>
    <w:rsid w:val="00730739"/>
    <w:rsid w:val="007361B2"/>
    <w:rsid w:val="00744427"/>
    <w:rsid w:val="00755FF0"/>
    <w:rsid w:val="00761620"/>
    <w:rsid w:val="0078382C"/>
    <w:rsid w:val="007852DE"/>
    <w:rsid w:val="00796CF2"/>
    <w:rsid w:val="007A61AC"/>
    <w:rsid w:val="007B229D"/>
    <w:rsid w:val="007C497D"/>
    <w:rsid w:val="007D1CFC"/>
    <w:rsid w:val="007D7E85"/>
    <w:rsid w:val="0080404F"/>
    <w:rsid w:val="00812715"/>
    <w:rsid w:val="00854396"/>
    <w:rsid w:val="008B3CE3"/>
    <w:rsid w:val="008C6E25"/>
    <w:rsid w:val="00906327"/>
    <w:rsid w:val="009725C0"/>
    <w:rsid w:val="00975B5D"/>
    <w:rsid w:val="009B778D"/>
    <w:rsid w:val="009E2B29"/>
    <w:rsid w:val="00A11171"/>
    <w:rsid w:val="00A2251D"/>
    <w:rsid w:val="00A24EC9"/>
    <w:rsid w:val="00A3465C"/>
    <w:rsid w:val="00AB2D30"/>
    <w:rsid w:val="00AE3D58"/>
    <w:rsid w:val="00B0710D"/>
    <w:rsid w:val="00B112F0"/>
    <w:rsid w:val="00B17D2B"/>
    <w:rsid w:val="00B26E24"/>
    <w:rsid w:val="00B37BB8"/>
    <w:rsid w:val="00B45784"/>
    <w:rsid w:val="00B6199A"/>
    <w:rsid w:val="00B903CF"/>
    <w:rsid w:val="00B94C4F"/>
    <w:rsid w:val="00B95CD7"/>
    <w:rsid w:val="00BC4B43"/>
    <w:rsid w:val="00BE5475"/>
    <w:rsid w:val="00C160DD"/>
    <w:rsid w:val="00C168BD"/>
    <w:rsid w:val="00C2278A"/>
    <w:rsid w:val="00C54E0E"/>
    <w:rsid w:val="00C70054"/>
    <w:rsid w:val="00CC4131"/>
    <w:rsid w:val="00CD5178"/>
    <w:rsid w:val="00CD6E3E"/>
    <w:rsid w:val="00CE4EF2"/>
    <w:rsid w:val="00CE657B"/>
    <w:rsid w:val="00D048D1"/>
    <w:rsid w:val="00D0597B"/>
    <w:rsid w:val="00D167AF"/>
    <w:rsid w:val="00D32E26"/>
    <w:rsid w:val="00D36E7F"/>
    <w:rsid w:val="00D70040"/>
    <w:rsid w:val="00D82EBD"/>
    <w:rsid w:val="00D932AC"/>
    <w:rsid w:val="00D95CF1"/>
    <w:rsid w:val="00D973DF"/>
    <w:rsid w:val="00DB5214"/>
    <w:rsid w:val="00DB5E31"/>
    <w:rsid w:val="00DC7010"/>
    <w:rsid w:val="00DC71BB"/>
    <w:rsid w:val="00E01BAA"/>
    <w:rsid w:val="00E03EC6"/>
    <w:rsid w:val="00E35EC0"/>
    <w:rsid w:val="00E4011E"/>
    <w:rsid w:val="00E565F4"/>
    <w:rsid w:val="00E60D1C"/>
    <w:rsid w:val="00E77A79"/>
    <w:rsid w:val="00E81669"/>
    <w:rsid w:val="00EB3599"/>
    <w:rsid w:val="00EB6517"/>
    <w:rsid w:val="00EF5A62"/>
    <w:rsid w:val="00F01D1A"/>
    <w:rsid w:val="00F248CC"/>
    <w:rsid w:val="00F46999"/>
    <w:rsid w:val="00F5495C"/>
    <w:rsid w:val="00F607D3"/>
    <w:rsid w:val="00F67AB2"/>
    <w:rsid w:val="00FA0F26"/>
    <w:rsid w:val="00FA344F"/>
    <w:rsid w:val="00FB3B0D"/>
    <w:rsid w:val="00FD40F6"/>
    <w:rsid w:val="00FE10CC"/>
    <w:rsid w:val="00FE3736"/>
    <w:rsid w:val="00FE3BD6"/>
    <w:rsid w:val="00FE4864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647"/>
    <w:pPr>
      <w:ind w:firstLineChars="200" w:firstLine="420"/>
    </w:pPr>
  </w:style>
  <w:style w:type="table" w:styleId="a4">
    <w:name w:val="Table Grid"/>
    <w:basedOn w:val="a1"/>
    <w:uiPriority w:val="59"/>
    <w:rsid w:val="00FA0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647"/>
    <w:pPr>
      <w:ind w:firstLineChars="200" w:firstLine="420"/>
    </w:pPr>
  </w:style>
  <w:style w:type="table" w:styleId="a4">
    <w:name w:val="Table Grid"/>
    <w:basedOn w:val="a1"/>
    <w:uiPriority w:val="59"/>
    <w:rsid w:val="00FA0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FD54-E94B-4CD8-9B37-1E8EE8E9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678</Words>
  <Characters>3870</Characters>
  <Application>Microsoft Office Word</Application>
  <DocSecurity>0</DocSecurity>
  <Lines>32</Lines>
  <Paragraphs>9</Paragraphs>
  <ScaleCrop>false</ScaleCrop>
  <Company>hj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169</cp:revision>
  <cp:lastPrinted>2017-04-22T21:03:00Z</cp:lastPrinted>
  <dcterms:created xsi:type="dcterms:W3CDTF">2017-04-19T19:27:00Z</dcterms:created>
  <dcterms:modified xsi:type="dcterms:W3CDTF">2017-04-22T21:03:00Z</dcterms:modified>
</cp:coreProperties>
</file>