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color w:val="1B4F9E"/>
          <w:sz w:val="96"/>
          <w:szCs w:val="96"/>
        </w:rPr>
        <w:t xml:space="preserve">THEMENGIFT</w:t>
      </w:r>
    </w:p>
    <w:p>
      <w:pPr>
        <w:spacing w:after="12" w:before="0"/>
        <w:jc w:val="center"/>
      </w:pPr>
      <w:r>
        <w:rPr>
          <w:rFonts w:ascii="Arial" w:cs="Arial" w:eastAsia="Arial" w:hAnsi="Arial"/>
          <w:color w:val="4A90D9"/>
          <w:sz w:val="30"/>
          <w:szCs w:val="30"/>
        </w:rPr>
        <w:t xml:space="preserve">themengift.com</w:t>
      </w:r>
    </w:p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COMPLETE BRAND IDENTITY SYSTEM</w:t>
      </w:r>
    </w:p>
    <w:p>
      <w:pPr>
        <w:spacing w:after="12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Web Developers, Designers &amp; Marketing Team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90D9"/>
          <w:sz w:val="20"/>
          <w:szCs w:val="20"/>
        </w:rPr>
        <w:t xml:space="preserve">Premium Jewellery  •  Custom Gifts  •  Smart Pet Tags  •  Made in India</w:t>
      </w:r>
    </w:p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1. Brand Overview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THEMENGIFT (also written as The Men Gift)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463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themengift.com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Trademark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Registered trademark — India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463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Jewellery, Custom Gifts, Smart Pet Tags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D2C eCommerce — India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463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Positioning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Premium but affordable. Made in India.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Men and women 22–45 years. Gift buyers.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463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Personality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Modern, premium, trustworthy, warm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GIVA, Palmonas, YellowChimes, Voylla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463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USP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In-house laser engraving + Smart QR Pet Tags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2. Colour Palette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These are the ONLY colours used across the entire website. Do not add any other colours without approval.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Primary Colours — Use these 95% of the time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Royal Blue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#1B4F9E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Buttons, CTAs, links, icons, badges, prices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Sky Blue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#4A90D9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Hover states, secondary accents, icons on hover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4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Dark Navy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#0A2463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Hero/CTA dark backgrounds, dark overlays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Ice Blue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#EEF4FF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Section backgrounds, badge fills, card highlights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Off White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#F8FAFF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Alternating section backgrounds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Pure White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Main page background, card backgrounds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Rich Black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#0A0A1A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Footer background, dark section backgrounds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Dark 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#1A202C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All body headings and primary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Slate Gray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#4A5568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Descriptions, subtitles, secondary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Border Gray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#E2E8F0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Card borders, dividers, input borders</w:t>
            </w:r>
          </w:p>
        </w:tc>
      </w:tr>
    </w:tbl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Accent Colours — Use sparingly for specific purposes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ONLY for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53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Sale Red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#E53E3E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Sale badges, Flash Deal urgency banners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Star Amber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#F59E0B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Star rating displays ONLY. Nothing else.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1"/>
                <w:szCs w:val="21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20"/>
                <w:szCs w:val="20"/>
              </w:rPr>
              <w:t xml:space="preserve">#166534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Trust ticks, success messages, checkboxes</w:t>
            </w:r>
          </w:p>
        </w:tc>
      </w:tr>
    </w:tbl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Gradient Combinations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Hero / CTA Dark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18"/>
                <w:szCs w:val="18"/>
              </w:rPr>
              <w:t xml:space="preserve">linear-gradient(135deg, #0A2463, #1B4F9E)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CTA banners, dark hero overlays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Feature Light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18"/>
                <w:szCs w:val="18"/>
              </w:rPr>
              <w:t xml:space="preserve">linear-gradient(135deg, #EEF4FF, #DBEAFE)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Feature sections, pet tag section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Button Hover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18"/>
                <w:szCs w:val="18"/>
              </w:rPr>
              <w:t xml:space="preserve">linear-gradient(135deg, #1B4F9E, #0A2463)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Button hover state gradient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Announcement Bar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18"/>
                <w:szCs w:val="18"/>
              </w:rPr>
              <w:t xml:space="preserve">linear-gradient(90deg, #1B4F9E, #4A90D9)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Top announcement bar only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3. Typography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Two fonts only. Never use any other font on the website.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Heading Font — Plus Jakarta Sans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Used for: All H1, H2, H3, H4 headings, button text, price display, section labels.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Source: Google Fonts (free). Import from: fonts.googleapis.com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+ Weight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H1 — Hero heading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56px / 800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Desktop. Tablet: 40px. Mobile: 30px.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H2 — Section heading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32px / 700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Desktop. Tablet: 26px. Mobile: 22px.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H3 — Sub-section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22px / 700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Desktop. Mobile: 18px.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H4 — Card 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18px / 600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Desktop. Mobile: 16px.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Price display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16–24px / 700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Color: #1B4F9E. Always bold.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14px / 600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DM Sans for buttons. Never Plus Jakarta Sans.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Badge / pill 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11–12px / 700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Uppercase. Letter-spacing: 0.08em.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Line height headings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1.15–1.25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Tight for large headings.</w:t>
            </w:r>
          </w:p>
        </w:tc>
      </w:tr>
    </w:tbl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Body Font — DM Sans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Used for: Body text, descriptions, labels, navigation, buttons, captions, footer text.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Source: Google Fonts (free).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+ Weight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15px / 400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Line height: 1.7. Color: #1A202C.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14px / 400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Color: #4A5568. Descriptions.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13px / 500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Color: #4A5568.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Small / legal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12px / 400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Color: #718096. Footer small text.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14px / 500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Color: #1A202C. Hover: #1B4F9E.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14px / 600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All buttons. Slight letter-spacing: 0.01em.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Line height body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1.7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Comfortable reading spacing.</w:t>
            </w:r>
          </w:p>
        </w:tc>
      </w:tr>
    </w:tbl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Google Fonts Import Code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 this in &lt;head&gt; of every HTML page, or in WordPress → Appearance → Customize → Additional CSS at the top:</w:t>
      </w:r>
    </w:p>
    <w:p>
      <w:pPr>
        <w:spacing w:after="0" w:before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1B4F9E" w:sz="20"/>
              <w:bottom w:val="single" w:color="E2E8F0" w:sz="1"/>
              <w:right w:val="single" w:color="E2E8F0" w:sz="1"/>
            </w:tcBorders>
            <w:shd w:fill="0A0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@import url('https://fonts.googleapis.com/css2?family=Plus+Jakarta+Sans:ital,wght@0,400;0,500;0,600;0,700;0,800;1,400&amp;family=DM+Sans:wght@300;400;500;600&amp;display=swap');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body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font-family: 'DM Sans', -apple-system, BlinkMacSystemFont,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font-size: 15px;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color: #1A202C;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line-height: 1.7;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h1, h2, h3, h4, h5, h6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font-family: 'Plus Jakarta Sans',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font-weight: 700;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color: #1A202C;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line-height: 1.2;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4. Button Styles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2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 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Primary (solid)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#1B4F9E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Main actions: Shop Now, Add to Cart, Subscribe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Outline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transparent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#1B4F9E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2px solid #1B4F9E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Secondary actions: View All, Learn More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Ghost (on dark)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transparent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2px solid rgba(255,255,255,0.8)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Buttons on dark/photo backgrounds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Danger / Sale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#E53E3E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Flash sale, urgency CTA only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Pill shaped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#1B4F9E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Price filters, category pills, tag buttons</w:t>
            </w:r>
          </w:p>
        </w:tc>
      </w:tr>
    </w:tbl>
    <w:p>
      <w:pPr>
        <w:spacing w:after="0" w:before="4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All buttons — shared properties: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DM Sans 14px 600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Never Plus Jakarta Sans on buttons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6–8px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Standard buttons. Pill buttons: 50px.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Padding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12px 24px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Standard. Large: 14px 32px. Small: 9px 18px.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all 0.2s ease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Smooth hover animation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Hover transform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translateY(-1px)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Slight lift on hover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0.01em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Very slight — just enough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5. Spacing &amp; Layout</w:t>
      </w:r>
    </w:p>
    <w:p>
      <w:pPr>
        <w:spacing w:after="0" w:before="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Section Padding Scale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Large section (hero, feature)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60px top/bottom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48px top/bottom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32px top/bottom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Normal section (products, etc)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48px top/bottom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40px top/bottom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24px top/bottom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Small section (trust strip etc)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24px top/bottom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20px top/bottom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16px top/bottom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Announcement bar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9px top/bottom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9px top/bottom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7px top/bottom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Container sides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24px left/right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20px left/right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12px left/right</w:t>
            </w:r>
          </w:p>
        </w:tc>
      </w:tr>
    </w:tbl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Grid &amp; Card 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Max container width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1200px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Centre with margin: 0 auto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Card gap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12–16px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Gap between cards in grids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Product grid desktop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4 columns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auto-fill minmax(220px, 1fr)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Product grid tablet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3 columns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Product grid mobile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2 columns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Recipient cards desktop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4 columns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Equal width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Recipient cards mobile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2 columns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Feature banners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2 columns 50/50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Stack on mobile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Testimonials desktop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2 columns (2x2)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Testimonials mobile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20"/>
                <w:szCs w:val="20"/>
              </w:rPr>
              <w:t xml:space="preserve">1 column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width cards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6. Border Radius System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--r-xs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4px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Sale badges, small tags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SALE badge, NEW badge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--r-sm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6px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Standard buttons, inputs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Shop Now button, search field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--r-md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10px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Form inputs, dropdowns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Checkout form fields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--r-lg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16px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 cards, image cards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 card, recipient card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--r-xl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24px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Feature sections, modals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Pet tag section, CTA banner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--r-pill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50px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Price filter buttons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Under ₹1499 pill button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50%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Circles only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Category icons, avatar photos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7. Box Shadow System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--shadow-sm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18"/>
                <w:szCs w:val="18"/>
              </w:rPr>
              <w:t xml:space="preserve">0 2px 8px rgba(27,79,158,0.08)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Header shadow, small raised elements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--shadow-md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18"/>
                <w:szCs w:val="18"/>
              </w:rPr>
              <w:t xml:space="preserve">0 8px 24px rgba(27,79,158,0.12)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Cards on hover state, feature sections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--shadow-lg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B4F9E"/>
                <w:sz w:val="18"/>
                <w:szCs w:val="18"/>
              </w:rPr>
              <w:t xml:space="preserve">0 16px 48px rgba(27,79,158,0.16)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Dropdowns, modals, sticky elements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8. CSS Variables — Copy &amp; Use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Paste this at the top of your main CSS file. Use these variable names everywhere in your code.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1B4F9E" w:sz="20"/>
              <w:bottom w:val="single" w:color="E2E8F0" w:sz="1"/>
              <w:right w:val="single" w:color="E2E8F0" w:sz="1"/>
            </w:tcBorders>
            <w:shd w:fill="0A0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:root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/* ── BRAND COLOURS 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--tmg-blue:         #1B4F9E;   /* Primary — buttons, CTAs, prices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--tmg-blue-dark:    #0A2463;   /* Hover state, dark headers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--tmg-blue-light:   #4A90D9;   /* Secondary hover, highlights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--tmg-blue-pale:    #EEF4FF;   /* Section backgrounds, badges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--tmg-off-white:    #F8FAFF;   /* Alternate section backgrounds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--tmg-white:        #FFFFFF;   /* Main background, cards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--tmg-black:        #0A0A1A;   /* Footer, dark sections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--tmg-text:         #1A202C;   /* All primary text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--tmg-gray:         #4A5568;   /* Descriptions, secondary text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--tmg-light:        #718096;   /* Captions, tertiary text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--tmg-border:       #E2E8F0;   /* Card borders, input borders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--tmg-sale:         #E53E3E;   /* Sale badges ONLY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--tmg-star:         #F59E0B;   /* Star ratings ONLY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--tmg-success:      #166534;   /* Success states, trust ticks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/* ── FONTS 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--font-heading:  'Plus Jakarta Sans',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--font-body:     'DM Sans', -apple-system,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/* ── BORDER RADIUS 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--r-xs:    4px;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--r-sm:    6px;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--r-md:    10px;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--r-lg:    16px;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--r-xl:    24px;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--r-pill:  50px;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/* ── SHADOWS 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--shadow-sm:   0 2px 8px rgba(27,79,158,0.08);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--shadow-md:   0 8px 24px rgba(27,79,158,0.12);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--shadow-lg:   0 16px 48px rgba(27,79,158,0.16);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/* ── TRANSITIONS 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--transition:       all 0.2s ease;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--transition-slow:  all 0.3s ease;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/* ── LAYOUT 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--max-width:    1200px;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--gap-sm:       8px;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--gap-md:       12px;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--gap-lg:       16px;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--gap-xl:       24px;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9. Brand Rules for Developers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These rules must be followed on every page of the website. No exceptions without approval.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Must Do — Green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75"/>
              <w:left w:type="dxa" w:w="150"/>
              <w:bottom w:type="dxa" w:w="75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— must always follow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headings use Plus Jakarta Sans. All body text uses DM Sans. Never mix or substitute.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primary action buttons must be #1B4F9E blue background with white text.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product cards: white background, 1px solid #E2E8F0 border, 16px border radius.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Cards on hover: translateY(-4px) transform + var(--shadow-md) blue shadow.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prices displayed in #1B4F9E blue, Plus Jakarta Sans, 700 weight.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Sections alternate backgrounds: white → off-white (#F8FAFF) → white → etc.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Footer background is always #0A0A1A (rich black) with white/gray text.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Max content width is 1200px, always centred with margin: 0 auto.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images in cards use object-fit: cover to maintain consistent proportions.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transitions use 0.2s ease for smooth professional feel.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Product images on cards: fixed height (220px desktop, 180px mobile), object-fit cover.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Sale badges: #E53E3E red, white text, 4px border radius, 11px font size.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form inputs: 1.5px border #E2E8F0, 10px border radius, focus border #1B4F9E.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Announcement bar: always #1B4F9E blue background, white text, 38px height.</w:t>
            </w:r>
          </w:p>
        </w:tc>
      </w:tr>
    </w:tbl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Must Not Do — Red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53E3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53E3E" w:val="clear"/>
            <w:tcMar>
              <w:top w:type="dxa" w:w="75"/>
              <w:left w:type="dxa" w:w="150"/>
              <w:bottom w:type="dxa" w:w="75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 this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use more than 3 colours in a single section (blue, white, dark only).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use any font other than Plus Jakarta Sans and DM Sans.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add rainbow or multi-colour gradients. Only blue gradients allowed.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use red (#E53E3E) for anything except sale badges and flash deals.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use amber/yellow (#F59E0B) for anything except star ratings.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use CSS to override Elementor homepage sections — they control different areas.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put any Additional CSS that styles homepage elements — Elementor handles homepage.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use black buttons. Primary buttons are always blue.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use fonts from anywhere other than Google Fonts.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Never use decorative shadows (only functional shadows as listed in the shadow system).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10. Standard Components Reference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Quick reference for how specific components should always look.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Product 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1B4F9E" w:sz="20"/>
              <w:bottom w:val="single" w:color="E2E8F0" w:sz="1"/>
              <w:right w:val="single" w:color="E2E8F0" w:sz="1"/>
            </w:tcBorders>
            <w:shd w:fill="0A0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.product-card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background: #FFFFFF;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border: 1px solid #E2E8F0;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border-radius: 16px;       /* --r-lg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overflow: hidden;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transition: all 0.25s ease;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.product-card:hover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border-color: #4A90D9;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box-shadow: 0 8px 24px rgba(27,79,158,0.12);   /* --shadow-md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transform: translateY(-4px);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.product-card img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width: 100%;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height: 220px;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object-fit: cover;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display: block;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.product-card .price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color: #1B4F9E;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font-family: 'Plus Jakarta Sans',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font-size: 16px;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font-weight: 700;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Section Heading Pattern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1B4F9E" w:sz="20"/>
              <w:bottom w:val="single" w:color="E2E8F0" w:sz="1"/>
              <w:right w:val="single" w:color="E2E8F0" w:sz="1"/>
            </w:tcBorders>
            <w:shd w:fill="0A0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/* Every section heading has: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/* 1. Small label above (uppercase, light blue)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/* 2. Bold H2 main heading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/* 3. Optional subtitle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.section-label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font-family: 'DM Sans',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font-size: 12px;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font-weight: 600;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text-transform: uppercase;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letter-spacing: 0.12em;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color: #4A90D9;            /* Light blue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text-align: center;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margin-bottom: 8px;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.section-heading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font-family: 'Plus Jakarta Sans',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font-size: 32px;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font-weight: 700;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color: #1A202C;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text-align: center;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margin-bottom: 8px;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.section-subtitle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font-family: 'DM Sans',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font-size: 15px;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color: #718096;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text-align: center;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max-width: 520px;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margin: 0 auto 40px;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202C"/>
          <w:sz w:val="30"/>
          <w:szCs w:val="30"/>
        </w:rPr>
        <w:t xml:space="preserve">Trust Badge / Pill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2E8F0" w:sz="1"/>
              <w:left w:val="single" w:color="1B4F9E" w:sz="20"/>
              <w:bottom w:val="single" w:color="E2E8F0" w:sz="1"/>
              <w:right w:val="single" w:color="E2E8F0" w:sz="1"/>
            </w:tcBorders>
            <w:shd w:fill="0A0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.product-badge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background: #EEF4FF;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color: #1B4F9E;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font-family: 'DM Sans',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font-size: 11px;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font-weight: 600;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padding: 3px 10px;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border-radius: 20px;      /* Pill shape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display: inline-block;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.sale-badge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background: #E53E3E;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color: #FFFFFF;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font-size: 11px;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font-weight: 700;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padding: 4px 8px;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  border-radius: 4px;      /* --r-xs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90D9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Bdr>
          <w:bottom w:val="single" w:color="4A90D9" w:sz="12" w:space="1"/>
        </w:pBdr>
        <w:spacing w:after="160" w:before="24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9E"/>
          <w:sz w:val="44"/>
          <w:szCs w:val="44"/>
        </w:rPr>
        <w:t xml:space="preserve">11. Developer Handover Checklist</w:t>
      </w:r>
    </w:p>
    <w:p>
      <w:pPr>
        <w:spacing w:after="6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Before the developer starts working, confirm all of these are shared with them.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75"/>
              <w:left w:type="dxa" w:w="150"/>
              <w:bottom w:type="dxa" w:w="75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 to developer before they start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This brand identity document (THEMENGIFT_BrandIdentity.docx)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The clean CSS file (themengift-clean-v2.css) — the only CSS they should use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Your logo file — transparent PNG, minimum 400px wide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product photos organised by category folder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Your Supabase project URL and API key (for PetMark system)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Your Razorpay API keys (for payment)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Your WhatsApp business number for support widget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Your Instagram handle for Instagram feed section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WooCommerce admin access (themengift.com/wp-admin)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Hostinger FTP/File Manager access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All 10 Elementor guides (THEMENGIFT_Guide1 through Guide10)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5"/>
              <w:left w:type="dxa" w:w="150"/>
              <w:bottom w:type="dxa" w:w="65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References: giva.com, palmonas.com, yellowchimes.com</w:t>
            </w:r>
          </w:p>
        </w:tc>
      </w:tr>
    </w:tbl>
    <w:p>
      <w:pPr>
        <w:spacing w:after="0" w:before="200"/>
      </w:pPr>
    </w:p>
    <w:p>
      <w:pPr>
        <w:spacing w:after="20" w:before="200"/>
        <w:jc w:val="center"/>
      </w:pPr>
      <w:r>
        <w:rPr>
          <w:rFonts w:ascii="Arial" w:cs="Arial" w:eastAsia="Arial" w:hAnsi="Arial"/>
          <w:color w:val="4A90D9"/>
          <w:sz w:val="20"/>
          <w:szCs w:val="20"/>
        </w:rPr>
        <w:t xml:space="preserve">THEMENGIFT — Brand Identity System v1.0  •  themengift.com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Premium Jewellery  •  Custom Gifts  •  Smart Pet Tags  •  Made in India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THEMENGIFT Brand Identity  •  themengift.com  •  Page </w:t>
    </w:r>
    <w:fldSimple w:instr="PAGE">
      <w:r>
        <w:rPr>
          <w:rFonts w:ascii="Arial" w:cs="Arial" w:eastAsia="Arial" w:hAnsi="Arial"/>
          <w:color w:val="718096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B4F9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02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2026-04-19T07:20:36.486Z</dcterms:created>
  <dcterms:modified xsi:type="dcterms:W3CDTF">2026-04-19T07:20:36.487Z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