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6C" w:rsidRDefault="0025316C" w:rsidP="0025316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Coordinate frames</w:t>
      </w:r>
    </w:p>
    <w:p w:rsidR="00033783" w:rsidRDefault="00033783" w:rsidP="0003378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PF system – pseudo North-West-Up (Z axis is up). The MFP cells coordinates are in this system. Simulated user movement coordinates are in this system (before conversion to Lat-Lon).</w:t>
      </w:r>
      <w:r w:rsidR="00190671">
        <w:rPr>
          <w:rFonts w:eastAsiaTheme="minorEastAsia"/>
          <w:sz w:val="24"/>
          <w:szCs w:val="24"/>
          <w:lang w:val="en-US"/>
        </w:rPr>
        <w:t xml:space="preserve"> It can also be treated as “building frame”, since it is tied to the venue (either real one or simulated one)</w:t>
      </w:r>
      <w:bookmarkStart w:id="0" w:name="_GoBack"/>
      <w:bookmarkEnd w:id="0"/>
      <w:r w:rsidR="00190671">
        <w:rPr>
          <w:rFonts w:eastAsiaTheme="minorEastAsia"/>
          <w:sz w:val="24"/>
          <w:szCs w:val="24"/>
          <w:lang w:val="en-US"/>
        </w:rPr>
        <w:t>.</w:t>
      </w:r>
    </w:p>
    <w:p w:rsidR="00033783" w:rsidRDefault="00033783" w:rsidP="002B6CA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MFP frame – never used for position tracking, only used for magnetic data storage.</w:t>
      </w:r>
    </w:p>
    <w:p w:rsidR="00033783" w:rsidRDefault="00033783" w:rsidP="002B6CAD">
      <w:pPr>
        <w:rPr>
          <w:rFonts w:eastAsiaTheme="minorEastAsi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175E01" wp14:editId="4B7E2CF2">
            <wp:extent cx="5936615" cy="36023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83" w:rsidRDefault="00033783" w:rsidP="002B6CAD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7A4" w:rsidRPr="00F57B0D" w:rsidTr="008E07A4">
        <w:tc>
          <w:tcPr>
            <w:tcW w:w="9350" w:type="dxa"/>
          </w:tcPr>
          <w:p w:rsidR="008E07A4" w:rsidRPr="008E07A4" w:rsidRDefault="008E07A4" w:rsidP="008E07A4">
            <w:pPr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8E07A4">
              <w:rPr>
                <w:rFonts w:eastAsiaTheme="minorEastAsia"/>
                <w:b/>
                <w:sz w:val="24"/>
                <w:szCs w:val="24"/>
                <w:lang w:val="en-US"/>
              </w:rPr>
              <w:t>Note on using mfp_generator Matlab script.</w:t>
            </w:r>
          </w:p>
          <w:p w:rsidR="008E07A4" w:rsidRDefault="008E07A4" w:rsidP="008E07A4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Each cell should contain measurements rotated to MFP frame!</w:t>
            </w:r>
          </w:p>
          <w:p w:rsidR="008E07A4" w:rsidRDefault="008E07A4" w:rsidP="008E07A4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So, if user want</w:t>
            </w:r>
            <w:r w:rsidR="00F67ABA">
              <w:rPr>
                <w:rFonts w:eastAsiaTheme="minorEastAsia"/>
                <w:sz w:val="24"/>
                <w:szCs w:val="24"/>
                <w:lang w:val="en-US"/>
              </w:rPr>
              <w:t>s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to create MFP with magnetic vector value of 30 along X axis of the building, then this value must be stored as Y component</w:t>
            </w:r>
            <w:r w:rsidR="002530D3">
              <w:rPr>
                <w:rFonts w:eastAsiaTheme="minorEastAsia"/>
                <w:sz w:val="24"/>
                <w:szCs w:val="24"/>
                <w:lang w:val="en-US"/>
              </w:rPr>
              <w:t xml:space="preserve"> of 30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in each cell. While 20 along Y axis of the building is stored as -20 X component.</w:t>
            </w:r>
          </w:p>
          <w:p w:rsidR="007855B5" w:rsidRDefault="00190671" w:rsidP="00190671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  <w:r w:rsidR="0042714C">
              <w:rPr>
                <w:rFonts w:eastAsiaTheme="minorEastAsia"/>
                <w:sz w:val="24"/>
                <w:szCs w:val="24"/>
                <w:lang w:val="en-US"/>
              </w:rPr>
              <w:t>ee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figure above. Cell X and Y coordinates are real physical coordinates in actual PF system.</w:t>
            </w:r>
          </w:p>
        </w:tc>
      </w:tr>
    </w:tbl>
    <w:p w:rsidR="008E07A4" w:rsidRDefault="008E07A4" w:rsidP="002B6CAD">
      <w:pPr>
        <w:rPr>
          <w:rFonts w:eastAsiaTheme="minorEastAsia"/>
          <w:sz w:val="24"/>
          <w:szCs w:val="24"/>
          <w:lang w:val="en-US"/>
        </w:rPr>
      </w:pPr>
    </w:p>
    <w:p w:rsidR="005C230B" w:rsidRPr="002B6CAD" w:rsidRDefault="005C230B" w:rsidP="002B6CA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Body frame </w:t>
      </w:r>
      <w:r w:rsidR="00E9590A">
        <w:rPr>
          <w:rFonts w:eastAsiaTheme="minorEastAsia"/>
          <w:sz w:val="24"/>
          <w:szCs w:val="24"/>
          <w:lang w:val="en-US"/>
        </w:rPr>
        <w:t>–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="00E9590A">
        <w:rPr>
          <w:rFonts w:eastAsiaTheme="minorEastAsia"/>
          <w:sz w:val="24"/>
          <w:szCs w:val="24"/>
          <w:lang w:val="en-US"/>
        </w:rPr>
        <w:t>simulated phone frame.</w:t>
      </w:r>
    </w:p>
    <w:p w:rsidR="002B6CAD" w:rsidRPr="00747835" w:rsidRDefault="002B6CAD" w:rsidP="002B6CAD">
      <w:pPr>
        <w:rPr>
          <w:rFonts w:eastAsiaTheme="minorEastAsia"/>
          <w:sz w:val="24"/>
          <w:szCs w:val="24"/>
          <w:lang w:val="en-US"/>
        </w:rPr>
      </w:pPr>
    </w:p>
    <w:p w:rsidR="002B6CAD" w:rsidRDefault="00190671" w:rsidP="002B6CA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body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2PF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γ)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γ)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β)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β)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β)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β)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α)</m:t>
                    </m:r>
                  </m:e>
                </m:mr>
              </m:m>
            </m:e>
          </m:d>
        </m:oMath>
      </m:oMathPara>
    </w:p>
    <w:p w:rsidR="001A1DA8" w:rsidRDefault="002B6CAD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  <w:lang w:val="en-US"/>
        </w:rPr>
        <w:t xml:space="preserve"> – roll angle</w:t>
      </w:r>
    </w:p>
    <w:p w:rsidR="002B6CAD" w:rsidRDefault="002B6CAD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  <w:lang w:val="en-US"/>
        </w:rPr>
        <w:t xml:space="preserve"> – pitch angle</w:t>
      </w:r>
    </w:p>
    <w:p w:rsidR="002B6CAD" w:rsidRDefault="002B6CAD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  <w:lang w:val="en-US"/>
        </w:rPr>
        <w:t xml:space="preserve"> – heading 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129" w:rsidRPr="00F57B0D" w:rsidTr="00650BA2">
        <w:tc>
          <w:tcPr>
            <w:tcW w:w="9350" w:type="dxa"/>
          </w:tcPr>
          <w:p w:rsidR="00680129" w:rsidRPr="008E07A4" w:rsidRDefault="00680129" w:rsidP="00650BA2">
            <w:pPr>
              <w:rPr>
                <w:rFonts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Note on RAMP getting magnetic data from MFP</w:t>
            </w:r>
            <w:r w:rsidRPr="008E07A4">
              <w:rPr>
                <w:rFonts w:eastAsiaTheme="minorEastAsia"/>
                <w:b/>
                <w:sz w:val="24"/>
                <w:szCs w:val="24"/>
                <w:lang w:val="en-US"/>
              </w:rPr>
              <w:t>.</w:t>
            </w:r>
          </w:p>
          <w:p w:rsidR="00680129" w:rsidRDefault="00680129" w:rsidP="00DB04E6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RAMP reads data from MFP and stores it in PF frame internally</w:t>
            </w:r>
            <w:r w:rsidR="002530D3">
              <w:rPr>
                <w:rFonts w:eastAsiaTheme="minorEastAsia"/>
                <w:sz w:val="24"/>
                <w:szCs w:val="24"/>
                <w:lang w:val="en-US"/>
              </w:rPr>
              <w:t xml:space="preserve"> in “</w:t>
            </w:r>
            <w:r w:rsidR="002530D3" w:rsidRPr="002530D3">
              <w:rPr>
                <w:rFonts w:eastAsiaTheme="minorEastAsia"/>
                <w:sz w:val="24"/>
                <w:szCs w:val="24"/>
                <w:lang w:val="en-US"/>
              </w:rPr>
              <w:t>GenerateSensorData</w:t>
            </w:r>
            <w:r w:rsidR="002530D3">
              <w:rPr>
                <w:rFonts w:eastAsiaTheme="minorEastAsia"/>
                <w:sz w:val="24"/>
                <w:szCs w:val="24"/>
                <w:lang w:val="en-US"/>
              </w:rPr>
              <w:t xml:space="preserve">” function. Which means it rotates </w:t>
            </w:r>
            <w:r w:rsidR="000611DE">
              <w:rPr>
                <w:rFonts w:eastAsiaTheme="minorEastAsia"/>
                <w:sz w:val="24"/>
                <w:szCs w:val="24"/>
                <w:lang w:val="en-US"/>
              </w:rPr>
              <w:t>magnetic vector</w:t>
            </w:r>
            <w:r w:rsidR="002530D3">
              <w:rPr>
                <w:rFonts w:eastAsiaTheme="minorEastAsia"/>
                <w:sz w:val="24"/>
                <w:szCs w:val="24"/>
                <w:lang w:val="en-US"/>
              </w:rPr>
              <w:t xml:space="preserve"> along Z axis counterclockwise by 90 degrees.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F565FC" w:rsidRDefault="00F565FC" w:rsidP="00F565FC">
      <w:pPr>
        <w:rPr>
          <w:rFonts w:eastAsiaTheme="minorEastAsia"/>
          <w:sz w:val="24"/>
          <w:szCs w:val="24"/>
          <w:lang w:val="en-US"/>
        </w:rPr>
      </w:pPr>
    </w:p>
    <w:p w:rsidR="00E155F0" w:rsidRDefault="00E155F0" w:rsidP="00F565FC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UDF – User device frame</w:t>
      </w:r>
      <w:r w:rsidR="00A16E80">
        <w:rPr>
          <w:rFonts w:eastAsiaTheme="minorEastAsia"/>
          <w:sz w:val="24"/>
          <w:szCs w:val="24"/>
          <w:lang w:val="en-US"/>
        </w:rPr>
        <w:t>. It is</w:t>
      </w:r>
      <w:r>
        <w:rPr>
          <w:rFonts w:eastAsiaTheme="minorEastAsia"/>
          <w:sz w:val="24"/>
          <w:szCs w:val="24"/>
          <w:lang w:val="en-US"/>
        </w:rPr>
        <w:t xml:space="preserve"> tied to body frame by following transformation matrix:</w:t>
      </w:r>
    </w:p>
    <w:p w:rsidR="00E155F0" w:rsidRPr="00F57B0D" w:rsidRDefault="00190671" w:rsidP="00F565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body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2UDF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UDF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2body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F57B0D" w:rsidRPr="00F57B0D" w:rsidRDefault="00F57B0D" w:rsidP="00F565FC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Body frame – the frame of “phone”, as model sees it.</w:t>
      </w:r>
      <w:r w:rsidR="00624E61">
        <w:rPr>
          <w:rFonts w:eastAsiaTheme="minorEastAsia"/>
          <w:sz w:val="24"/>
          <w:szCs w:val="24"/>
          <w:lang w:val="en-US"/>
        </w:rPr>
        <w:t xml:space="preserve"> The magnetic measurements are internally</w:t>
      </w:r>
      <w:r w:rsidR="00821EA5">
        <w:rPr>
          <w:rFonts w:eastAsiaTheme="minorEastAsia"/>
          <w:sz w:val="24"/>
          <w:szCs w:val="24"/>
          <w:lang w:val="en-US"/>
        </w:rPr>
        <w:t xml:space="preserve"> tied to axis of</w:t>
      </w:r>
      <w:r w:rsidR="00624E61">
        <w:rPr>
          <w:rFonts w:eastAsiaTheme="minorEastAsia"/>
          <w:sz w:val="24"/>
          <w:szCs w:val="24"/>
          <w:lang w:val="en-US"/>
        </w:rPr>
        <w:t xml:space="preserve"> this frame until they are transformed to UDF frame only during the output.</w:t>
      </w:r>
    </w:p>
    <w:p w:rsidR="0025316C" w:rsidRDefault="0025316C" w:rsidP="0025316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RAMP output for IRL data simulation (input for FPBL app)</w:t>
      </w:r>
    </w:p>
    <w:p w:rsidR="00C92411" w:rsidRDefault="00C92411">
      <w:pPr>
        <w:rPr>
          <w:rFonts w:eastAsiaTheme="minorEastAsia"/>
          <w:sz w:val="24"/>
          <w:szCs w:val="24"/>
          <w:lang w:val="en-US"/>
        </w:rPr>
      </w:pPr>
      <w:r w:rsidRPr="00C92411">
        <w:rPr>
          <w:rFonts w:eastAsiaTheme="minorEastAsia"/>
          <w:sz w:val="24"/>
          <w:szCs w:val="24"/>
          <w:lang w:val="en-US"/>
        </w:rPr>
        <w:t xml:space="preserve">IRL </w:t>
      </w:r>
      <w:r>
        <w:rPr>
          <w:rFonts w:eastAsiaTheme="minorEastAsia"/>
          <w:sz w:val="24"/>
          <w:szCs w:val="24"/>
          <w:lang w:val="en-US"/>
        </w:rPr>
        <w:t xml:space="preserve">magnetic </w:t>
      </w:r>
      <w:r w:rsidRPr="00C92411">
        <w:rPr>
          <w:rFonts w:eastAsiaTheme="minorEastAsia"/>
          <w:sz w:val="24"/>
          <w:szCs w:val="24"/>
          <w:lang w:val="en-US"/>
        </w:rPr>
        <w:t>output</w:t>
      </w:r>
      <w:r>
        <w:rPr>
          <w:rFonts w:eastAsiaTheme="minorEastAsia"/>
          <w:sz w:val="24"/>
          <w:szCs w:val="24"/>
          <w:lang w:val="en-US"/>
        </w:rPr>
        <w:t xml:space="preserve"> – always </w:t>
      </w:r>
      <w:r w:rsidR="00062F82">
        <w:rPr>
          <w:rFonts w:eastAsiaTheme="minorEastAsia"/>
          <w:sz w:val="24"/>
          <w:szCs w:val="24"/>
          <w:lang w:val="en-US"/>
        </w:rPr>
        <w:t>in UDF frame, never in “Vertical Up” or “Vertical Down”. See “</w:t>
      </w:r>
      <w:r w:rsidR="00062F82" w:rsidRPr="00062F82">
        <w:rPr>
          <w:rFonts w:eastAsiaTheme="minorEastAsia"/>
          <w:sz w:val="24"/>
          <w:szCs w:val="24"/>
          <w:lang w:val="en-US"/>
        </w:rPr>
        <w:t>RTFPPL_Design_Doc</w:t>
      </w:r>
      <w:r w:rsidR="00062F82">
        <w:rPr>
          <w:rFonts w:eastAsiaTheme="minorEastAsia"/>
          <w:sz w:val="24"/>
          <w:szCs w:val="24"/>
          <w:lang w:val="en-US"/>
        </w:rPr>
        <w:t>” for description of those frames.</w:t>
      </w:r>
      <w:r w:rsidR="0025316C">
        <w:rPr>
          <w:rFonts w:eastAsiaTheme="minorEastAsia"/>
          <w:sz w:val="24"/>
          <w:szCs w:val="24"/>
          <w:lang w:val="en-US"/>
        </w:rPr>
        <w:t xml:space="preserve"> Output roll, pitch and heading angles correspond to UDF to NED frame rotation.</w:t>
      </w:r>
    </w:p>
    <w:p w:rsidR="0025316C" w:rsidRDefault="00F10D92" w:rsidP="0025316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RAMP output for RTFPPL</w:t>
      </w:r>
    </w:p>
    <w:p w:rsidR="00062F82" w:rsidRDefault="0025316C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Output m</w:t>
      </w:r>
      <w:r w:rsidR="00F10D92">
        <w:rPr>
          <w:rFonts w:eastAsiaTheme="minorEastAsia"/>
          <w:sz w:val="24"/>
          <w:szCs w:val="24"/>
          <w:lang w:val="en-US"/>
        </w:rPr>
        <w:t xml:space="preserve">agnetic data is in body frame (not UDF). Output quaternion is from body frame to quasi MFP frame. Note that “quasi MFP” means that there is a misalignment angle between actual MFP and quasi MFP frames. </w:t>
      </w:r>
    </w:p>
    <w:p w:rsidR="003E1275" w:rsidRPr="00E46B12" w:rsidRDefault="003E1275">
      <w:pPr>
        <w:rPr>
          <w:rFonts w:eastAsiaTheme="minorEastAsia"/>
          <w:sz w:val="24"/>
          <w:szCs w:val="24"/>
          <w:lang w:val="en-US"/>
        </w:rPr>
      </w:pPr>
    </w:p>
    <w:sectPr w:rsidR="003E1275" w:rsidRPr="00E4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010A47"/>
    <w:rsid w:val="00033783"/>
    <w:rsid w:val="000611DE"/>
    <w:rsid w:val="00062F82"/>
    <w:rsid w:val="000A7127"/>
    <w:rsid w:val="00156CA8"/>
    <w:rsid w:val="00190671"/>
    <w:rsid w:val="001A1DA8"/>
    <w:rsid w:val="002530D3"/>
    <w:rsid w:val="0025316C"/>
    <w:rsid w:val="00276A8E"/>
    <w:rsid w:val="002B6CAD"/>
    <w:rsid w:val="002C3631"/>
    <w:rsid w:val="003D38B5"/>
    <w:rsid w:val="003E1275"/>
    <w:rsid w:val="0042714C"/>
    <w:rsid w:val="00571A06"/>
    <w:rsid w:val="005C230B"/>
    <w:rsid w:val="00624E61"/>
    <w:rsid w:val="00680129"/>
    <w:rsid w:val="00707505"/>
    <w:rsid w:val="00734004"/>
    <w:rsid w:val="00747835"/>
    <w:rsid w:val="007855B5"/>
    <w:rsid w:val="007D7AD8"/>
    <w:rsid w:val="00821EA5"/>
    <w:rsid w:val="008E07A4"/>
    <w:rsid w:val="00A16E80"/>
    <w:rsid w:val="00B0178B"/>
    <w:rsid w:val="00C92411"/>
    <w:rsid w:val="00D940B3"/>
    <w:rsid w:val="00DB04E6"/>
    <w:rsid w:val="00E155F0"/>
    <w:rsid w:val="00E46B12"/>
    <w:rsid w:val="00E9590A"/>
    <w:rsid w:val="00F10D92"/>
    <w:rsid w:val="00F565FC"/>
    <w:rsid w:val="00F57B0D"/>
    <w:rsid w:val="00F63134"/>
    <w:rsid w:val="00F6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17CF"/>
  <w15:chartTrackingRefBased/>
  <w15:docId w15:val="{82A9512E-22AE-4D0D-AE6E-6AD690E6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6CAD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1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Kotik</dc:creator>
  <cp:keywords/>
  <dc:description/>
  <cp:lastModifiedBy>Yuri Kotik</cp:lastModifiedBy>
  <cp:revision>34</cp:revision>
  <dcterms:created xsi:type="dcterms:W3CDTF">2016-07-08T12:07:00Z</dcterms:created>
  <dcterms:modified xsi:type="dcterms:W3CDTF">2016-09-06T17:14:00Z</dcterms:modified>
</cp:coreProperties>
</file>