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C8C" w:rsidRDefault="00AB4C8C" w:rsidP="000977E4">
      <w:pPr>
        <w:jc w:val="center"/>
      </w:pPr>
      <w:r>
        <w:rPr>
          <w:noProof/>
        </w:rPr>
        <w:drawing>
          <wp:inline distT="0" distB="0" distL="0" distR="0">
            <wp:extent cx="3705225" cy="922655"/>
            <wp:effectExtent l="19050" t="0" r="9525" b="0"/>
            <wp:docPr id="1" name="Picture 1" descr="C:\Users\Robert\Desktop\g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\Desktop\gb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lum bright="12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7E4" w:rsidRDefault="000977E4" w:rsidP="000977E4">
      <w:pPr>
        <w:jc w:val="both"/>
        <w:sectPr w:rsidR="000977E4" w:rsidSect="002B50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77E4" w:rsidRPr="00F532BB" w:rsidRDefault="000977E4" w:rsidP="00F532BB">
      <w:pPr>
        <w:pStyle w:val="Heading1"/>
      </w:pPr>
      <w:r w:rsidRPr="00F532BB">
        <w:lastRenderedPageBreak/>
        <w:t>Introduction</w:t>
      </w:r>
    </w:p>
    <w:p w:rsidR="002B50BD" w:rsidRDefault="00F61890" w:rsidP="000977E4">
      <w:pPr>
        <w:jc w:val="both"/>
      </w:pPr>
      <w:r>
        <w:t xml:space="preserve">Golf-Ball-Golf is a fun </w:t>
      </w:r>
      <w:r w:rsidR="000977E4">
        <w:t xml:space="preserve">digital </w:t>
      </w:r>
      <w:r>
        <w:t>remake of the classic game,</w:t>
      </w:r>
      <w:r w:rsidR="000977E4">
        <w:t xml:space="preserve"> </w:t>
      </w:r>
      <w:r>
        <w:t xml:space="preserve">Put-Put-golf.  Excite your friends as you complete a series of 3d levels! Race against a </w:t>
      </w:r>
      <w:r w:rsidR="000977E4">
        <w:t>golf-</w:t>
      </w:r>
      <w:r>
        <w:t>watch and make it into the hole with as few strokes as possible</w:t>
      </w:r>
      <w:r w:rsidR="000977E4">
        <w:t>!</w:t>
      </w:r>
      <w:r>
        <w:t xml:space="preserve"> </w:t>
      </w:r>
    </w:p>
    <w:p w:rsidR="00F61890" w:rsidRDefault="00F61890" w:rsidP="000977E4">
      <w:pPr>
        <w:jc w:val="both"/>
      </w:pPr>
      <w:r>
        <w:t xml:space="preserve">Feel the excitement as you master all </w:t>
      </w:r>
      <w:r w:rsidR="000977E4">
        <w:t xml:space="preserve">7 </w:t>
      </w:r>
      <w:r>
        <w:t>levels of this game to beat your friends, become the Golf-Ball-Golf (GBG) champion, and gain acceptance into the elite GBG league of the few!</w:t>
      </w:r>
    </w:p>
    <w:p w:rsidR="00F61890" w:rsidRDefault="00F61890" w:rsidP="000977E4">
      <w:pPr>
        <w:jc w:val="both"/>
      </w:pPr>
      <w:r>
        <w:t xml:space="preserve">Play freestyle and off the clock just for fun, knowing your skills of GBG improve with every stroke! </w:t>
      </w:r>
    </w:p>
    <w:p w:rsidR="00F61890" w:rsidRDefault="00F61890" w:rsidP="000977E4">
      <w:pPr>
        <w:jc w:val="both"/>
      </w:pPr>
      <w:r>
        <w:t xml:space="preserve">A must have this Christmas season, Golf-Ball-Golf is sure to not only increase your patience, but also build your skills as a Golf-Ball marksman! </w:t>
      </w:r>
    </w:p>
    <w:p w:rsidR="00B035F0" w:rsidRDefault="00F61890" w:rsidP="000977E4">
      <w:pPr>
        <w:jc w:val="both"/>
      </w:pPr>
      <w:r>
        <w:t>There are 3</w:t>
      </w:r>
      <w:r w:rsidR="00B035F0">
        <w:t xml:space="preserve"> official ways to</w:t>
      </w:r>
      <w:r w:rsidR="000977E4">
        <w:t xml:space="preserve"> play:</w:t>
      </w:r>
      <w:r w:rsidR="00B035F0">
        <w:t xml:space="preserve"> </w:t>
      </w:r>
    </w:p>
    <w:p w:rsidR="000977E4" w:rsidRDefault="00F532BB" w:rsidP="00F532BB">
      <w:pPr>
        <w:pStyle w:val="Heading1"/>
      </w:pPr>
      <w:proofErr w:type="spellStart"/>
      <w:r>
        <w:t>FreeS</w:t>
      </w:r>
      <w:r w:rsidR="000977E4">
        <w:t>tyle</w:t>
      </w:r>
      <w:proofErr w:type="spellEnd"/>
      <w:r w:rsidR="000977E4" w:rsidRPr="000977E4">
        <w:t xml:space="preserve"> - </w:t>
      </w:r>
      <w:r w:rsidR="00AA772C">
        <w:t>1 player</w:t>
      </w:r>
      <w:r w:rsidR="00F61890">
        <w:t>:</w:t>
      </w:r>
    </w:p>
    <w:p w:rsidR="00F61890" w:rsidRPr="000977E4" w:rsidRDefault="000977E4" w:rsidP="000977E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Practice</w:t>
      </w:r>
      <w:r w:rsidR="00F61890">
        <w:t xml:space="preserve"> and explore the levels with no friends and no one timing or keeping you honest. Th</w:t>
      </w:r>
      <w:r w:rsidR="00AA772C">
        <w:t>is is a</w:t>
      </w:r>
      <w:r>
        <w:t xml:space="preserve">lso known as exploration style. </w:t>
      </w:r>
      <w:r>
        <w:rPr>
          <w:i/>
        </w:rPr>
        <w:t>Hint: for better game play later on, make a list of the friends you would like to challenge during this stage</w:t>
      </w:r>
      <w:r>
        <w:t xml:space="preserve"> </w:t>
      </w:r>
    </w:p>
    <w:p w:rsidR="00812C81" w:rsidRDefault="00AA772C" w:rsidP="00F532BB">
      <w:pPr>
        <w:pStyle w:val="Heading1"/>
      </w:pPr>
      <w:r>
        <w:lastRenderedPageBreak/>
        <w:t>Race against the clock!</w:t>
      </w:r>
      <w:r w:rsidR="000977E4">
        <w:t xml:space="preserve"> – 2 Player</w:t>
      </w:r>
      <w:r w:rsidR="00812C81">
        <w:t xml:space="preserve"> (referee optional</w:t>
      </w:r>
      <w:proofErr w:type="gramStart"/>
      <w:r w:rsidR="00812C81">
        <w:t xml:space="preserve">) </w:t>
      </w:r>
      <w:r w:rsidR="00A51A23">
        <w:t>:</w:t>
      </w:r>
      <w:proofErr w:type="gramEnd"/>
    </w:p>
    <w:p w:rsidR="00673AF2" w:rsidRDefault="00812C81" w:rsidP="000977E4">
      <w:pPr>
        <w:jc w:val="both"/>
      </w:pPr>
      <w:r>
        <w:t xml:space="preserve">You will need a </w:t>
      </w:r>
      <w:r w:rsidR="000977E4">
        <w:t xml:space="preserve">stopwatch either bundled </w:t>
      </w:r>
      <w:proofErr w:type="spellStart"/>
      <w:r w:rsidR="000977E4">
        <w:t>witht</w:t>
      </w:r>
      <w:proofErr w:type="spellEnd"/>
      <w:r w:rsidR="000977E4">
        <w:t xml:space="preserve"> this game or one found</w:t>
      </w:r>
      <w:r>
        <w:t xml:space="preserve"> on a clock, a cell phone, or computer.  You will also need two computers with the game installed</w:t>
      </w:r>
      <w:r w:rsidR="000977E4">
        <w:t xml:space="preserve"> or you will need to implement taking turns</w:t>
      </w:r>
      <w:r>
        <w:t xml:space="preserve">. Referee or player hosting the game will start the </w:t>
      </w:r>
      <w:r w:rsidR="00673AF2">
        <w:t>timer. Whoever finishes the entire course first presses the “lap” butto</w:t>
      </w:r>
      <w:r w:rsidR="000977E4">
        <w:t>n</w:t>
      </w:r>
      <w:r w:rsidR="00673AF2">
        <w:t xml:space="preserve"> on the timer to record the time they stopped. The person finishing </w:t>
      </w:r>
      <w:r w:rsidR="000977E4">
        <w:t>inn last place</w:t>
      </w:r>
      <w:r w:rsidR="00673AF2">
        <w:t xml:space="preserve"> also presses lap. Points are determined by the </w:t>
      </w:r>
      <w:r w:rsidR="000977E4">
        <w:t>amount</w:t>
      </w:r>
      <w:r w:rsidR="00673AF2">
        <w:t xml:space="preserve"> of seconds between the two players divided by the</w:t>
      </w:r>
      <w:r w:rsidR="000977E4">
        <w:t xml:space="preserve"> total</w:t>
      </w:r>
      <w:r w:rsidR="00673AF2">
        <w:t xml:space="preserve"> sum of the winning player’s stroke score and half of the last place stroke count: </w:t>
      </w:r>
    </w:p>
    <w:p w:rsidR="00AB4C8C" w:rsidRDefault="00AB4C8C" w:rsidP="000977E4">
      <w:pPr>
        <w:jc w:val="both"/>
      </w:pPr>
      <w:r>
        <w:t xml:space="preserve">Winner’s score is determined by the following: </w:t>
      </w:r>
    </w:p>
    <w:p w:rsidR="00673AF2" w:rsidRDefault="00673AF2" w:rsidP="000977E4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Playe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 Time</m:t>
                  </m:r>
                </m:e>
                <m:sub>
                  <m:r>
                    <w:rPr>
                      <w:rFonts w:ascii="Cambria Math" w:hAnsi="Cambria Math"/>
                    </w:rPr>
                    <m:t>last place</m:t>
                  </m:r>
                </m:sub>
              </m:sSub>
              <m:r>
                <w:rPr>
                  <w:rFonts w:ascii="Cambria Math" w:hAnsi="Cambria Math"/>
                </w:rPr>
                <m:t>-Player Tim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winner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Stro</m:t>
              </m:r>
              <m:r>
                <w:rPr>
                  <w:rFonts w:ascii="Cambria Math" w:hAnsi="Cambria Math"/>
                </w:rPr>
                <m:t>ke 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winner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Stroke 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lastplace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B4C8C" w:rsidRDefault="00AB4C8C" w:rsidP="000977E4">
      <w:pPr>
        <w:jc w:val="both"/>
      </w:pPr>
      <w:r>
        <w:t xml:space="preserve">Player wins </w:t>
      </w:r>
      <w:proofErr w:type="gramStart"/>
      <w:r>
        <w:t>when  200</w:t>
      </w:r>
      <w:proofErr w:type="gramEnd"/>
      <w:r>
        <w:t xml:space="preserve"> points are achieved. </w:t>
      </w:r>
    </w:p>
    <w:p w:rsidR="00AA772C" w:rsidRDefault="00AA772C" w:rsidP="00F532BB">
      <w:pPr>
        <w:pStyle w:val="Heading1"/>
      </w:pPr>
      <w:r>
        <w:t xml:space="preserve">Bocce-Golf! </w:t>
      </w:r>
      <w:r w:rsidR="00A51A23">
        <w:t xml:space="preserve"> - 2 </w:t>
      </w:r>
      <w:proofErr w:type="gramStart"/>
      <w:r w:rsidR="00A51A23">
        <w:t>Player :</w:t>
      </w:r>
      <w:proofErr w:type="gramEnd"/>
      <w:r w:rsidR="00A51A23">
        <w:t xml:space="preserve"> </w:t>
      </w:r>
      <w:r>
        <w:t xml:space="preserve"> </w:t>
      </w:r>
    </w:p>
    <w:p w:rsidR="00AA772C" w:rsidRDefault="00AA772C" w:rsidP="000977E4">
      <w:pPr>
        <w:jc w:val="both"/>
      </w:pPr>
      <w:r>
        <w:t xml:space="preserve">Keep your hands off that camera movement! This game is a target-based game. The winner is the one who shoots the ball closest to the hole. The game begins when Player 1 shoots the ball. Player 2 shoots the next ball. </w:t>
      </w:r>
      <w:r w:rsidR="000977E4">
        <w:t xml:space="preserve">Whoever gets their ball closest to the hole may put a tally on their score. </w:t>
      </w:r>
    </w:p>
    <w:p w:rsidR="00AA772C" w:rsidRDefault="00AA772C" w:rsidP="000977E4">
      <w:pPr>
        <w:jc w:val="both"/>
      </w:pPr>
      <w:r>
        <w:lastRenderedPageBreak/>
        <w:t xml:space="preserve">How fast can you make it through? Start at each starting block and throw the ball. </w:t>
      </w:r>
    </w:p>
    <w:p w:rsidR="000977E4" w:rsidRPr="00F532BB" w:rsidRDefault="000977E4" w:rsidP="00F532BB">
      <w:pPr>
        <w:pStyle w:val="Heading1"/>
      </w:pPr>
      <w:r w:rsidRPr="00F532BB">
        <w:t xml:space="preserve">Details and tips: </w:t>
      </w:r>
    </w:p>
    <w:p w:rsidR="00AA772C" w:rsidRDefault="00AA772C" w:rsidP="000977E4">
      <w:pPr>
        <w:jc w:val="both"/>
      </w:pPr>
      <w:r>
        <w:t xml:space="preserve">Officially </w:t>
      </w:r>
      <w:r w:rsidR="00F532BB">
        <w:t xml:space="preserve">for bragging rights, </w:t>
      </w:r>
      <w:r>
        <w:t>at least one friend is needed to time the accou</w:t>
      </w:r>
      <w:r w:rsidR="00F532BB">
        <w:t>nt to make records and keep the other person honest.</w:t>
      </w:r>
      <w:r>
        <w:t xml:space="preserve"> </w:t>
      </w:r>
    </w:p>
    <w:p w:rsidR="00B035F0" w:rsidRDefault="00B035F0" w:rsidP="000977E4">
      <w:pPr>
        <w:jc w:val="both"/>
      </w:pPr>
      <w:r>
        <w:t>Friends may add or remove</w:t>
      </w:r>
      <w:r w:rsidR="000977E4">
        <w:t xml:space="preserve"> rules from play </w:t>
      </w:r>
      <w:r>
        <w:t>if more than 2 people are present</w:t>
      </w:r>
      <w:r w:rsidR="000977E4">
        <w:t xml:space="preserve"> and the majority rules in favor of it. This includes</w:t>
      </w:r>
      <w:r w:rsidR="00F532BB">
        <w:t xml:space="preserve"> what rule style to use, what details are needed, any house rules, and who won the round of the game. </w:t>
      </w:r>
      <w:r>
        <w:t xml:space="preserve">Friends may </w:t>
      </w:r>
      <w:r w:rsidR="00F532BB">
        <w:t xml:space="preserve">also </w:t>
      </w:r>
      <w:r>
        <w:t xml:space="preserve">place small bets over who wins – such as food, drinks, or small trinkets. </w:t>
      </w:r>
      <w:r w:rsidR="00F532BB">
        <w:t xml:space="preserve">Total IOU’s for an individual </w:t>
      </w:r>
      <w:r w:rsidR="00A51A23">
        <w:t xml:space="preserve">or </w:t>
      </w:r>
      <w:r w:rsidR="00F532BB">
        <w:t xml:space="preserve">the total for any betting pot may not exceed $20 in possessions. Betting pots cannot include cash. </w:t>
      </w:r>
    </w:p>
    <w:p w:rsidR="00F532BB" w:rsidRPr="00F532BB" w:rsidRDefault="00F532BB" w:rsidP="00F532BB">
      <w:pPr>
        <w:spacing w:line="240" w:lineRule="auto"/>
        <w:jc w:val="both"/>
        <w:rPr>
          <w:rFonts w:ascii="OCR A Extended" w:hAnsi="OCR A Extended"/>
          <w:sz w:val="18"/>
          <w:szCs w:val="18"/>
        </w:rPr>
      </w:pPr>
      <w:r w:rsidRPr="00F532BB">
        <w:rPr>
          <w:rFonts w:ascii="OCR A Extended" w:hAnsi="OCR A Extended"/>
          <w:sz w:val="18"/>
          <w:szCs w:val="18"/>
        </w:rPr>
        <w:t>An Awesome Legendary Coders Production</w:t>
      </w:r>
    </w:p>
    <w:p w:rsidR="00F532BB" w:rsidRDefault="00F532BB" w:rsidP="00F532BB">
      <w:pPr>
        <w:spacing w:line="240" w:lineRule="auto"/>
        <w:jc w:val="both"/>
        <w:rPr>
          <w:rFonts w:ascii="OCR A Extended" w:hAnsi="OCR A Extended"/>
          <w:sz w:val="18"/>
          <w:szCs w:val="18"/>
        </w:rPr>
      </w:pPr>
      <w:r w:rsidRPr="00F532BB">
        <w:rPr>
          <w:rFonts w:ascii="OCR A Extended" w:hAnsi="OCR A Extended"/>
          <w:sz w:val="18"/>
          <w:szCs w:val="18"/>
        </w:rPr>
        <w:t xml:space="preserve">Credits: </w:t>
      </w:r>
      <w:proofErr w:type="spellStart"/>
      <w:r w:rsidRPr="00F532BB">
        <w:rPr>
          <w:rFonts w:ascii="OCR A Extended" w:hAnsi="OCR A Extended"/>
          <w:sz w:val="18"/>
          <w:szCs w:val="18"/>
        </w:rPr>
        <w:t>Xingyu</w:t>
      </w:r>
      <w:proofErr w:type="spellEnd"/>
      <w:r w:rsidRPr="00F532BB">
        <w:rPr>
          <w:rFonts w:ascii="OCR A Extended" w:hAnsi="OCR A Extended"/>
          <w:sz w:val="18"/>
          <w:szCs w:val="18"/>
        </w:rPr>
        <w:t xml:space="preserve"> Wang, Hayden </w:t>
      </w:r>
      <w:proofErr w:type="spellStart"/>
      <w:proofErr w:type="gramStart"/>
      <w:r w:rsidRPr="00F532BB">
        <w:rPr>
          <w:rFonts w:ascii="OCR A Extended" w:hAnsi="OCR A Extended"/>
          <w:sz w:val="18"/>
          <w:szCs w:val="18"/>
        </w:rPr>
        <w:t>Chudy</w:t>
      </w:r>
      <w:proofErr w:type="spellEnd"/>
      <w:r w:rsidRPr="00F532BB">
        <w:rPr>
          <w:rFonts w:ascii="OCR A Extended" w:hAnsi="OCR A Extended"/>
          <w:sz w:val="18"/>
          <w:szCs w:val="18"/>
        </w:rPr>
        <w:t xml:space="preserve"> ,Robert</w:t>
      </w:r>
      <w:proofErr w:type="gramEnd"/>
      <w:r w:rsidRPr="00F532BB">
        <w:rPr>
          <w:rFonts w:ascii="OCR A Extended" w:hAnsi="OCR A Extended"/>
          <w:sz w:val="18"/>
          <w:szCs w:val="18"/>
        </w:rPr>
        <w:t xml:space="preserve"> Fornof, Ray Bigelow</w:t>
      </w:r>
    </w:p>
    <w:p w:rsidR="00F532BB" w:rsidRDefault="00F532BB">
      <w:pPr>
        <w:rPr>
          <w:rFonts w:ascii="OCR A Extended" w:hAnsi="OCR A Extended"/>
          <w:sz w:val="18"/>
          <w:szCs w:val="18"/>
        </w:rPr>
      </w:pPr>
      <w:r>
        <w:rPr>
          <w:rFonts w:ascii="OCR A Extended" w:hAnsi="OCR A Extended"/>
          <w:sz w:val="18"/>
          <w:szCs w:val="18"/>
        </w:rPr>
        <w:br w:type="page"/>
      </w:r>
    </w:p>
    <w:tbl>
      <w:tblPr>
        <w:tblStyle w:val="TableGrid"/>
        <w:tblW w:w="0" w:type="auto"/>
        <w:tblLook w:val="04A0"/>
      </w:tblPr>
      <w:tblGrid>
        <w:gridCol w:w="1149"/>
        <w:gridCol w:w="1720"/>
        <w:gridCol w:w="1667"/>
      </w:tblGrid>
      <w:tr w:rsidR="00F532BB" w:rsidRPr="00F532BB" w:rsidTr="00F532BB">
        <w:trPr>
          <w:trHeight w:val="315"/>
        </w:trPr>
        <w:tc>
          <w:tcPr>
            <w:tcW w:w="1260" w:type="dxa"/>
            <w:noWrap/>
            <w:hideMark/>
          </w:tcPr>
          <w:p w:rsidR="00F532BB" w:rsidRPr="006C3131" w:rsidRDefault="00F532BB" w:rsidP="00F532BB">
            <w:pPr>
              <w:jc w:val="both"/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</w:p>
        </w:tc>
      </w:tr>
      <w:tr w:rsidR="00F532BB" w:rsidRPr="00F532BB" w:rsidTr="00F532BB">
        <w:trPr>
          <w:trHeight w:val="900"/>
        </w:trPr>
        <w:tc>
          <w:tcPr>
            <w:tcW w:w="5000" w:type="dxa"/>
            <w:gridSpan w:val="3"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Race against the clock!  Score Card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 xml:space="preserve">Player 1 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Player2</w:t>
            </w:r>
          </w:p>
        </w:tc>
      </w:tr>
      <w:tr w:rsidR="00F532BB" w:rsidRPr="00F532BB" w:rsidTr="00F532BB">
        <w:trPr>
          <w:trHeight w:val="795"/>
        </w:trPr>
        <w:tc>
          <w:tcPr>
            <w:tcW w:w="126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 xml:space="preserve">Name: </w:t>
            </w: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1200"/>
        </w:trPr>
        <w:tc>
          <w:tcPr>
            <w:tcW w:w="1260" w:type="dxa"/>
            <w:vMerge w:val="restart"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  <w:r w:rsidRPr="006C3131">
              <w:rPr>
                <w:b/>
                <w:bCs/>
              </w:rPr>
              <w:t>Round 1:  Strokes</w:t>
            </w: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 w:val="restart"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  <w:r w:rsidRPr="006C3131">
              <w:rPr>
                <w:b/>
                <w:bCs/>
              </w:rPr>
              <w:t>Round 1</w:t>
            </w:r>
            <w:r w:rsidR="006C3131">
              <w:rPr>
                <w:b/>
                <w:bCs/>
              </w:rPr>
              <w:t>:</w:t>
            </w:r>
            <w:r w:rsidRPr="006C3131">
              <w:rPr>
                <w:b/>
                <w:bCs/>
              </w:rPr>
              <w:t xml:space="preserve"> Total Course Time:</w:t>
            </w: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 w:val="restart"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  <w:r w:rsidRPr="006C3131">
              <w:rPr>
                <w:b/>
                <w:bCs/>
              </w:rPr>
              <w:t>Round 2:  Strokes</w:t>
            </w: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15"/>
        </w:trPr>
        <w:tc>
          <w:tcPr>
            <w:tcW w:w="1260" w:type="dxa"/>
            <w:vMerge w:val="restart"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  <w:r w:rsidRPr="006C3131">
              <w:rPr>
                <w:b/>
                <w:bCs/>
              </w:rPr>
              <w:t>Round 2: Total Course Time</w:t>
            </w: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48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54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 w:val="restart"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  <w:r w:rsidRPr="006C3131">
              <w:rPr>
                <w:b/>
                <w:bCs/>
              </w:rPr>
              <w:t>Round 3: Strokes</w:t>
            </w: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 w:val="restart"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  <w:r w:rsidRPr="006C3131">
              <w:rPr>
                <w:b/>
                <w:bCs/>
              </w:rPr>
              <w:t>Round 3:Total Course Time</w:t>
            </w: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 w:val="restart"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  <w:r w:rsidRPr="006C3131">
              <w:rPr>
                <w:b/>
                <w:bCs/>
              </w:rPr>
              <w:t>Round 4: Strokes</w:t>
            </w: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 w:val="restart"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  <w:r w:rsidRPr="006C3131">
              <w:rPr>
                <w:b/>
                <w:bCs/>
              </w:rPr>
              <w:t>Round 4 Total Course Time</w:t>
            </w: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vMerge/>
            <w:hideMark/>
          </w:tcPr>
          <w:p w:rsidR="00F532BB" w:rsidRPr="006C3131" w:rsidRDefault="00F532BB" w:rsidP="00F532BB">
            <w:pPr>
              <w:jc w:val="both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  <w:r w:rsidRPr="006C3131"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260" w:type="dxa"/>
            <w:noWrap/>
            <w:hideMark/>
          </w:tcPr>
          <w:p w:rsidR="00F532BB" w:rsidRPr="006C3131" w:rsidRDefault="006C3131" w:rsidP="00F532BB">
            <w:pPr>
              <w:jc w:val="both"/>
            </w:pPr>
            <w:r>
              <w:t>Total</w:t>
            </w:r>
          </w:p>
        </w:tc>
        <w:tc>
          <w:tcPr>
            <w:tcW w:w="1900" w:type="dxa"/>
            <w:noWrap/>
            <w:hideMark/>
          </w:tcPr>
          <w:p w:rsidR="00F532BB" w:rsidRPr="006C3131" w:rsidRDefault="00F532BB" w:rsidP="00F532BB">
            <w:pPr>
              <w:jc w:val="both"/>
            </w:pPr>
          </w:p>
        </w:tc>
        <w:tc>
          <w:tcPr>
            <w:tcW w:w="1840" w:type="dxa"/>
            <w:noWrap/>
            <w:hideMark/>
          </w:tcPr>
          <w:p w:rsidR="00F532BB" w:rsidRPr="006C3131" w:rsidRDefault="00F532BB" w:rsidP="00F532BB">
            <w:pPr>
              <w:jc w:val="both"/>
            </w:pPr>
          </w:p>
        </w:tc>
      </w:tr>
    </w:tbl>
    <w:p w:rsidR="00F532BB" w:rsidRDefault="00F532BB" w:rsidP="00F532BB">
      <w:pPr>
        <w:spacing w:line="240" w:lineRule="auto"/>
        <w:jc w:val="both"/>
        <w:rPr>
          <w:rFonts w:ascii="OCR A Extended" w:hAnsi="OCR A Extended"/>
          <w:sz w:val="18"/>
          <w:szCs w:val="18"/>
        </w:rPr>
      </w:pPr>
    </w:p>
    <w:p w:rsidR="006C3131" w:rsidRDefault="00F532BB">
      <w:pPr>
        <w:rPr>
          <w:rFonts w:ascii="OCR A Extended" w:hAnsi="OCR A Extended"/>
          <w:sz w:val="18"/>
          <w:szCs w:val="18"/>
        </w:rPr>
      </w:pPr>
      <w:r>
        <w:rPr>
          <w:rFonts w:ascii="OCR A Extended" w:hAnsi="OCR A Extended"/>
          <w:sz w:val="18"/>
          <w:szCs w:val="18"/>
        </w:rPr>
        <w:br w:type="page"/>
      </w:r>
    </w:p>
    <w:tbl>
      <w:tblPr>
        <w:tblStyle w:val="TableGrid"/>
        <w:tblW w:w="0" w:type="auto"/>
        <w:tblLook w:val="04A0"/>
      </w:tblPr>
      <w:tblGrid>
        <w:gridCol w:w="1364"/>
        <w:gridCol w:w="1641"/>
        <w:gridCol w:w="1531"/>
      </w:tblGrid>
      <w:tr w:rsidR="00F532BB" w:rsidRPr="00F532BB" w:rsidTr="00F532BB">
        <w:trPr>
          <w:trHeight w:val="900"/>
        </w:trPr>
        <w:tc>
          <w:tcPr>
            <w:tcW w:w="4960" w:type="dxa"/>
            <w:gridSpan w:val="3"/>
            <w:hideMark/>
          </w:tcPr>
          <w:p w:rsidR="00F532BB" w:rsidRPr="00F532BB" w:rsidRDefault="00F532BB" w:rsidP="00F532BB">
            <w:pPr>
              <w:jc w:val="center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lastRenderedPageBreak/>
              <w:t>Bocce Score Card</w:t>
            </w:r>
          </w:p>
        </w:tc>
      </w:tr>
      <w:tr w:rsidR="00F532BB" w:rsidRPr="00F532BB" w:rsidTr="00F532BB">
        <w:trPr>
          <w:trHeight w:val="300"/>
        </w:trPr>
        <w:tc>
          <w:tcPr>
            <w:tcW w:w="1490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 </w:t>
            </w:r>
          </w:p>
        </w:tc>
        <w:tc>
          <w:tcPr>
            <w:tcW w:w="1796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 xml:space="preserve">Player 1 </w:t>
            </w:r>
          </w:p>
        </w:tc>
        <w:tc>
          <w:tcPr>
            <w:tcW w:w="1674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="OCR A Extended" w:hAnsi="OCR A Extended"/>
                <w:sz w:val="18"/>
                <w:szCs w:val="18"/>
              </w:rPr>
            </w:pPr>
            <w:r w:rsidRPr="00F532BB">
              <w:rPr>
                <w:rFonts w:ascii="OCR A Extended" w:hAnsi="OCR A Extended"/>
                <w:sz w:val="18"/>
                <w:szCs w:val="18"/>
              </w:rPr>
              <w:t>Player2</w:t>
            </w:r>
          </w:p>
        </w:tc>
      </w:tr>
      <w:tr w:rsidR="00F532BB" w:rsidRPr="00F532BB" w:rsidTr="00F532BB">
        <w:trPr>
          <w:trHeight w:val="795"/>
        </w:trPr>
        <w:tc>
          <w:tcPr>
            <w:tcW w:w="1490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 xml:space="preserve">Name: </w:t>
            </w:r>
          </w:p>
        </w:tc>
        <w:tc>
          <w:tcPr>
            <w:tcW w:w="1796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 </w:t>
            </w:r>
          </w:p>
        </w:tc>
        <w:tc>
          <w:tcPr>
            <w:tcW w:w="1674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="OCR A Extended" w:hAnsi="OCR A Extended"/>
                <w:sz w:val="18"/>
                <w:szCs w:val="18"/>
              </w:rPr>
            </w:pPr>
            <w:r w:rsidRPr="00F532BB">
              <w:rPr>
                <w:rFonts w:ascii="OCR A Extended" w:hAnsi="OCR A Extended"/>
                <w:sz w:val="18"/>
                <w:szCs w:val="18"/>
              </w:rPr>
              <w:t> </w:t>
            </w:r>
          </w:p>
        </w:tc>
      </w:tr>
      <w:tr w:rsidR="00F532BB" w:rsidRPr="00F532BB" w:rsidTr="00F532BB">
        <w:trPr>
          <w:trHeight w:val="1200"/>
        </w:trPr>
        <w:tc>
          <w:tcPr>
            <w:tcW w:w="4960" w:type="dxa"/>
            <w:gridSpan w:val="3"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Mark who wins each with a check mark. Tally up the scores at the end</w:t>
            </w:r>
          </w:p>
        </w:tc>
      </w:tr>
      <w:tr w:rsidR="00F532BB" w:rsidRPr="00F532BB" w:rsidTr="00F532BB">
        <w:trPr>
          <w:trHeight w:val="300"/>
        </w:trPr>
        <w:tc>
          <w:tcPr>
            <w:tcW w:w="1490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 xml:space="preserve">Hole 1 </w:t>
            </w:r>
          </w:p>
        </w:tc>
        <w:tc>
          <w:tcPr>
            <w:tcW w:w="1796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 </w:t>
            </w:r>
          </w:p>
        </w:tc>
        <w:tc>
          <w:tcPr>
            <w:tcW w:w="1674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="OCR A Extended" w:hAnsi="OCR A Extended"/>
                <w:sz w:val="18"/>
                <w:szCs w:val="18"/>
              </w:rPr>
            </w:pPr>
            <w:r w:rsidRPr="00F532BB">
              <w:rPr>
                <w:rFonts w:ascii="OCR A Extended" w:hAnsi="OCR A Extended"/>
                <w:sz w:val="18"/>
                <w:szCs w:val="18"/>
              </w:rPr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490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Hole 2</w:t>
            </w:r>
          </w:p>
        </w:tc>
        <w:tc>
          <w:tcPr>
            <w:tcW w:w="1796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 </w:t>
            </w:r>
          </w:p>
        </w:tc>
        <w:tc>
          <w:tcPr>
            <w:tcW w:w="1674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="OCR A Extended" w:hAnsi="OCR A Extended"/>
                <w:sz w:val="18"/>
                <w:szCs w:val="18"/>
              </w:rPr>
            </w:pPr>
            <w:r w:rsidRPr="00F532BB">
              <w:rPr>
                <w:rFonts w:ascii="OCR A Extended" w:hAnsi="OCR A Extended"/>
                <w:sz w:val="18"/>
                <w:szCs w:val="18"/>
              </w:rPr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490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Hole 3</w:t>
            </w:r>
          </w:p>
        </w:tc>
        <w:tc>
          <w:tcPr>
            <w:tcW w:w="1796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 </w:t>
            </w:r>
          </w:p>
        </w:tc>
        <w:tc>
          <w:tcPr>
            <w:tcW w:w="1674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="OCR A Extended" w:hAnsi="OCR A Extended"/>
                <w:sz w:val="18"/>
                <w:szCs w:val="18"/>
              </w:rPr>
            </w:pPr>
            <w:r w:rsidRPr="00F532BB">
              <w:rPr>
                <w:rFonts w:ascii="OCR A Extended" w:hAnsi="OCR A Extended"/>
                <w:sz w:val="18"/>
                <w:szCs w:val="18"/>
              </w:rPr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490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Hole 4</w:t>
            </w:r>
          </w:p>
        </w:tc>
        <w:tc>
          <w:tcPr>
            <w:tcW w:w="1796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 </w:t>
            </w:r>
          </w:p>
        </w:tc>
        <w:tc>
          <w:tcPr>
            <w:tcW w:w="1674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="OCR A Extended" w:hAnsi="OCR A Extended"/>
                <w:sz w:val="18"/>
                <w:szCs w:val="18"/>
              </w:rPr>
            </w:pPr>
            <w:r w:rsidRPr="00F532BB">
              <w:rPr>
                <w:rFonts w:ascii="OCR A Extended" w:hAnsi="OCR A Extended"/>
                <w:sz w:val="18"/>
                <w:szCs w:val="18"/>
              </w:rPr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490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Hole 5</w:t>
            </w:r>
          </w:p>
        </w:tc>
        <w:tc>
          <w:tcPr>
            <w:tcW w:w="1796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 </w:t>
            </w:r>
          </w:p>
        </w:tc>
        <w:tc>
          <w:tcPr>
            <w:tcW w:w="1674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="OCR A Extended" w:hAnsi="OCR A Extended"/>
                <w:sz w:val="18"/>
                <w:szCs w:val="18"/>
              </w:rPr>
            </w:pPr>
            <w:r w:rsidRPr="00F532BB">
              <w:rPr>
                <w:rFonts w:ascii="OCR A Extended" w:hAnsi="OCR A Extended"/>
                <w:sz w:val="18"/>
                <w:szCs w:val="18"/>
              </w:rPr>
              <w:t> </w:t>
            </w:r>
          </w:p>
        </w:tc>
      </w:tr>
      <w:tr w:rsidR="00F532BB" w:rsidRPr="00F532BB" w:rsidTr="00F532BB">
        <w:trPr>
          <w:trHeight w:val="300"/>
        </w:trPr>
        <w:tc>
          <w:tcPr>
            <w:tcW w:w="1490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Hole 6</w:t>
            </w:r>
          </w:p>
        </w:tc>
        <w:tc>
          <w:tcPr>
            <w:tcW w:w="1796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 </w:t>
            </w:r>
          </w:p>
        </w:tc>
        <w:tc>
          <w:tcPr>
            <w:tcW w:w="1674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="OCR A Extended" w:hAnsi="OCR A Extended"/>
                <w:sz w:val="18"/>
                <w:szCs w:val="18"/>
              </w:rPr>
            </w:pPr>
            <w:r w:rsidRPr="00F532BB">
              <w:rPr>
                <w:rFonts w:ascii="OCR A Extended" w:hAnsi="OCR A Extended"/>
                <w:sz w:val="18"/>
                <w:szCs w:val="18"/>
              </w:rPr>
              <w:t> </w:t>
            </w:r>
          </w:p>
        </w:tc>
      </w:tr>
      <w:tr w:rsidR="00F532BB" w:rsidRPr="00F532BB" w:rsidTr="00F532BB">
        <w:trPr>
          <w:trHeight w:val="315"/>
        </w:trPr>
        <w:tc>
          <w:tcPr>
            <w:tcW w:w="1490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 </w:t>
            </w:r>
          </w:p>
        </w:tc>
        <w:tc>
          <w:tcPr>
            <w:tcW w:w="1796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 </w:t>
            </w:r>
          </w:p>
        </w:tc>
        <w:tc>
          <w:tcPr>
            <w:tcW w:w="1674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="OCR A Extended" w:hAnsi="OCR A Extended"/>
                <w:sz w:val="18"/>
                <w:szCs w:val="18"/>
              </w:rPr>
            </w:pPr>
            <w:r w:rsidRPr="00F532BB">
              <w:rPr>
                <w:rFonts w:ascii="OCR A Extended" w:hAnsi="OCR A Extended"/>
                <w:sz w:val="18"/>
                <w:szCs w:val="18"/>
              </w:rPr>
              <w:t> </w:t>
            </w:r>
          </w:p>
        </w:tc>
      </w:tr>
      <w:tr w:rsidR="00F532BB" w:rsidRPr="00F532BB" w:rsidTr="00F532BB">
        <w:trPr>
          <w:trHeight w:val="480"/>
        </w:trPr>
        <w:tc>
          <w:tcPr>
            <w:tcW w:w="1490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b/>
                <w:bCs/>
                <w:szCs w:val="18"/>
              </w:rPr>
            </w:pPr>
            <w:r w:rsidRPr="00F532BB">
              <w:rPr>
                <w:rFonts w:asciiTheme="majorHAnsi" w:hAnsiTheme="majorHAnsi"/>
                <w:b/>
                <w:bCs/>
                <w:szCs w:val="18"/>
              </w:rPr>
              <w:t>Total</w:t>
            </w:r>
          </w:p>
        </w:tc>
        <w:tc>
          <w:tcPr>
            <w:tcW w:w="1796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Theme="majorHAnsi" w:hAnsiTheme="majorHAnsi"/>
                <w:szCs w:val="18"/>
              </w:rPr>
            </w:pPr>
            <w:r w:rsidRPr="00F532BB">
              <w:rPr>
                <w:rFonts w:asciiTheme="majorHAnsi" w:hAnsiTheme="majorHAnsi"/>
                <w:szCs w:val="18"/>
              </w:rPr>
              <w:t> </w:t>
            </w:r>
          </w:p>
        </w:tc>
        <w:tc>
          <w:tcPr>
            <w:tcW w:w="1674" w:type="dxa"/>
            <w:noWrap/>
            <w:hideMark/>
          </w:tcPr>
          <w:p w:rsidR="00F532BB" w:rsidRPr="00F532BB" w:rsidRDefault="00F532BB" w:rsidP="00F532BB">
            <w:pPr>
              <w:jc w:val="both"/>
              <w:rPr>
                <w:rFonts w:ascii="OCR A Extended" w:hAnsi="OCR A Extended"/>
                <w:sz w:val="18"/>
                <w:szCs w:val="18"/>
              </w:rPr>
            </w:pPr>
            <w:r w:rsidRPr="00F532BB">
              <w:rPr>
                <w:rFonts w:ascii="OCR A Extended" w:hAnsi="OCR A Extended"/>
                <w:sz w:val="18"/>
                <w:szCs w:val="18"/>
              </w:rPr>
              <w:t> </w:t>
            </w:r>
          </w:p>
        </w:tc>
      </w:tr>
    </w:tbl>
    <w:p w:rsidR="00F532BB" w:rsidRPr="00F532BB" w:rsidRDefault="00F532BB" w:rsidP="00F532BB">
      <w:pPr>
        <w:spacing w:line="240" w:lineRule="auto"/>
        <w:jc w:val="both"/>
        <w:rPr>
          <w:rFonts w:ascii="OCR A Extended" w:hAnsi="OCR A Extended"/>
          <w:sz w:val="18"/>
          <w:szCs w:val="18"/>
        </w:rPr>
      </w:pPr>
    </w:p>
    <w:sectPr w:rsidR="00F532BB" w:rsidRPr="00F532BB" w:rsidSect="000977E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0370"/>
    <w:multiLevelType w:val="hybridMultilevel"/>
    <w:tmpl w:val="6EEE2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1890"/>
    <w:rsid w:val="000977E4"/>
    <w:rsid w:val="00272A5C"/>
    <w:rsid w:val="002B50BD"/>
    <w:rsid w:val="004C6291"/>
    <w:rsid w:val="00593FB6"/>
    <w:rsid w:val="00673AF2"/>
    <w:rsid w:val="006C3131"/>
    <w:rsid w:val="00812C81"/>
    <w:rsid w:val="00A51A23"/>
    <w:rsid w:val="00AA772C"/>
    <w:rsid w:val="00AB4C8C"/>
    <w:rsid w:val="00B035F0"/>
    <w:rsid w:val="00BD3D3E"/>
    <w:rsid w:val="00C75140"/>
    <w:rsid w:val="00ED2298"/>
    <w:rsid w:val="00F532BB"/>
    <w:rsid w:val="00F61890"/>
    <w:rsid w:val="00F6656A"/>
    <w:rsid w:val="00FA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BD"/>
  </w:style>
  <w:style w:type="paragraph" w:styleId="Heading1">
    <w:name w:val="heading 1"/>
    <w:basedOn w:val="Normal"/>
    <w:next w:val="Normal"/>
    <w:link w:val="Heading1Char"/>
    <w:uiPriority w:val="9"/>
    <w:qFormat/>
    <w:rsid w:val="00F532BB"/>
    <w:pPr>
      <w:keepNext/>
      <w:keepLines/>
      <w:spacing w:before="480" w:after="0"/>
      <w:outlineLvl w:val="0"/>
    </w:pPr>
    <w:rPr>
      <w:rFonts w:ascii="Euphemia" w:eastAsiaTheme="majorEastAsia" w:hAnsi="Euphemia" w:cstheme="majorBidi"/>
      <w:b/>
      <w:bCs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32BB"/>
    <w:rPr>
      <w:rFonts w:ascii="Euphemia" w:eastAsiaTheme="majorEastAsia" w:hAnsi="Euphemia" w:cstheme="majorBidi"/>
      <w:b/>
      <w:bCs/>
      <w:color w:val="404040" w:themeColor="text1" w:themeTint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2C8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3A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3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 </cp:lastModifiedBy>
  <cp:revision>2</cp:revision>
  <cp:lastPrinted>2012-12-05T06:12:00Z</cp:lastPrinted>
  <dcterms:created xsi:type="dcterms:W3CDTF">2012-12-05T06:13:00Z</dcterms:created>
  <dcterms:modified xsi:type="dcterms:W3CDTF">2012-12-05T06:13:00Z</dcterms:modified>
</cp:coreProperties>
</file>