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5E599" w14:textId="6B551B92" w:rsidR="00F676A4" w:rsidRPr="0000730D" w:rsidRDefault="00797B48">
      <w:pPr>
        <w:spacing w:after="20"/>
        <w:jc w:val="center"/>
        <w:rPr>
          <w:lang w:val="en-US"/>
        </w:rPr>
      </w:pPr>
      <w:r w:rsidRPr="0000730D">
        <w:rPr>
          <w:rFonts w:ascii="Calibri" w:eastAsia="Calibri" w:hAnsi="Calibri" w:cs="Calibri"/>
          <w:b/>
          <w:bCs/>
          <w:sz w:val="22"/>
          <w:szCs w:val="22"/>
          <w:lang w:val="en-US"/>
        </w:rPr>
        <w:t>Research Protocol</w:t>
      </w:r>
    </w:p>
    <w:p w14:paraId="12D6192B" w14:textId="2D53455B" w:rsidR="00F676A4" w:rsidRPr="0000730D" w:rsidRDefault="00797B48">
      <w:pPr>
        <w:spacing w:after="60"/>
        <w:jc w:val="center"/>
        <w:rPr>
          <w:lang w:val="en-US"/>
        </w:rPr>
      </w:pPr>
      <w:proofErr w:type="spellStart"/>
      <w:r w:rsidRPr="0000730D">
        <w:rPr>
          <w:rFonts w:ascii="Calibri" w:eastAsia="Calibri" w:hAnsi="Calibri" w:cs="Calibri"/>
          <w:i/>
          <w:iCs/>
          <w:sz w:val="16"/>
          <w:szCs w:val="16"/>
          <w:lang w:val="en-US"/>
        </w:rPr>
        <w:t>Deisy</w:t>
      </w:r>
      <w:proofErr w:type="spellEnd"/>
      <w:r w:rsidRPr="0000730D">
        <w:rPr>
          <w:rFonts w:ascii="Calibri" w:eastAsia="Calibri" w:hAnsi="Calibri" w:cs="Calibri"/>
          <w:i/>
          <w:iCs/>
          <w:sz w:val="16"/>
          <w:szCs w:val="16"/>
          <w:lang w:val="en-US"/>
        </w:rPr>
        <w:t xml:space="preserve"> Lizbeth Acosta </w:t>
      </w:r>
      <w:proofErr w:type="spellStart"/>
      <w:r w:rsidRPr="0000730D">
        <w:rPr>
          <w:rFonts w:ascii="Calibri" w:eastAsia="Calibri" w:hAnsi="Calibri" w:cs="Calibri"/>
          <w:i/>
          <w:iCs/>
          <w:sz w:val="16"/>
          <w:szCs w:val="16"/>
          <w:lang w:val="en-US"/>
        </w:rPr>
        <w:t>Ticse</w:t>
      </w:r>
      <w:proofErr w:type="spellEnd"/>
    </w:p>
    <w:p w14:paraId="3A904064" w14:textId="77777777" w:rsidR="00F676A4" w:rsidRPr="0000730D" w:rsidRDefault="00797B48">
      <w:pPr>
        <w:keepNext/>
        <w:spacing w:before="100" w:after="35"/>
        <w:rPr>
          <w:lang w:val="en-US"/>
        </w:rPr>
      </w:pPr>
      <w:r w:rsidRPr="0000730D">
        <w:rPr>
          <w:rFonts w:ascii="Calibri" w:eastAsia="Calibri" w:hAnsi="Calibri" w:cs="Calibri"/>
          <w:b/>
          <w:bCs/>
          <w:sz w:val="22"/>
          <w:szCs w:val="22"/>
          <w:lang w:val="en-US"/>
        </w:rPr>
        <w:t>01   Title</w:t>
      </w:r>
    </w:p>
    <w:p w14:paraId="4B0317E4" w14:textId="77777777" w:rsidR="00F676A4" w:rsidRPr="0000730D" w:rsidRDefault="00797B48">
      <w:pPr>
        <w:spacing w:after="45"/>
        <w:jc w:val="both"/>
        <w:rPr>
          <w:lang w:val="en-US"/>
        </w:rPr>
      </w:pPr>
      <w:r w:rsidRPr="0000730D">
        <w:rPr>
          <w:rFonts w:ascii="Calibri" w:eastAsia="Calibri" w:hAnsi="Calibri" w:cs="Calibri"/>
          <w:b/>
          <w:bCs/>
          <w:sz w:val="19"/>
          <w:szCs w:val="19"/>
          <w:lang w:val="en-US"/>
        </w:rPr>
        <w:t>A Virtue-Ethics-Based Reflective Scaffolding Agent for the Re</w:t>
      </w:r>
      <w:r w:rsidRPr="0000730D">
        <w:rPr>
          <w:rFonts w:ascii="Calibri" w:eastAsia="Calibri" w:hAnsi="Calibri" w:cs="Calibri"/>
          <w:b/>
          <w:bCs/>
          <w:sz w:val="19"/>
          <w:szCs w:val="19"/>
          <w:lang w:val="en-US"/>
        </w:rPr>
        <w:t>sponsible Use of Generative AI by University Students: Annotated Dataset, Conversational Artifact, and Mixed-Methods Evaluation</w:t>
      </w:r>
    </w:p>
    <w:p w14:paraId="50B85E51" w14:textId="77777777" w:rsidR="00F676A4" w:rsidRPr="0000730D" w:rsidRDefault="00797B48">
      <w:pPr>
        <w:keepNext/>
        <w:spacing w:before="100" w:after="35"/>
        <w:rPr>
          <w:lang w:val="en-US"/>
        </w:rPr>
      </w:pPr>
      <w:r w:rsidRPr="0000730D">
        <w:rPr>
          <w:rFonts w:ascii="Calibri" w:eastAsia="Calibri" w:hAnsi="Calibri" w:cs="Calibri"/>
          <w:b/>
          <w:bCs/>
          <w:sz w:val="22"/>
          <w:szCs w:val="22"/>
          <w:lang w:val="en-US"/>
        </w:rPr>
        <w:t>03   Introduction &amp; Problem Statement</w:t>
      </w:r>
    </w:p>
    <w:p w14:paraId="4C07371F" w14:textId="77777777" w:rsidR="00F676A4" w:rsidRPr="0000730D" w:rsidRDefault="00797B48">
      <w:pPr>
        <w:spacing w:after="45"/>
        <w:jc w:val="both"/>
        <w:rPr>
          <w:lang w:val="en-US"/>
        </w:rPr>
      </w:pPr>
      <w:r w:rsidRPr="0000730D">
        <w:rPr>
          <w:rFonts w:ascii="Calibri" w:eastAsia="Calibri" w:hAnsi="Calibri" w:cs="Calibri"/>
          <w:sz w:val="19"/>
          <w:szCs w:val="19"/>
          <w:lang w:val="en-US"/>
        </w:rPr>
        <w:t>Generative AI (</w:t>
      </w:r>
      <w:proofErr w:type="spellStart"/>
      <w:r w:rsidRPr="0000730D">
        <w:rPr>
          <w:rFonts w:ascii="Calibri" w:eastAsia="Calibri" w:hAnsi="Calibri" w:cs="Calibri"/>
          <w:sz w:val="19"/>
          <w:szCs w:val="19"/>
          <w:lang w:val="en-US"/>
        </w:rPr>
        <w:t>GenAI</w:t>
      </w:r>
      <w:proofErr w:type="spellEnd"/>
      <w:r w:rsidRPr="0000730D">
        <w:rPr>
          <w:rFonts w:ascii="Calibri" w:eastAsia="Calibri" w:hAnsi="Calibri" w:cs="Calibri"/>
          <w:sz w:val="19"/>
          <w:szCs w:val="19"/>
          <w:lang w:val="en-US"/>
        </w:rPr>
        <w:t>) has entered Peruvian undergraduate coursework faster than institutio</w:t>
      </w:r>
      <w:r w:rsidRPr="0000730D">
        <w:rPr>
          <w:rFonts w:ascii="Calibri" w:eastAsia="Calibri" w:hAnsi="Calibri" w:cs="Calibri"/>
          <w:sz w:val="19"/>
          <w:szCs w:val="19"/>
          <w:lang w:val="en-US"/>
        </w:rPr>
        <w:t xml:space="preserve">ns have developed pedagogical responses to it. A survey across four Peruvian universities associated </w:t>
      </w:r>
      <w:proofErr w:type="spellStart"/>
      <w:r w:rsidRPr="0000730D">
        <w:rPr>
          <w:rFonts w:ascii="Calibri" w:eastAsia="Calibri" w:hAnsi="Calibri" w:cs="Calibri"/>
          <w:sz w:val="19"/>
          <w:szCs w:val="19"/>
          <w:lang w:val="en-US"/>
        </w:rPr>
        <w:t>ChatGPT</w:t>
      </w:r>
      <w:proofErr w:type="spellEnd"/>
      <w:r w:rsidRPr="0000730D">
        <w:rPr>
          <w:rFonts w:ascii="Calibri" w:eastAsia="Calibri" w:hAnsi="Calibri" w:cs="Calibri"/>
          <w:sz w:val="19"/>
          <w:szCs w:val="19"/>
          <w:lang w:val="en-US"/>
        </w:rPr>
        <w:t xml:space="preserve"> use with students’ ethical concerns and called for responsible-use </w:t>
      </w:r>
      <w:proofErr w:type="spellStart"/>
      <w:r w:rsidRPr="0000730D">
        <w:rPr>
          <w:rFonts w:ascii="Calibri" w:eastAsia="Calibri" w:hAnsi="Calibri" w:cs="Calibri"/>
          <w:sz w:val="19"/>
          <w:szCs w:val="19"/>
          <w:lang w:val="en-US"/>
        </w:rPr>
        <w:t>programmes</w:t>
      </w:r>
      <w:proofErr w:type="spellEnd"/>
      <w:r w:rsidRPr="0000730D">
        <w:rPr>
          <w:rFonts w:ascii="Calibri" w:eastAsia="Calibri" w:hAnsi="Calibri" w:cs="Calibri"/>
          <w:sz w:val="19"/>
          <w:szCs w:val="19"/>
          <w:lang w:val="en-US"/>
        </w:rPr>
        <w:t xml:space="preserve"> (Acosta-Enriquez et al., 2024). In my own courses I observe a recurri</w:t>
      </w:r>
      <w:r w:rsidRPr="0000730D">
        <w:rPr>
          <w:rFonts w:ascii="Calibri" w:eastAsia="Calibri" w:hAnsi="Calibri" w:cs="Calibri"/>
          <w:sz w:val="19"/>
          <w:szCs w:val="19"/>
          <w:lang w:val="en-US"/>
        </w:rPr>
        <w:t>ng pattern of full delegation: students paste the assignment into a chatbot and submit the output without mediating it through their own judgment.</w:t>
      </w:r>
    </w:p>
    <w:p w14:paraId="4BDA771A" w14:textId="77777777" w:rsidR="00F676A4" w:rsidRPr="0000730D" w:rsidRDefault="00797B48">
      <w:pPr>
        <w:spacing w:after="45"/>
        <w:jc w:val="both"/>
        <w:rPr>
          <w:lang w:val="en-US"/>
        </w:rPr>
      </w:pPr>
      <w:r w:rsidRPr="0000730D">
        <w:rPr>
          <w:rFonts w:ascii="Calibri" w:eastAsia="Calibri" w:hAnsi="Calibri" w:cs="Calibri"/>
          <w:sz w:val="19"/>
          <w:szCs w:val="19"/>
          <w:lang w:val="en-US"/>
        </w:rPr>
        <w:t>Institutional responses have concentrated on restricting conduct — detectors, prohibitions, sanctions. Restri</w:t>
      </w:r>
      <w:r w:rsidRPr="0000730D">
        <w:rPr>
          <w:rFonts w:ascii="Calibri" w:eastAsia="Calibri" w:hAnsi="Calibri" w:cs="Calibri"/>
          <w:sz w:val="19"/>
          <w:szCs w:val="19"/>
          <w:lang w:val="en-US"/>
        </w:rPr>
        <w:t>ction may reduce visible misuse, but it does not build the capacity to decide when delegation is legitimate, which is precisely what students will need when restrictions are absent. The underexplored alternative is to form judgment at the moment of delegat</w:t>
      </w:r>
      <w:r w:rsidRPr="0000730D">
        <w:rPr>
          <w:rFonts w:ascii="Calibri" w:eastAsia="Calibri" w:hAnsi="Calibri" w:cs="Calibri"/>
          <w:sz w:val="19"/>
          <w:szCs w:val="19"/>
          <w:lang w:val="en-US"/>
        </w:rPr>
        <w:t xml:space="preserve">ion. Virtue ethics offers a theory of such judgment (practical wisdom), but it has not been </w:t>
      </w:r>
      <w:proofErr w:type="spellStart"/>
      <w:r w:rsidRPr="0000730D">
        <w:rPr>
          <w:rFonts w:ascii="Calibri" w:eastAsia="Calibri" w:hAnsi="Calibri" w:cs="Calibri"/>
          <w:sz w:val="19"/>
          <w:szCs w:val="19"/>
          <w:lang w:val="en-US"/>
        </w:rPr>
        <w:t>operationalised</w:t>
      </w:r>
      <w:proofErr w:type="spellEnd"/>
      <w:r w:rsidRPr="0000730D">
        <w:rPr>
          <w:rFonts w:ascii="Calibri" w:eastAsia="Calibri" w:hAnsi="Calibri" w:cs="Calibri"/>
          <w:sz w:val="19"/>
          <w:szCs w:val="19"/>
          <w:lang w:val="en-US"/>
        </w:rPr>
        <w:t xml:space="preserve"> as a design basis for educational AI, nor evaluated against restrictive approaches, nor supported by Spanish-language resources. </w:t>
      </w:r>
    </w:p>
    <w:p w14:paraId="17180E4B" w14:textId="77777777" w:rsidR="00F676A4" w:rsidRPr="0000730D" w:rsidRDefault="00797B48">
      <w:pPr>
        <w:spacing w:after="45"/>
        <w:jc w:val="both"/>
        <w:rPr>
          <w:lang w:val="en-US"/>
        </w:rPr>
      </w:pPr>
      <w:r w:rsidRPr="0000730D">
        <w:rPr>
          <w:rFonts w:ascii="Calibri" w:eastAsia="Calibri" w:hAnsi="Calibri" w:cs="Calibri"/>
          <w:b/>
          <w:bCs/>
          <w:sz w:val="19"/>
          <w:szCs w:val="19"/>
          <w:lang w:val="en-US"/>
        </w:rPr>
        <w:t>Problem statement.</w:t>
      </w:r>
      <w:r w:rsidRPr="0000730D">
        <w:rPr>
          <w:rFonts w:ascii="Calibri" w:eastAsia="Calibri" w:hAnsi="Calibri" w:cs="Calibri"/>
          <w:b/>
          <w:bCs/>
          <w:sz w:val="19"/>
          <w:szCs w:val="19"/>
          <w:lang w:val="en-US"/>
        </w:rPr>
        <w:t xml:space="preserve"> </w:t>
      </w:r>
      <w:r w:rsidRPr="0000730D">
        <w:rPr>
          <w:rFonts w:ascii="Calibri" w:eastAsia="Calibri" w:hAnsi="Calibri" w:cs="Calibri"/>
          <w:sz w:val="19"/>
          <w:szCs w:val="19"/>
          <w:lang w:val="en-US"/>
        </w:rPr>
        <w:t xml:space="preserve">It is not known how to design a conversational agent that scaffolds virtue-based deliberation when undergraduates delegate work to </w:t>
      </w:r>
      <w:proofErr w:type="spellStart"/>
      <w:r w:rsidRPr="0000730D">
        <w:rPr>
          <w:rFonts w:ascii="Calibri" w:eastAsia="Calibri" w:hAnsi="Calibri" w:cs="Calibri"/>
          <w:sz w:val="19"/>
          <w:szCs w:val="19"/>
          <w:lang w:val="en-US"/>
        </w:rPr>
        <w:t>GenAI</w:t>
      </w:r>
      <w:proofErr w:type="spellEnd"/>
      <w:r w:rsidRPr="0000730D">
        <w:rPr>
          <w:rFonts w:ascii="Calibri" w:eastAsia="Calibri" w:hAnsi="Calibri" w:cs="Calibri"/>
          <w:sz w:val="19"/>
          <w:szCs w:val="19"/>
          <w:lang w:val="en-US"/>
        </w:rPr>
        <w:t xml:space="preserve">, nor whether forming judgment in this way outperforms restricting </w:t>
      </w:r>
      <w:proofErr w:type="spellStart"/>
      <w:r w:rsidRPr="0000730D">
        <w:rPr>
          <w:rFonts w:ascii="Calibri" w:eastAsia="Calibri" w:hAnsi="Calibri" w:cs="Calibri"/>
          <w:sz w:val="19"/>
          <w:szCs w:val="19"/>
          <w:lang w:val="en-US"/>
        </w:rPr>
        <w:t>behaviour</w:t>
      </w:r>
      <w:proofErr w:type="spellEnd"/>
      <w:r w:rsidRPr="0000730D">
        <w:rPr>
          <w:rFonts w:ascii="Calibri" w:eastAsia="Calibri" w:hAnsi="Calibri" w:cs="Calibri"/>
          <w:sz w:val="19"/>
          <w:szCs w:val="19"/>
          <w:lang w:val="en-US"/>
        </w:rPr>
        <w:t xml:space="preserve"> on metacognitive reflection, product integ</w:t>
      </w:r>
      <w:r w:rsidRPr="0000730D">
        <w:rPr>
          <w:rFonts w:ascii="Calibri" w:eastAsia="Calibri" w:hAnsi="Calibri" w:cs="Calibri"/>
          <w:sz w:val="19"/>
          <w:szCs w:val="19"/>
          <w:lang w:val="en-US"/>
        </w:rPr>
        <w:t>rity and AI dependence.</w:t>
      </w:r>
    </w:p>
    <w:p w14:paraId="10E911AA" w14:textId="77777777" w:rsidR="00F676A4" w:rsidRPr="0000730D" w:rsidRDefault="00797B48">
      <w:pPr>
        <w:keepNext/>
        <w:spacing w:before="100" w:after="35"/>
        <w:rPr>
          <w:lang w:val="en-US"/>
        </w:rPr>
      </w:pPr>
      <w:r w:rsidRPr="0000730D">
        <w:rPr>
          <w:rFonts w:ascii="Calibri" w:eastAsia="Calibri" w:hAnsi="Calibri" w:cs="Calibri"/>
          <w:b/>
          <w:bCs/>
          <w:sz w:val="22"/>
          <w:szCs w:val="22"/>
          <w:lang w:val="en-US"/>
        </w:rPr>
        <w:t>05   Questions, Hypotheses &amp; Objectives</w:t>
      </w:r>
    </w:p>
    <w:p w14:paraId="585765FF" w14:textId="77777777" w:rsidR="00F676A4" w:rsidRPr="0000730D" w:rsidRDefault="00797B48">
      <w:pPr>
        <w:spacing w:after="45"/>
        <w:jc w:val="both"/>
        <w:rPr>
          <w:lang w:val="en-US"/>
        </w:rPr>
      </w:pPr>
      <w:r w:rsidRPr="0000730D">
        <w:rPr>
          <w:rFonts w:ascii="Calibri" w:eastAsia="Calibri" w:hAnsi="Calibri" w:cs="Calibri"/>
          <w:b/>
          <w:bCs/>
          <w:sz w:val="19"/>
          <w:szCs w:val="19"/>
          <w:lang w:val="en-US"/>
        </w:rPr>
        <w:t xml:space="preserve">RQ1 (design). </w:t>
      </w:r>
      <w:r w:rsidRPr="0000730D">
        <w:rPr>
          <w:rFonts w:ascii="Calibri" w:eastAsia="Calibri" w:hAnsi="Calibri" w:cs="Calibri"/>
          <w:sz w:val="19"/>
          <w:szCs w:val="19"/>
          <w:lang w:val="en-US"/>
        </w:rPr>
        <w:t xml:space="preserve">How can a conversational agent </w:t>
      </w:r>
      <w:proofErr w:type="gramStart"/>
      <w:r w:rsidRPr="0000730D">
        <w:rPr>
          <w:rFonts w:ascii="Calibri" w:eastAsia="Calibri" w:hAnsi="Calibri" w:cs="Calibri"/>
          <w:sz w:val="19"/>
          <w:szCs w:val="19"/>
          <w:lang w:val="en-US"/>
        </w:rPr>
        <w:t>grounded</w:t>
      </w:r>
      <w:proofErr w:type="gramEnd"/>
      <w:r w:rsidRPr="0000730D">
        <w:rPr>
          <w:rFonts w:ascii="Calibri" w:eastAsia="Calibri" w:hAnsi="Calibri" w:cs="Calibri"/>
          <w:sz w:val="19"/>
          <w:szCs w:val="19"/>
          <w:lang w:val="en-US"/>
        </w:rPr>
        <w:t xml:space="preserve"> in virtue ethics scaffold ethical deliberation when undergraduates at a Peruvian university delegate work to </w:t>
      </w:r>
      <w:proofErr w:type="spellStart"/>
      <w:r w:rsidRPr="0000730D">
        <w:rPr>
          <w:rFonts w:ascii="Calibri" w:eastAsia="Calibri" w:hAnsi="Calibri" w:cs="Calibri"/>
          <w:sz w:val="19"/>
          <w:szCs w:val="19"/>
          <w:lang w:val="en-US"/>
        </w:rPr>
        <w:t>GenAI</w:t>
      </w:r>
      <w:proofErr w:type="spellEnd"/>
      <w:r w:rsidRPr="0000730D">
        <w:rPr>
          <w:rFonts w:ascii="Calibri" w:eastAsia="Calibri" w:hAnsi="Calibri" w:cs="Calibri"/>
          <w:sz w:val="19"/>
          <w:szCs w:val="19"/>
          <w:lang w:val="en-US"/>
        </w:rPr>
        <w:t>?</w:t>
      </w:r>
    </w:p>
    <w:p w14:paraId="2BF0CD2B" w14:textId="77777777" w:rsidR="00F676A4" w:rsidRPr="0000730D" w:rsidRDefault="00797B48">
      <w:pPr>
        <w:spacing w:after="45"/>
        <w:jc w:val="both"/>
        <w:rPr>
          <w:lang w:val="en-US"/>
        </w:rPr>
      </w:pPr>
      <w:r w:rsidRPr="0000730D">
        <w:rPr>
          <w:rFonts w:ascii="Calibri" w:eastAsia="Calibri" w:hAnsi="Calibri" w:cs="Calibri"/>
          <w:b/>
          <w:bCs/>
          <w:sz w:val="19"/>
          <w:szCs w:val="19"/>
          <w:lang w:val="en-US"/>
        </w:rPr>
        <w:t xml:space="preserve">RQ2 (evaluation). </w:t>
      </w:r>
      <w:r w:rsidRPr="0000730D">
        <w:rPr>
          <w:rFonts w:ascii="Calibri" w:eastAsia="Calibri" w:hAnsi="Calibri" w:cs="Calibri"/>
          <w:sz w:val="19"/>
          <w:szCs w:val="19"/>
          <w:lang w:val="en-US"/>
        </w:rPr>
        <w:t>Does</w:t>
      </w:r>
      <w:r w:rsidRPr="0000730D">
        <w:rPr>
          <w:rFonts w:ascii="Calibri" w:eastAsia="Calibri" w:hAnsi="Calibri" w:cs="Calibri"/>
          <w:sz w:val="19"/>
          <w:szCs w:val="19"/>
          <w:lang w:val="en-US"/>
        </w:rPr>
        <w:t xml:space="preserve"> forming autonomous judgment through the agent outperform restricting </w:t>
      </w:r>
      <w:proofErr w:type="spellStart"/>
      <w:r w:rsidRPr="0000730D">
        <w:rPr>
          <w:rFonts w:ascii="Calibri" w:eastAsia="Calibri" w:hAnsi="Calibri" w:cs="Calibri"/>
          <w:sz w:val="19"/>
          <w:szCs w:val="19"/>
          <w:lang w:val="en-US"/>
        </w:rPr>
        <w:t>behaviour</w:t>
      </w:r>
      <w:proofErr w:type="spellEnd"/>
      <w:r w:rsidRPr="0000730D">
        <w:rPr>
          <w:rFonts w:ascii="Calibri" w:eastAsia="Calibri" w:hAnsi="Calibri" w:cs="Calibri"/>
          <w:sz w:val="19"/>
          <w:szCs w:val="19"/>
          <w:lang w:val="en-US"/>
        </w:rPr>
        <w:t xml:space="preserve"> on metacognitive reflection, product integrity and AI dependence, relative to unrestricted and restrictive-normative conditions?</w:t>
      </w:r>
    </w:p>
    <w:p w14:paraId="4FFBA2D1" w14:textId="77777777" w:rsidR="00F676A4" w:rsidRPr="0000730D" w:rsidRDefault="00797B48">
      <w:pPr>
        <w:spacing w:before="40" w:after="30"/>
        <w:jc w:val="both"/>
        <w:rPr>
          <w:lang w:val="en-US"/>
        </w:rPr>
      </w:pPr>
      <w:r w:rsidRPr="0000730D">
        <w:rPr>
          <w:rFonts w:ascii="Calibri" w:eastAsia="Calibri" w:hAnsi="Calibri" w:cs="Calibri"/>
          <w:b/>
          <w:bCs/>
          <w:sz w:val="19"/>
          <w:szCs w:val="19"/>
          <w:lang w:val="en-US"/>
        </w:rPr>
        <w:t xml:space="preserve">Hypotheses </w:t>
      </w:r>
      <w:r w:rsidRPr="0000730D">
        <w:rPr>
          <w:rFonts w:ascii="Calibri" w:eastAsia="Calibri" w:hAnsi="Calibri" w:cs="Calibri"/>
          <w:i/>
          <w:iCs/>
          <w:sz w:val="19"/>
          <w:szCs w:val="19"/>
          <w:lang w:val="en-US"/>
        </w:rPr>
        <w:t>(RQ2 only; RQ1 yields design proposi</w:t>
      </w:r>
      <w:r w:rsidRPr="0000730D">
        <w:rPr>
          <w:rFonts w:ascii="Calibri" w:eastAsia="Calibri" w:hAnsi="Calibri" w:cs="Calibri"/>
          <w:i/>
          <w:iCs/>
          <w:sz w:val="19"/>
          <w:szCs w:val="19"/>
          <w:lang w:val="en-US"/>
        </w:rPr>
        <w:t>tions, not tests).</w:t>
      </w:r>
    </w:p>
    <w:p w14:paraId="03A20E9C"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H1: the agent condition produces higher coded levels of reflection than both comparison conditions.</w:t>
      </w:r>
    </w:p>
    <w:p w14:paraId="7B17329C"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H2: the agent condition produces lower AI dependence than the unrestricted condition; the contrast with the restrictive condition is non-</w:t>
      </w:r>
      <w:r w:rsidRPr="0000730D">
        <w:rPr>
          <w:rFonts w:ascii="Calibri" w:eastAsia="Calibri" w:hAnsi="Calibri" w:cs="Calibri"/>
          <w:sz w:val="19"/>
          <w:szCs w:val="19"/>
          <w:lang w:val="en-US"/>
        </w:rPr>
        <w:t>directional, because restriction may lower dependence in the short term.</w:t>
      </w:r>
    </w:p>
    <w:p w14:paraId="43FD96DD"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H3: the agent condition produces higher product integrity than the unrestricted condition and at least equivalent integrity to the restrictive condition.</w:t>
      </w:r>
    </w:p>
    <w:p w14:paraId="7291706D" w14:textId="77777777" w:rsidR="00F676A4" w:rsidRPr="0000730D" w:rsidRDefault="00797B48">
      <w:pPr>
        <w:spacing w:before="60" w:after="45"/>
        <w:jc w:val="both"/>
        <w:rPr>
          <w:lang w:val="en-US"/>
        </w:rPr>
      </w:pPr>
      <w:r w:rsidRPr="0000730D">
        <w:rPr>
          <w:rFonts w:ascii="Calibri" w:eastAsia="Calibri" w:hAnsi="Calibri" w:cs="Calibri"/>
          <w:b/>
          <w:bCs/>
          <w:sz w:val="19"/>
          <w:szCs w:val="19"/>
          <w:lang w:val="en-US"/>
        </w:rPr>
        <w:t xml:space="preserve">General objective. </w:t>
      </w:r>
      <w:r w:rsidRPr="0000730D">
        <w:rPr>
          <w:rFonts w:ascii="Calibri" w:eastAsia="Calibri" w:hAnsi="Calibri" w:cs="Calibri"/>
          <w:sz w:val="19"/>
          <w:szCs w:val="19"/>
          <w:lang w:val="en-US"/>
        </w:rPr>
        <w:t>To design,</w:t>
      </w:r>
      <w:r w:rsidRPr="0000730D">
        <w:rPr>
          <w:rFonts w:ascii="Calibri" w:eastAsia="Calibri" w:hAnsi="Calibri" w:cs="Calibri"/>
          <w:sz w:val="19"/>
          <w:szCs w:val="19"/>
          <w:lang w:val="en-US"/>
        </w:rPr>
        <w:t xml:space="preserve"> build and evaluate a virtue-based reflective scaffolding agent and derive design principles for the responsible use of </w:t>
      </w:r>
      <w:proofErr w:type="spellStart"/>
      <w:r w:rsidRPr="0000730D">
        <w:rPr>
          <w:rFonts w:ascii="Calibri" w:eastAsia="Calibri" w:hAnsi="Calibri" w:cs="Calibri"/>
          <w:sz w:val="19"/>
          <w:szCs w:val="19"/>
          <w:lang w:val="en-US"/>
        </w:rPr>
        <w:t>GenAI</w:t>
      </w:r>
      <w:proofErr w:type="spellEnd"/>
      <w:r w:rsidRPr="0000730D">
        <w:rPr>
          <w:rFonts w:ascii="Calibri" w:eastAsia="Calibri" w:hAnsi="Calibri" w:cs="Calibri"/>
          <w:sz w:val="19"/>
          <w:szCs w:val="19"/>
          <w:lang w:val="en-US"/>
        </w:rPr>
        <w:t xml:space="preserve"> in higher education.</w:t>
      </w:r>
    </w:p>
    <w:p w14:paraId="50930520" w14:textId="77777777" w:rsidR="00F676A4" w:rsidRDefault="00797B48">
      <w:pPr>
        <w:spacing w:after="30"/>
        <w:jc w:val="both"/>
      </w:pPr>
      <w:proofErr w:type="spellStart"/>
      <w:r>
        <w:rPr>
          <w:rFonts w:ascii="Calibri" w:eastAsia="Calibri" w:hAnsi="Calibri" w:cs="Calibri"/>
          <w:b/>
          <w:bCs/>
          <w:sz w:val="19"/>
          <w:szCs w:val="19"/>
        </w:rPr>
        <w:t>Specific</w:t>
      </w:r>
      <w:proofErr w:type="spellEnd"/>
      <w:r>
        <w:rPr>
          <w:rFonts w:ascii="Calibri" w:eastAsia="Calibri" w:hAnsi="Calibri" w:cs="Calibri"/>
          <w:b/>
          <w:bCs/>
          <w:sz w:val="19"/>
          <w:szCs w:val="19"/>
        </w:rPr>
        <w:t xml:space="preserve"> </w:t>
      </w:r>
      <w:proofErr w:type="spellStart"/>
      <w:r>
        <w:rPr>
          <w:rFonts w:ascii="Calibri" w:eastAsia="Calibri" w:hAnsi="Calibri" w:cs="Calibri"/>
          <w:b/>
          <w:bCs/>
          <w:sz w:val="19"/>
          <w:szCs w:val="19"/>
        </w:rPr>
        <w:t>objectives</w:t>
      </w:r>
      <w:proofErr w:type="spellEnd"/>
      <w:r>
        <w:rPr>
          <w:rFonts w:ascii="Calibri" w:eastAsia="Calibri" w:hAnsi="Calibri" w:cs="Calibri"/>
          <w:b/>
          <w:bCs/>
          <w:sz w:val="19"/>
          <w:szCs w:val="19"/>
        </w:rPr>
        <w:t>.</w:t>
      </w:r>
    </w:p>
    <w:p w14:paraId="33387C76"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SO1: build and validate a Spanish-language corpus of academic-integrity scenarios involv</w:t>
      </w:r>
      <w:r w:rsidRPr="0000730D">
        <w:rPr>
          <w:rFonts w:ascii="Calibri" w:eastAsia="Calibri" w:hAnsi="Calibri" w:cs="Calibri"/>
          <w:sz w:val="19"/>
          <w:szCs w:val="19"/>
          <w:lang w:val="en-US"/>
        </w:rPr>
        <w:t xml:space="preserve">ing </w:t>
      </w:r>
      <w:proofErr w:type="spellStart"/>
      <w:r w:rsidRPr="0000730D">
        <w:rPr>
          <w:rFonts w:ascii="Calibri" w:eastAsia="Calibri" w:hAnsi="Calibri" w:cs="Calibri"/>
          <w:sz w:val="19"/>
          <w:szCs w:val="19"/>
          <w:lang w:val="en-US"/>
        </w:rPr>
        <w:t>GenAI</w:t>
      </w:r>
      <w:proofErr w:type="spellEnd"/>
      <w:r w:rsidRPr="0000730D">
        <w:rPr>
          <w:rFonts w:ascii="Calibri" w:eastAsia="Calibri" w:hAnsi="Calibri" w:cs="Calibri"/>
          <w:sz w:val="19"/>
          <w:szCs w:val="19"/>
          <w:lang w:val="en-US"/>
        </w:rPr>
        <w:t>, annotated for the four cardinal virtues plus honesty.</w:t>
      </w:r>
    </w:p>
    <w:p w14:paraId="190B7A8F"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SO2: design and implement the agent and two comparison conditions (unrestricted; restrictive-normative).</w:t>
      </w:r>
    </w:p>
    <w:p w14:paraId="6869828F"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SO3: evaluate the agent on the three outcomes through a sequential explanatory mixed-m</w:t>
      </w:r>
      <w:r w:rsidRPr="0000730D">
        <w:rPr>
          <w:rFonts w:ascii="Calibri" w:eastAsia="Calibri" w:hAnsi="Calibri" w:cs="Calibri"/>
          <w:sz w:val="19"/>
          <w:szCs w:val="19"/>
          <w:lang w:val="en-US"/>
        </w:rPr>
        <w:t>ethods design.</w:t>
      </w:r>
    </w:p>
    <w:p w14:paraId="32C29426"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SO4: formulate evaluated design principles and adoption guidelines for higher-education institutions.</w:t>
      </w:r>
    </w:p>
    <w:p w14:paraId="6DBA345E" w14:textId="77777777" w:rsidR="00F676A4" w:rsidRPr="0000730D" w:rsidRDefault="00797B48">
      <w:pPr>
        <w:keepNext/>
        <w:spacing w:before="100" w:after="35"/>
        <w:rPr>
          <w:lang w:val="en-US"/>
        </w:rPr>
      </w:pPr>
      <w:r w:rsidRPr="0000730D">
        <w:rPr>
          <w:rFonts w:ascii="Calibri" w:eastAsia="Calibri" w:hAnsi="Calibri" w:cs="Calibri"/>
          <w:b/>
          <w:bCs/>
          <w:sz w:val="22"/>
          <w:szCs w:val="22"/>
          <w:lang w:val="en-US"/>
        </w:rPr>
        <w:t>06   Methodology</w:t>
      </w:r>
    </w:p>
    <w:p w14:paraId="1B77EDB1" w14:textId="77777777" w:rsidR="00F676A4" w:rsidRPr="0000730D" w:rsidRDefault="00797B48">
      <w:pPr>
        <w:spacing w:after="45"/>
        <w:jc w:val="both"/>
        <w:rPr>
          <w:lang w:val="en-US"/>
        </w:rPr>
      </w:pPr>
      <w:r w:rsidRPr="0000730D">
        <w:rPr>
          <w:rFonts w:ascii="Calibri" w:eastAsia="Calibri" w:hAnsi="Calibri" w:cs="Calibri"/>
          <w:b/>
          <w:bCs/>
          <w:sz w:val="19"/>
          <w:szCs w:val="19"/>
          <w:lang w:val="en-US"/>
        </w:rPr>
        <w:t xml:space="preserve">Philosophical stance and approach. </w:t>
      </w:r>
      <w:r w:rsidRPr="0000730D">
        <w:rPr>
          <w:rFonts w:ascii="Calibri" w:eastAsia="Calibri" w:hAnsi="Calibri" w:cs="Calibri"/>
          <w:sz w:val="19"/>
          <w:szCs w:val="19"/>
          <w:lang w:val="en-US"/>
        </w:rPr>
        <w:t>Pragmatism (</w:t>
      </w:r>
      <w:proofErr w:type="spellStart"/>
      <w:r w:rsidRPr="0000730D">
        <w:rPr>
          <w:rFonts w:ascii="Calibri" w:eastAsia="Calibri" w:hAnsi="Calibri" w:cs="Calibri"/>
          <w:sz w:val="19"/>
          <w:szCs w:val="19"/>
          <w:lang w:val="en-US"/>
        </w:rPr>
        <w:t>Goldkuhl</w:t>
      </w:r>
      <w:proofErr w:type="spellEnd"/>
      <w:r w:rsidRPr="0000730D">
        <w:rPr>
          <w:rFonts w:ascii="Calibri" w:eastAsia="Calibri" w:hAnsi="Calibri" w:cs="Calibri"/>
          <w:sz w:val="19"/>
          <w:szCs w:val="19"/>
          <w:lang w:val="en-US"/>
        </w:rPr>
        <w:t>, 2012): knowledge is warranted by its usefulness in guiding action. Design Science Research is the research approach (</w:t>
      </w:r>
      <w:proofErr w:type="spellStart"/>
      <w:r w:rsidRPr="0000730D">
        <w:rPr>
          <w:rFonts w:ascii="Calibri" w:eastAsia="Calibri" w:hAnsi="Calibri" w:cs="Calibri"/>
          <w:sz w:val="19"/>
          <w:szCs w:val="19"/>
          <w:lang w:val="en-US"/>
        </w:rPr>
        <w:t>Hevner</w:t>
      </w:r>
      <w:proofErr w:type="spellEnd"/>
      <w:r w:rsidRPr="0000730D">
        <w:rPr>
          <w:rFonts w:ascii="Calibri" w:eastAsia="Calibri" w:hAnsi="Calibri" w:cs="Calibri"/>
          <w:sz w:val="19"/>
          <w:szCs w:val="19"/>
          <w:lang w:val="en-US"/>
        </w:rPr>
        <w:t xml:space="preserve"> et al., 2004), and the intended contribution is a nascent design theory (Gregor &amp; </w:t>
      </w:r>
      <w:proofErr w:type="spellStart"/>
      <w:r w:rsidRPr="0000730D">
        <w:rPr>
          <w:rFonts w:ascii="Calibri" w:eastAsia="Calibri" w:hAnsi="Calibri" w:cs="Calibri"/>
          <w:sz w:val="19"/>
          <w:szCs w:val="19"/>
          <w:lang w:val="en-US"/>
        </w:rPr>
        <w:t>Hevner</w:t>
      </w:r>
      <w:proofErr w:type="spellEnd"/>
      <w:r w:rsidRPr="0000730D">
        <w:rPr>
          <w:rFonts w:ascii="Calibri" w:eastAsia="Calibri" w:hAnsi="Calibri" w:cs="Calibri"/>
          <w:sz w:val="19"/>
          <w:szCs w:val="19"/>
          <w:lang w:val="en-US"/>
        </w:rPr>
        <w:t>, 2013).</w:t>
      </w:r>
    </w:p>
    <w:p w14:paraId="62E6565F" w14:textId="77777777" w:rsidR="00F676A4" w:rsidRPr="0000730D" w:rsidRDefault="00797B48">
      <w:pPr>
        <w:spacing w:after="45"/>
        <w:jc w:val="both"/>
        <w:rPr>
          <w:lang w:val="en-US"/>
        </w:rPr>
      </w:pPr>
      <w:r w:rsidRPr="0000730D">
        <w:rPr>
          <w:rFonts w:ascii="Calibri" w:eastAsia="Calibri" w:hAnsi="Calibri" w:cs="Calibri"/>
          <w:b/>
          <w:bCs/>
          <w:sz w:val="19"/>
          <w:szCs w:val="19"/>
          <w:lang w:val="en-US"/>
        </w:rPr>
        <w:t xml:space="preserve">Artifacts. </w:t>
      </w:r>
      <w:r w:rsidRPr="0000730D">
        <w:rPr>
          <w:rFonts w:ascii="Calibri" w:eastAsia="Calibri" w:hAnsi="Calibri" w:cs="Calibri"/>
          <w:sz w:val="19"/>
          <w:szCs w:val="19"/>
          <w:lang w:val="en-US"/>
        </w:rPr>
        <w:t>(a</w:t>
      </w:r>
      <w:r w:rsidRPr="0000730D">
        <w:rPr>
          <w:rFonts w:ascii="Calibri" w:eastAsia="Calibri" w:hAnsi="Calibri" w:cs="Calibri"/>
          <w:sz w:val="19"/>
          <w:szCs w:val="19"/>
          <w:lang w:val="en-US"/>
        </w:rPr>
        <w:t xml:space="preserve">) Annotated corpus: scenarios validated by experts; annotation anchored in exemplar cases rather than rule-based definitions, since practical wisdom resists codification; agreement reported as </w:t>
      </w:r>
      <w:proofErr w:type="spellStart"/>
      <w:r w:rsidRPr="0000730D">
        <w:rPr>
          <w:rFonts w:ascii="Calibri" w:eastAsia="Calibri" w:hAnsi="Calibri" w:cs="Calibri"/>
          <w:sz w:val="19"/>
          <w:szCs w:val="19"/>
          <w:lang w:val="en-US"/>
        </w:rPr>
        <w:t>Krippendorff’s</w:t>
      </w:r>
      <w:proofErr w:type="spellEnd"/>
      <w:r w:rsidRPr="0000730D">
        <w:rPr>
          <w:rFonts w:ascii="Calibri" w:eastAsia="Calibri" w:hAnsi="Calibri" w:cs="Calibri"/>
          <w:sz w:val="19"/>
          <w:szCs w:val="19"/>
          <w:lang w:val="en-US"/>
        </w:rPr>
        <w:t xml:space="preserve"> alpha per virtue, not aggregated (Hayes &amp; </w:t>
      </w:r>
      <w:proofErr w:type="spellStart"/>
      <w:r w:rsidRPr="0000730D">
        <w:rPr>
          <w:rFonts w:ascii="Calibri" w:eastAsia="Calibri" w:hAnsi="Calibri" w:cs="Calibri"/>
          <w:sz w:val="19"/>
          <w:szCs w:val="19"/>
          <w:lang w:val="en-US"/>
        </w:rPr>
        <w:t>Krippe</w:t>
      </w:r>
      <w:r w:rsidRPr="0000730D">
        <w:rPr>
          <w:rFonts w:ascii="Calibri" w:eastAsia="Calibri" w:hAnsi="Calibri" w:cs="Calibri"/>
          <w:sz w:val="19"/>
          <w:szCs w:val="19"/>
          <w:lang w:val="en-US"/>
        </w:rPr>
        <w:t>ndorff</w:t>
      </w:r>
      <w:proofErr w:type="spellEnd"/>
      <w:r w:rsidRPr="0000730D">
        <w:rPr>
          <w:rFonts w:ascii="Calibri" w:eastAsia="Calibri" w:hAnsi="Calibri" w:cs="Calibri"/>
          <w:sz w:val="19"/>
          <w:szCs w:val="19"/>
          <w:lang w:val="en-US"/>
        </w:rPr>
        <w:t>, 2007). (b) Agent: an LLM-based conversational artifact whose prompting implements Socratic, virtue-oriented scaffolding, informed by the corpus.</w:t>
      </w:r>
    </w:p>
    <w:p w14:paraId="398C67C2" w14:textId="77777777" w:rsidR="00F676A4" w:rsidRPr="0000730D" w:rsidRDefault="00797B48">
      <w:pPr>
        <w:spacing w:after="45"/>
        <w:jc w:val="both"/>
        <w:rPr>
          <w:lang w:val="en-US"/>
        </w:rPr>
      </w:pPr>
      <w:r w:rsidRPr="0000730D">
        <w:rPr>
          <w:rFonts w:ascii="Calibri" w:eastAsia="Calibri" w:hAnsi="Calibri" w:cs="Calibri"/>
          <w:b/>
          <w:bCs/>
          <w:sz w:val="19"/>
          <w:szCs w:val="19"/>
          <w:lang w:val="en-US"/>
        </w:rPr>
        <w:t xml:space="preserve">Evaluation strategy. </w:t>
      </w:r>
      <w:r w:rsidRPr="0000730D">
        <w:rPr>
          <w:rFonts w:ascii="Calibri" w:eastAsia="Calibri" w:hAnsi="Calibri" w:cs="Calibri"/>
          <w:sz w:val="19"/>
          <w:szCs w:val="19"/>
          <w:lang w:val="en-US"/>
        </w:rPr>
        <w:t>FEDS, Human Risk &amp; Effectiveness (Venable et al., 2016). Formative/artificial epis</w:t>
      </w:r>
      <w:r w:rsidRPr="0000730D">
        <w:rPr>
          <w:rFonts w:ascii="Calibri" w:eastAsia="Calibri" w:hAnsi="Calibri" w:cs="Calibri"/>
          <w:sz w:val="19"/>
          <w:szCs w:val="19"/>
          <w:lang w:val="en-US"/>
        </w:rPr>
        <w:t>odes: expert validation of virtue definitions and pilot annotation. Summative/naturalistic episode: three-condition comparison in real course sections.</w:t>
      </w:r>
    </w:p>
    <w:p w14:paraId="5A7550DF" w14:textId="77777777" w:rsidR="00F676A4" w:rsidRPr="0000730D" w:rsidRDefault="00797B48">
      <w:pPr>
        <w:spacing w:after="30"/>
        <w:jc w:val="both"/>
        <w:rPr>
          <w:lang w:val="en-US"/>
        </w:rPr>
      </w:pPr>
      <w:r w:rsidRPr="0000730D">
        <w:rPr>
          <w:rFonts w:ascii="Calibri" w:eastAsia="Calibri" w:hAnsi="Calibri" w:cs="Calibri"/>
          <w:b/>
          <w:bCs/>
          <w:sz w:val="19"/>
          <w:szCs w:val="19"/>
          <w:lang w:val="en-US"/>
        </w:rPr>
        <w:t xml:space="preserve">Design. </w:t>
      </w:r>
      <w:r w:rsidRPr="0000730D">
        <w:rPr>
          <w:rFonts w:ascii="Calibri" w:eastAsia="Calibri" w:hAnsi="Calibri" w:cs="Calibri"/>
          <w:sz w:val="19"/>
          <w:szCs w:val="19"/>
          <w:lang w:val="en-US"/>
        </w:rPr>
        <w:t>Sequential explanatory mixed methods (</w:t>
      </w:r>
      <w:proofErr w:type="spellStart"/>
      <w:r w:rsidRPr="0000730D">
        <w:rPr>
          <w:rFonts w:ascii="Calibri" w:eastAsia="Calibri" w:hAnsi="Calibri" w:cs="Calibri"/>
          <w:sz w:val="19"/>
          <w:szCs w:val="19"/>
          <w:lang w:val="en-US"/>
        </w:rPr>
        <w:t>Ivankova</w:t>
      </w:r>
      <w:proofErr w:type="spellEnd"/>
      <w:r w:rsidRPr="0000730D">
        <w:rPr>
          <w:rFonts w:ascii="Calibri" w:eastAsia="Calibri" w:hAnsi="Calibri" w:cs="Calibri"/>
          <w:sz w:val="19"/>
          <w:szCs w:val="19"/>
          <w:lang w:val="en-US"/>
        </w:rPr>
        <w:t xml:space="preserve"> et al., 2006).</w:t>
      </w:r>
    </w:p>
    <w:p w14:paraId="61AC5B38"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b/>
          <w:bCs/>
          <w:sz w:val="19"/>
          <w:szCs w:val="19"/>
          <w:lang w:val="en-US"/>
        </w:rPr>
        <w:t xml:space="preserve">Quantitative strand: </w:t>
      </w:r>
      <w:r w:rsidRPr="0000730D">
        <w:rPr>
          <w:rFonts w:ascii="Calibri" w:eastAsia="Calibri" w:hAnsi="Calibri" w:cs="Calibri"/>
          <w:sz w:val="19"/>
          <w:szCs w:val="19"/>
          <w:lang w:val="en-US"/>
        </w:rPr>
        <w:t>quasi-experim</w:t>
      </w:r>
      <w:r w:rsidRPr="0000730D">
        <w:rPr>
          <w:rFonts w:ascii="Calibri" w:eastAsia="Calibri" w:hAnsi="Calibri" w:cs="Calibri"/>
          <w:sz w:val="19"/>
          <w:szCs w:val="19"/>
          <w:lang w:val="en-US"/>
        </w:rPr>
        <w:t>ent with pre/post measures; the intact section is the unit of assignment, with at least two sections per condition so that condition is not confounded with a single section; multilevel models with section as cluster; sample size set by a priori power analy</w:t>
      </w:r>
      <w:r w:rsidRPr="0000730D">
        <w:rPr>
          <w:rFonts w:ascii="Calibri" w:eastAsia="Calibri" w:hAnsi="Calibri" w:cs="Calibri"/>
          <w:sz w:val="19"/>
          <w:szCs w:val="19"/>
          <w:lang w:val="en-US"/>
        </w:rPr>
        <w:t>sis including the design effect; a manipulation check verifies that the restrictive condition is perceived as restrictive.</w:t>
      </w:r>
    </w:p>
    <w:p w14:paraId="2C3455E0"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b/>
          <w:bCs/>
          <w:sz w:val="19"/>
          <w:szCs w:val="19"/>
          <w:lang w:val="en-US"/>
        </w:rPr>
        <w:t xml:space="preserve">Qualitative strand: </w:t>
      </w:r>
      <w:r w:rsidRPr="0000730D">
        <w:rPr>
          <w:rFonts w:ascii="Calibri" w:eastAsia="Calibri" w:hAnsi="Calibri" w:cs="Calibri"/>
          <w:sz w:val="19"/>
          <w:szCs w:val="19"/>
          <w:lang w:val="en-US"/>
        </w:rPr>
        <w:t>case-anchored analysis of conversation logs, with divergent and extreme cases selected from the quantitative resu</w:t>
      </w:r>
      <w:r w:rsidRPr="0000730D">
        <w:rPr>
          <w:rFonts w:ascii="Calibri" w:eastAsia="Calibri" w:hAnsi="Calibri" w:cs="Calibri"/>
          <w:sz w:val="19"/>
          <w:szCs w:val="19"/>
          <w:lang w:val="en-US"/>
        </w:rPr>
        <w:t>lts; integration through joint displays (Fetters et al., 2013).</w:t>
      </w:r>
    </w:p>
    <w:p w14:paraId="6ECF46BE" w14:textId="77777777" w:rsidR="00F676A4" w:rsidRDefault="00797B48">
      <w:pPr>
        <w:pageBreakBefore/>
        <w:spacing w:after="50"/>
      </w:pPr>
      <w:proofErr w:type="spellStart"/>
      <w:r>
        <w:rPr>
          <w:rFonts w:ascii="Calibri" w:eastAsia="Calibri" w:hAnsi="Calibri" w:cs="Calibri"/>
          <w:b/>
          <w:bCs/>
          <w:sz w:val="19"/>
          <w:szCs w:val="19"/>
        </w:rPr>
        <w:lastRenderedPageBreak/>
        <w:t>Operationalisation</w:t>
      </w:r>
      <w:proofErr w:type="spellEnd"/>
      <w:r>
        <w:rPr>
          <w:rFonts w:ascii="Calibri" w:eastAsia="Calibri" w:hAnsi="Calibri" w:cs="Calibri"/>
          <w:b/>
          <w:bCs/>
          <w:sz w:val="19"/>
          <w:szCs w:val="19"/>
        </w:rPr>
        <w:t xml:space="preserve"> </w:t>
      </w:r>
      <w:proofErr w:type="spellStart"/>
      <w:r>
        <w:rPr>
          <w:rFonts w:ascii="Calibri" w:eastAsia="Calibri" w:hAnsi="Calibri" w:cs="Calibri"/>
          <w:b/>
          <w:bCs/>
          <w:sz w:val="19"/>
          <w:szCs w:val="19"/>
        </w:rPr>
        <w:t>of</w:t>
      </w:r>
      <w:proofErr w:type="spellEnd"/>
      <w:r>
        <w:rPr>
          <w:rFonts w:ascii="Calibri" w:eastAsia="Calibri" w:hAnsi="Calibri" w:cs="Calibri"/>
          <w:b/>
          <w:bCs/>
          <w:sz w:val="19"/>
          <w:szCs w:val="19"/>
        </w:rPr>
        <w:t xml:space="preserve"> </w:t>
      </w:r>
      <w:proofErr w:type="spellStart"/>
      <w:r>
        <w:rPr>
          <w:rFonts w:ascii="Calibri" w:eastAsia="Calibri" w:hAnsi="Calibri" w:cs="Calibri"/>
          <w:b/>
          <w:bCs/>
          <w:sz w:val="19"/>
          <w:szCs w:val="19"/>
        </w:rPr>
        <w:t>outcomes</w:t>
      </w:r>
      <w:proofErr w:type="spellEnd"/>
    </w:p>
    <w:tbl>
      <w:tblPr>
        <w:tblW w:w="10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00"/>
        <w:gridCol w:w="3420"/>
      </w:tblGrid>
      <w:tr w:rsidR="00F676A4" w14:paraId="5404A88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70" w:type="dxa"/>
              <w:bottom w:w="20" w:type="dxa"/>
              <w:right w:w="70" w:type="dxa"/>
            </w:tcMar>
          </w:tcPr>
          <w:p w14:paraId="20D9D518" w14:textId="77777777" w:rsidR="00F676A4" w:rsidRDefault="00797B48">
            <w:pPr>
              <w:spacing w:line="228" w:lineRule="auto"/>
            </w:pPr>
            <w:proofErr w:type="spellStart"/>
            <w:r>
              <w:rPr>
                <w:rFonts w:ascii="Calibri" w:eastAsia="Calibri" w:hAnsi="Calibri" w:cs="Calibri"/>
                <w:b/>
                <w:bCs/>
                <w:sz w:val="17"/>
                <w:szCs w:val="17"/>
              </w:rPr>
              <w:t>Outcome</w:t>
            </w:r>
            <w:proofErr w:type="spellEnd"/>
          </w:p>
        </w:tc>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70" w:type="dxa"/>
              <w:bottom w:w="20" w:type="dxa"/>
              <w:right w:w="70" w:type="dxa"/>
            </w:tcMar>
          </w:tcPr>
          <w:p w14:paraId="5FD0CD1D" w14:textId="77777777" w:rsidR="00F676A4" w:rsidRDefault="00797B48">
            <w:pPr>
              <w:spacing w:line="228" w:lineRule="auto"/>
            </w:pPr>
            <w:proofErr w:type="spellStart"/>
            <w:r>
              <w:rPr>
                <w:rFonts w:ascii="Calibri" w:eastAsia="Calibri" w:hAnsi="Calibri" w:cs="Calibri"/>
                <w:b/>
                <w:bCs/>
                <w:sz w:val="17"/>
                <w:szCs w:val="17"/>
              </w:rPr>
              <w:t>Instrument</w:t>
            </w:r>
            <w:proofErr w:type="spellEnd"/>
            <w:r>
              <w:rPr>
                <w:rFonts w:ascii="Calibri" w:eastAsia="Calibri" w:hAnsi="Calibri" w:cs="Calibri"/>
                <w:b/>
                <w:bCs/>
                <w:sz w:val="17"/>
                <w:szCs w:val="17"/>
              </w:rPr>
              <w:t xml:space="preserve"> / </w:t>
            </w:r>
            <w:proofErr w:type="spellStart"/>
            <w:r>
              <w:rPr>
                <w:rFonts w:ascii="Calibri" w:eastAsia="Calibri" w:hAnsi="Calibri" w:cs="Calibri"/>
                <w:b/>
                <w:bCs/>
                <w:sz w:val="17"/>
                <w:szCs w:val="17"/>
              </w:rPr>
              <w:t>measure</w:t>
            </w:r>
            <w:proofErr w:type="spellEnd"/>
          </w:p>
        </w:tc>
        <w:tc>
          <w:tcPr>
            <w:tcW w:w="34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70" w:type="dxa"/>
              <w:bottom w:w="20" w:type="dxa"/>
              <w:right w:w="70" w:type="dxa"/>
            </w:tcMar>
          </w:tcPr>
          <w:p w14:paraId="6859B1BE" w14:textId="77777777" w:rsidR="00F676A4" w:rsidRDefault="00797B48">
            <w:pPr>
              <w:spacing w:line="228" w:lineRule="auto"/>
            </w:pPr>
            <w:r>
              <w:rPr>
                <w:rFonts w:ascii="Calibri" w:eastAsia="Calibri" w:hAnsi="Calibri" w:cs="Calibri"/>
                <w:b/>
                <w:bCs/>
                <w:sz w:val="17"/>
                <w:szCs w:val="17"/>
              </w:rPr>
              <w:t xml:space="preserve">Status in </w:t>
            </w:r>
            <w:proofErr w:type="spellStart"/>
            <w:r>
              <w:rPr>
                <w:rFonts w:ascii="Calibri" w:eastAsia="Calibri" w:hAnsi="Calibri" w:cs="Calibri"/>
                <w:b/>
                <w:bCs/>
                <w:sz w:val="17"/>
                <w:szCs w:val="17"/>
              </w:rPr>
              <w:t>Spanish</w:t>
            </w:r>
            <w:proofErr w:type="spellEnd"/>
          </w:p>
        </w:tc>
      </w:tr>
      <w:tr w:rsidR="00F676A4" w:rsidRPr="0000730D" w14:paraId="376E53E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51C323F4" w14:textId="77777777" w:rsidR="00F676A4" w:rsidRDefault="00797B48">
            <w:pPr>
              <w:spacing w:line="228" w:lineRule="auto"/>
            </w:pPr>
            <w:r>
              <w:rPr>
                <w:rFonts w:ascii="Calibri" w:eastAsia="Calibri" w:hAnsi="Calibri" w:cs="Calibri"/>
                <w:sz w:val="17"/>
                <w:szCs w:val="17"/>
              </w:rPr>
              <w:t xml:space="preserve">Metacognitive </w:t>
            </w:r>
            <w:proofErr w:type="spellStart"/>
            <w:r>
              <w:rPr>
                <w:rFonts w:ascii="Calibri" w:eastAsia="Calibri" w:hAnsi="Calibri" w:cs="Calibri"/>
                <w:sz w:val="17"/>
                <w:szCs w:val="17"/>
              </w:rPr>
              <w:t>reflection</w:t>
            </w:r>
            <w:proofErr w:type="spellEnd"/>
          </w:p>
        </w:tc>
        <w:tc>
          <w:tcPr>
            <w:tcW w:w="47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464735B6" w14:textId="77777777" w:rsidR="00F676A4" w:rsidRPr="0000730D" w:rsidRDefault="00797B48">
            <w:pPr>
              <w:spacing w:line="228" w:lineRule="auto"/>
              <w:rPr>
                <w:lang w:val="en-US"/>
              </w:rPr>
            </w:pPr>
            <w:r w:rsidRPr="0000730D">
              <w:rPr>
                <w:rFonts w:ascii="Calibri" w:eastAsia="Calibri" w:hAnsi="Calibri" w:cs="Calibri"/>
                <w:sz w:val="17"/>
                <w:szCs w:val="17"/>
                <w:lang w:val="en-US"/>
              </w:rPr>
              <w:t>Coding of student reflections and logs with the four-category scheme: non-reflection, understanding, reflection, critical reflection (</w:t>
            </w:r>
            <w:proofErr w:type="spellStart"/>
            <w:r w:rsidRPr="0000730D">
              <w:rPr>
                <w:rFonts w:ascii="Calibri" w:eastAsia="Calibri" w:hAnsi="Calibri" w:cs="Calibri"/>
                <w:sz w:val="17"/>
                <w:szCs w:val="17"/>
                <w:lang w:val="en-US"/>
              </w:rPr>
              <w:t>Kember</w:t>
            </w:r>
            <w:proofErr w:type="spellEnd"/>
            <w:r w:rsidRPr="0000730D">
              <w:rPr>
                <w:rFonts w:ascii="Calibri" w:eastAsia="Calibri" w:hAnsi="Calibri" w:cs="Calibri"/>
                <w:sz w:val="17"/>
                <w:szCs w:val="17"/>
                <w:lang w:val="en-US"/>
              </w:rPr>
              <w:t xml:space="preserve"> et al., 2008)</w:t>
            </w:r>
          </w:p>
        </w:tc>
        <w:tc>
          <w:tcPr>
            <w:tcW w:w="342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34E45A70" w14:textId="77777777" w:rsidR="00F676A4" w:rsidRPr="0000730D" w:rsidRDefault="00797B48">
            <w:pPr>
              <w:spacing w:line="228" w:lineRule="auto"/>
              <w:rPr>
                <w:lang w:val="en-US"/>
              </w:rPr>
            </w:pPr>
            <w:r w:rsidRPr="0000730D">
              <w:rPr>
                <w:rFonts w:ascii="Calibri" w:eastAsia="Calibri" w:hAnsi="Calibri" w:cs="Calibri"/>
                <w:sz w:val="17"/>
                <w:szCs w:val="17"/>
                <w:lang w:val="en-US"/>
              </w:rPr>
              <w:t>Requires translation, expert review and pilot agreement check</w:t>
            </w:r>
          </w:p>
        </w:tc>
      </w:tr>
      <w:tr w:rsidR="00F676A4" w:rsidRPr="0000730D" w14:paraId="0CC2E6F7"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1E9691C0" w14:textId="77777777" w:rsidR="00F676A4" w:rsidRDefault="00797B48">
            <w:pPr>
              <w:spacing w:line="228" w:lineRule="auto"/>
            </w:pPr>
            <w:r>
              <w:rPr>
                <w:rFonts w:ascii="Calibri" w:eastAsia="Calibri" w:hAnsi="Calibri" w:cs="Calibri"/>
                <w:sz w:val="17"/>
                <w:szCs w:val="17"/>
              </w:rPr>
              <w:t xml:space="preserve">AI </w:t>
            </w:r>
            <w:proofErr w:type="spellStart"/>
            <w:r>
              <w:rPr>
                <w:rFonts w:ascii="Calibri" w:eastAsia="Calibri" w:hAnsi="Calibri" w:cs="Calibri"/>
                <w:sz w:val="17"/>
                <w:szCs w:val="17"/>
              </w:rPr>
              <w:t>dependence</w:t>
            </w:r>
            <w:proofErr w:type="spellEnd"/>
          </w:p>
        </w:tc>
        <w:tc>
          <w:tcPr>
            <w:tcW w:w="47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116246BF" w14:textId="77777777" w:rsidR="00F676A4" w:rsidRDefault="00797B48">
            <w:pPr>
              <w:spacing w:line="228" w:lineRule="auto"/>
            </w:pPr>
            <w:proofErr w:type="spellStart"/>
            <w:r>
              <w:rPr>
                <w:rFonts w:ascii="Calibri" w:eastAsia="Calibri" w:hAnsi="Calibri" w:cs="Calibri"/>
                <w:sz w:val="17"/>
                <w:szCs w:val="17"/>
              </w:rPr>
              <w:t>Scale</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for</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Dependence</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on</w:t>
            </w:r>
            <w:proofErr w:type="spellEnd"/>
            <w:r>
              <w:rPr>
                <w:rFonts w:ascii="Calibri" w:eastAsia="Calibri" w:hAnsi="Calibri" w:cs="Calibri"/>
                <w:sz w:val="17"/>
                <w:szCs w:val="17"/>
              </w:rPr>
              <w:t xml:space="preserve"> AI (DAI), </w:t>
            </w:r>
            <w:proofErr w:type="spellStart"/>
            <w:r>
              <w:rPr>
                <w:rFonts w:ascii="Calibri" w:eastAsia="Calibri" w:hAnsi="Calibri" w:cs="Calibri"/>
                <w:sz w:val="17"/>
                <w:szCs w:val="17"/>
              </w:rPr>
              <w:t>unifactorial</w:t>
            </w:r>
            <w:proofErr w:type="spellEnd"/>
            <w:r>
              <w:rPr>
                <w:rFonts w:ascii="Calibri" w:eastAsia="Calibri" w:hAnsi="Calibri" w:cs="Calibri"/>
                <w:sz w:val="17"/>
                <w:szCs w:val="17"/>
              </w:rPr>
              <w:t xml:space="preserve"> (Morales-García et al., 2024)</w:t>
            </w:r>
          </w:p>
        </w:tc>
        <w:tc>
          <w:tcPr>
            <w:tcW w:w="342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0240D89E" w14:textId="77777777" w:rsidR="00F676A4" w:rsidRPr="0000730D" w:rsidRDefault="00797B48">
            <w:pPr>
              <w:spacing w:line="228" w:lineRule="auto"/>
              <w:rPr>
                <w:lang w:val="en-US"/>
              </w:rPr>
            </w:pPr>
            <w:r w:rsidRPr="0000730D">
              <w:rPr>
                <w:rFonts w:ascii="Calibri" w:eastAsia="Calibri" w:hAnsi="Calibri" w:cs="Calibri"/>
                <w:sz w:val="17"/>
                <w:szCs w:val="17"/>
                <w:lang w:val="en-US"/>
              </w:rPr>
              <w:t>Developed with Peruvian university students (N = 528)</w:t>
            </w:r>
          </w:p>
        </w:tc>
      </w:tr>
      <w:tr w:rsidR="00F676A4" w:rsidRPr="0000730D" w14:paraId="0B703217"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2C2342BD" w14:textId="77777777" w:rsidR="00F676A4" w:rsidRDefault="00797B48">
            <w:pPr>
              <w:spacing w:line="228" w:lineRule="auto"/>
            </w:pPr>
            <w:proofErr w:type="spellStart"/>
            <w:r>
              <w:rPr>
                <w:rFonts w:ascii="Calibri" w:eastAsia="Calibri" w:hAnsi="Calibri" w:cs="Calibri"/>
                <w:sz w:val="17"/>
                <w:szCs w:val="17"/>
              </w:rPr>
              <w:t>Product</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integrity</w:t>
            </w:r>
            <w:proofErr w:type="spellEnd"/>
          </w:p>
        </w:tc>
        <w:tc>
          <w:tcPr>
            <w:tcW w:w="47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5FC40F2F" w14:textId="77777777" w:rsidR="00F676A4" w:rsidRPr="0000730D" w:rsidRDefault="00797B48">
            <w:pPr>
              <w:spacing w:line="228" w:lineRule="auto"/>
              <w:rPr>
                <w:lang w:val="en-US"/>
              </w:rPr>
            </w:pPr>
            <w:r w:rsidRPr="0000730D">
              <w:rPr>
                <w:rFonts w:ascii="Calibri" w:eastAsia="Calibri" w:hAnsi="Calibri" w:cs="Calibri"/>
                <w:sz w:val="17"/>
                <w:szCs w:val="17"/>
                <w:lang w:val="en-US"/>
              </w:rPr>
              <w:t>Composite: (a) provenance ratio — share of submitted text traceable verbatim to AI output in the logs; (b)</w:t>
            </w:r>
            <w:r w:rsidRPr="0000730D">
              <w:rPr>
                <w:rFonts w:ascii="Calibri" w:eastAsia="Calibri" w:hAnsi="Calibri" w:cs="Calibri"/>
                <w:sz w:val="17"/>
                <w:szCs w:val="17"/>
                <w:lang w:val="en-US"/>
              </w:rPr>
              <w:t xml:space="preserve"> blinded expert rubric on disclosure and own contribution</w:t>
            </w:r>
          </w:p>
        </w:tc>
        <w:tc>
          <w:tcPr>
            <w:tcW w:w="342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7F877A6A" w14:textId="77777777" w:rsidR="00F676A4" w:rsidRPr="0000730D" w:rsidRDefault="00797B48">
            <w:pPr>
              <w:spacing w:line="228" w:lineRule="auto"/>
              <w:rPr>
                <w:lang w:val="en-US"/>
              </w:rPr>
            </w:pPr>
            <w:r w:rsidRPr="0000730D">
              <w:rPr>
                <w:rFonts w:ascii="Calibri" w:eastAsia="Calibri" w:hAnsi="Calibri" w:cs="Calibri"/>
                <w:sz w:val="17"/>
                <w:szCs w:val="17"/>
                <w:lang w:val="en-US"/>
              </w:rPr>
              <w:t>No established instrument; content validity by expert judgment to be reported</w:t>
            </w:r>
          </w:p>
        </w:tc>
      </w:tr>
    </w:tbl>
    <w:p w14:paraId="6A3E6050" w14:textId="77777777" w:rsidR="00F676A4" w:rsidRPr="0000730D" w:rsidRDefault="00797B48">
      <w:pPr>
        <w:keepNext/>
        <w:spacing w:before="100" w:after="35"/>
        <w:rPr>
          <w:lang w:val="en-US"/>
        </w:rPr>
      </w:pPr>
      <w:r w:rsidRPr="0000730D">
        <w:rPr>
          <w:rFonts w:ascii="Calibri" w:eastAsia="Calibri" w:hAnsi="Calibri" w:cs="Calibri"/>
          <w:b/>
          <w:bCs/>
          <w:sz w:val="22"/>
          <w:szCs w:val="22"/>
          <w:lang w:val="en-US"/>
        </w:rPr>
        <w:t>07   Ethical Considerations</w:t>
      </w:r>
    </w:p>
    <w:p w14:paraId="7601D399" w14:textId="77777777" w:rsidR="00F676A4" w:rsidRDefault="00797B48">
      <w:pPr>
        <w:spacing w:after="30"/>
        <w:jc w:val="both"/>
      </w:pPr>
      <w:r w:rsidRPr="0000730D">
        <w:rPr>
          <w:rFonts w:ascii="Calibri" w:eastAsia="Calibri" w:hAnsi="Calibri" w:cs="Calibri"/>
          <w:sz w:val="19"/>
          <w:szCs w:val="19"/>
          <w:lang w:val="en-US"/>
        </w:rPr>
        <w:t xml:space="preserve">I will be designer, instructor and evaluator of my own sections. </w:t>
      </w:r>
      <w:proofErr w:type="spellStart"/>
      <w:r>
        <w:rPr>
          <w:rFonts w:ascii="Calibri" w:eastAsia="Calibri" w:hAnsi="Calibri" w:cs="Calibri"/>
          <w:sz w:val="19"/>
          <w:szCs w:val="19"/>
        </w:rPr>
        <w:t>Mitigations</w:t>
      </w:r>
      <w:proofErr w:type="spellEnd"/>
      <w:r>
        <w:rPr>
          <w:rFonts w:ascii="Calibri" w:eastAsia="Calibri" w:hAnsi="Calibri" w:cs="Calibri"/>
          <w:sz w:val="19"/>
          <w:szCs w:val="19"/>
        </w:rPr>
        <w:t>:</w:t>
      </w:r>
    </w:p>
    <w:p w14:paraId="3F1F7C0F"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Approval by t</w:t>
      </w:r>
      <w:r w:rsidRPr="0000730D">
        <w:rPr>
          <w:rFonts w:ascii="Calibri" w:eastAsia="Calibri" w:hAnsi="Calibri" w:cs="Calibri"/>
          <w:sz w:val="19"/>
          <w:szCs w:val="19"/>
          <w:lang w:val="en-US"/>
        </w:rPr>
        <w:t>he institutional research ethics committee of the host university before any data collection.</w:t>
      </w:r>
    </w:p>
    <w:p w14:paraId="35E71F72"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Consent obtained by a third party and decoupled from grading: refusal or withdrawal has no academic consequence, and I will not know who consented until grades are closed.</w:t>
      </w:r>
    </w:p>
    <w:p w14:paraId="7EAE23A3"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Outcome coding by blinded external coders.</w:t>
      </w:r>
    </w:p>
    <w:p w14:paraId="799A3280"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 xml:space="preserve">Logs </w:t>
      </w:r>
      <w:proofErr w:type="spellStart"/>
      <w:r w:rsidRPr="0000730D">
        <w:rPr>
          <w:rFonts w:ascii="Calibri" w:eastAsia="Calibri" w:hAnsi="Calibri" w:cs="Calibri"/>
          <w:sz w:val="19"/>
          <w:szCs w:val="19"/>
          <w:lang w:val="en-US"/>
        </w:rPr>
        <w:t>pseudonymised</w:t>
      </w:r>
      <w:proofErr w:type="spellEnd"/>
      <w:r w:rsidRPr="0000730D">
        <w:rPr>
          <w:rFonts w:ascii="Calibri" w:eastAsia="Calibri" w:hAnsi="Calibri" w:cs="Calibri"/>
          <w:sz w:val="19"/>
          <w:szCs w:val="19"/>
          <w:lang w:val="en-US"/>
        </w:rPr>
        <w:t xml:space="preserve"> at capture, kept on in</w:t>
      </w:r>
      <w:r w:rsidRPr="0000730D">
        <w:rPr>
          <w:rFonts w:ascii="Calibri" w:eastAsia="Calibri" w:hAnsi="Calibri" w:cs="Calibri"/>
          <w:sz w:val="19"/>
          <w:szCs w:val="19"/>
          <w:lang w:val="en-US"/>
        </w:rPr>
        <w:t>stitution-controlled storage (never public repositories), with defined retention and deletion.</w:t>
      </w:r>
    </w:p>
    <w:p w14:paraId="2B90564E"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No student data sent to third-party model providers without a data-processing agreement (bears on the local-model vs. API decision).</w:t>
      </w:r>
    </w:p>
    <w:p w14:paraId="5B4BC746"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 xml:space="preserve">Disclosure of AI assistance </w:t>
      </w:r>
      <w:r w:rsidRPr="0000730D">
        <w:rPr>
          <w:rFonts w:ascii="Calibri" w:eastAsia="Calibri" w:hAnsi="Calibri" w:cs="Calibri"/>
          <w:sz w:val="19"/>
          <w:szCs w:val="19"/>
          <w:lang w:val="en-US"/>
        </w:rPr>
        <w:t>in all research outputs, consistent with the object of the thesis.</w:t>
      </w:r>
    </w:p>
    <w:p w14:paraId="0528B993" w14:textId="77777777" w:rsidR="00F676A4" w:rsidRDefault="00797B48">
      <w:pPr>
        <w:keepNext/>
        <w:spacing w:before="100" w:after="35"/>
      </w:pPr>
      <w:r>
        <w:rPr>
          <w:rFonts w:ascii="Calibri" w:eastAsia="Calibri" w:hAnsi="Calibri" w:cs="Calibri"/>
          <w:b/>
          <w:bCs/>
          <w:sz w:val="22"/>
          <w:szCs w:val="22"/>
        </w:rPr>
        <w:t xml:space="preserve">08   </w:t>
      </w:r>
      <w:proofErr w:type="spellStart"/>
      <w:r>
        <w:rPr>
          <w:rFonts w:ascii="Calibri" w:eastAsia="Calibri" w:hAnsi="Calibri" w:cs="Calibri"/>
          <w:b/>
          <w:bCs/>
          <w:sz w:val="22"/>
          <w:szCs w:val="22"/>
        </w:rPr>
        <w:t>Expected</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Results</w:t>
      </w:r>
      <w:proofErr w:type="spellEnd"/>
    </w:p>
    <w:p w14:paraId="0663FA86"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Evaluated virtue-based design principles for reflective scaffolding agents (the nascent design theory), instantiated in a documented, replicable agent.</w:t>
      </w:r>
    </w:p>
    <w:p w14:paraId="448E8A0C"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A Spanish-langu</w:t>
      </w:r>
      <w:r w:rsidRPr="0000730D">
        <w:rPr>
          <w:rFonts w:ascii="Calibri" w:eastAsia="Calibri" w:hAnsi="Calibri" w:cs="Calibri"/>
          <w:sz w:val="19"/>
          <w:szCs w:val="19"/>
          <w:lang w:val="en-US"/>
        </w:rPr>
        <w:t>age annotated corpus with annotation guide and per-virtue agreement, released openly if ethics approval permits.</w:t>
      </w:r>
    </w:p>
    <w:p w14:paraId="2B52BE02"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Comparative evidence on the three outcomes, reported whether or not it supports the hypotheses.</w:t>
      </w:r>
    </w:p>
    <w:p w14:paraId="20502FCA" w14:textId="77777777" w:rsidR="00F676A4" w:rsidRPr="0000730D" w:rsidRDefault="00797B48">
      <w:pPr>
        <w:pStyle w:val="Prrafodelista"/>
        <w:numPr>
          <w:ilvl w:val="0"/>
          <w:numId w:val="2"/>
        </w:numPr>
        <w:spacing w:after="15" w:line="236" w:lineRule="auto"/>
        <w:jc w:val="both"/>
        <w:rPr>
          <w:lang w:val="en-US"/>
        </w:rPr>
      </w:pPr>
      <w:r w:rsidRPr="0000730D">
        <w:rPr>
          <w:rFonts w:ascii="Calibri" w:eastAsia="Calibri" w:hAnsi="Calibri" w:cs="Calibri"/>
          <w:sz w:val="19"/>
          <w:szCs w:val="19"/>
          <w:lang w:val="en-US"/>
        </w:rPr>
        <w:t>Venues: Computers and Education: Artificial Int</w:t>
      </w:r>
      <w:r w:rsidRPr="0000730D">
        <w:rPr>
          <w:rFonts w:ascii="Calibri" w:eastAsia="Calibri" w:hAnsi="Calibri" w:cs="Calibri"/>
          <w:sz w:val="19"/>
          <w:szCs w:val="19"/>
          <w:lang w:val="en-US"/>
        </w:rPr>
        <w:t>elligence; International Journal for Educational Integrity; DESRIST; IEEE-RITA.</w:t>
      </w:r>
    </w:p>
    <w:p w14:paraId="3F4622C9" w14:textId="77777777" w:rsidR="00F676A4" w:rsidRDefault="00797B48">
      <w:pPr>
        <w:keepNext/>
        <w:spacing w:before="100" w:after="35"/>
      </w:pPr>
      <w:r>
        <w:rPr>
          <w:rFonts w:ascii="Calibri" w:eastAsia="Calibri" w:hAnsi="Calibri" w:cs="Calibri"/>
          <w:b/>
          <w:bCs/>
          <w:sz w:val="22"/>
          <w:szCs w:val="22"/>
        </w:rPr>
        <w:t xml:space="preserve">09   </w:t>
      </w:r>
      <w:proofErr w:type="gramStart"/>
      <w:r>
        <w:rPr>
          <w:rFonts w:ascii="Calibri" w:eastAsia="Calibri" w:hAnsi="Calibri" w:cs="Calibri"/>
          <w:b/>
          <w:bCs/>
          <w:sz w:val="22"/>
          <w:szCs w:val="22"/>
        </w:rPr>
        <w:t>Timeline</w:t>
      </w:r>
      <w:proofErr w:type="gramEnd"/>
      <w:r>
        <w:rPr>
          <w:rFonts w:ascii="Calibri" w:eastAsia="Calibri" w:hAnsi="Calibri" w:cs="Calibri"/>
          <w:b/>
          <w:bCs/>
          <w:sz w:val="22"/>
          <w:szCs w:val="22"/>
        </w:rPr>
        <w:t xml:space="preserve"> &amp; Budget</w:t>
      </w:r>
    </w:p>
    <w:tbl>
      <w:tblPr>
        <w:tblW w:w="10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4520"/>
      </w:tblGrid>
      <w:tr w:rsidR="00F676A4" w14:paraId="6D0AFBB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70" w:type="dxa"/>
              <w:bottom w:w="20" w:type="dxa"/>
              <w:right w:w="70" w:type="dxa"/>
            </w:tcMar>
          </w:tcPr>
          <w:p w14:paraId="00B16106" w14:textId="77777777" w:rsidR="00F676A4" w:rsidRDefault="00797B48">
            <w:pPr>
              <w:spacing w:line="228" w:lineRule="auto"/>
            </w:pPr>
            <w:proofErr w:type="spellStart"/>
            <w:r>
              <w:rPr>
                <w:rFonts w:ascii="Calibri" w:eastAsia="Calibri" w:hAnsi="Calibri" w:cs="Calibri"/>
                <w:b/>
                <w:bCs/>
                <w:sz w:val="17"/>
                <w:szCs w:val="17"/>
              </w:rPr>
              <w:t>Period</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70" w:type="dxa"/>
              <w:bottom w:w="20" w:type="dxa"/>
              <w:right w:w="70" w:type="dxa"/>
            </w:tcMar>
          </w:tcPr>
          <w:p w14:paraId="2FE3DB27" w14:textId="77777777" w:rsidR="00F676A4" w:rsidRDefault="00797B48">
            <w:pPr>
              <w:spacing w:line="228" w:lineRule="auto"/>
            </w:pPr>
            <w:proofErr w:type="spellStart"/>
            <w:r>
              <w:rPr>
                <w:rFonts w:ascii="Calibri" w:eastAsia="Calibri" w:hAnsi="Calibri" w:cs="Calibri"/>
                <w:b/>
                <w:bCs/>
                <w:sz w:val="17"/>
                <w:szCs w:val="17"/>
              </w:rPr>
              <w:t>Phase</w:t>
            </w:r>
            <w:proofErr w:type="spellEnd"/>
            <w:r>
              <w:rPr>
                <w:rFonts w:ascii="Calibri" w:eastAsia="Calibri" w:hAnsi="Calibri" w:cs="Calibri"/>
                <w:b/>
                <w:bCs/>
                <w:sz w:val="17"/>
                <w:szCs w:val="17"/>
              </w:rPr>
              <w:t xml:space="preserve"> (DSR </w:t>
            </w:r>
            <w:proofErr w:type="spellStart"/>
            <w:r>
              <w:rPr>
                <w:rFonts w:ascii="Calibri" w:eastAsia="Calibri" w:hAnsi="Calibri" w:cs="Calibri"/>
                <w:b/>
                <w:bCs/>
                <w:sz w:val="17"/>
                <w:szCs w:val="17"/>
              </w:rPr>
              <w:t>activity</w:t>
            </w:r>
            <w:proofErr w:type="spellEnd"/>
            <w:r>
              <w:rPr>
                <w:rFonts w:ascii="Calibri" w:eastAsia="Calibri" w:hAnsi="Calibri" w:cs="Calibri"/>
                <w:b/>
                <w:bCs/>
                <w:sz w:val="17"/>
                <w:szCs w:val="17"/>
              </w:rPr>
              <w:t>)</w:t>
            </w:r>
          </w:p>
        </w:tc>
        <w:tc>
          <w:tcPr>
            <w:tcW w:w="45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70" w:type="dxa"/>
              <w:bottom w:w="20" w:type="dxa"/>
              <w:right w:w="70" w:type="dxa"/>
            </w:tcMar>
          </w:tcPr>
          <w:p w14:paraId="535B34F2" w14:textId="77777777" w:rsidR="00F676A4" w:rsidRDefault="00797B48">
            <w:pPr>
              <w:spacing w:line="228" w:lineRule="auto"/>
            </w:pPr>
            <w:proofErr w:type="spellStart"/>
            <w:r>
              <w:rPr>
                <w:rFonts w:ascii="Calibri" w:eastAsia="Calibri" w:hAnsi="Calibri" w:cs="Calibri"/>
                <w:b/>
                <w:bCs/>
                <w:sz w:val="17"/>
                <w:szCs w:val="17"/>
              </w:rPr>
              <w:t>Main</w:t>
            </w:r>
            <w:proofErr w:type="spellEnd"/>
            <w:r>
              <w:rPr>
                <w:rFonts w:ascii="Calibri" w:eastAsia="Calibri" w:hAnsi="Calibri" w:cs="Calibri"/>
                <w:b/>
                <w:bCs/>
                <w:sz w:val="17"/>
                <w:szCs w:val="17"/>
              </w:rPr>
              <w:t xml:space="preserve"> output</w:t>
            </w:r>
          </w:p>
        </w:tc>
      </w:tr>
      <w:tr w:rsidR="00F676A4" w14:paraId="70B7D34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5967B53B" w14:textId="77777777" w:rsidR="00F676A4" w:rsidRDefault="00797B48">
            <w:pPr>
              <w:spacing w:line="228" w:lineRule="auto"/>
            </w:pPr>
            <w:r>
              <w:rPr>
                <w:rFonts w:ascii="Calibri" w:eastAsia="Calibri" w:hAnsi="Calibri" w:cs="Calibri"/>
                <w:sz w:val="17"/>
                <w:szCs w:val="17"/>
              </w:rPr>
              <w:t>2026-II – 2027-I</w:t>
            </w:r>
          </w:p>
        </w:tc>
        <w:tc>
          <w:tcPr>
            <w:tcW w:w="33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7AA08E25" w14:textId="77777777" w:rsidR="00F676A4" w:rsidRDefault="00797B48">
            <w:pPr>
              <w:spacing w:line="228" w:lineRule="auto"/>
            </w:pPr>
            <w:proofErr w:type="spellStart"/>
            <w:r>
              <w:rPr>
                <w:rFonts w:ascii="Calibri" w:eastAsia="Calibri" w:hAnsi="Calibri" w:cs="Calibri"/>
                <w:sz w:val="17"/>
                <w:szCs w:val="17"/>
              </w:rPr>
              <w:t>Problem</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literature</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ethics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approval</w:t>
            </w:r>
            <w:proofErr w:type="spellEnd"/>
          </w:p>
        </w:tc>
        <w:tc>
          <w:tcPr>
            <w:tcW w:w="452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7C7A08FD" w14:textId="77777777" w:rsidR="00F676A4" w:rsidRDefault="00797B48">
            <w:pPr>
              <w:spacing w:line="228" w:lineRule="auto"/>
            </w:pPr>
            <w:proofErr w:type="spellStart"/>
            <w:r>
              <w:rPr>
                <w:rFonts w:ascii="Calibri" w:eastAsia="Calibri" w:hAnsi="Calibri" w:cs="Calibri"/>
                <w:sz w:val="17"/>
                <w:szCs w:val="17"/>
              </w:rPr>
              <w:t>Approved</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protocol</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literature</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review</w:t>
            </w:r>
            <w:proofErr w:type="spellEnd"/>
          </w:p>
        </w:tc>
      </w:tr>
      <w:tr w:rsidR="00F676A4" w14:paraId="01B0B36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57327236" w14:textId="77777777" w:rsidR="00F676A4" w:rsidRDefault="00797B48">
            <w:pPr>
              <w:spacing w:line="228" w:lineRule="auto"/>
            </w:pPr>
            <w:r>
              <w:rPr>
                <w:rFonts w:ascii="Calibri" w:eastAsia="Calibri" w:hAnsi="Calibri" w:cs="Calibri"/>
                <w:sz w:val="17"/>
                <w:szCs w:val="17"/>
              </w:rPr>
              <w:t>2027-I – 2027-II</w:t>
            </w:r>
          </w:p>
        </w:tc>
        <w:tc>
          <w:tcPr>
            <w:tcW w:w="33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45546CD7" w14:textId="77777777" w:rsidR="00F676A4" w:rsidRPr="0000730D" w:rsidRDefault="00797B48">
            <w:pPr>
              <w:spacing w:line="228" w:lineRule="auto"/>
              <w:rPr>
                <w:lang w:val="en-US"/>
              </w:rPr>
            </w:pPr>
            <w:r w:rsidRPr="0000730D">
              <w:rPr>
                <w:rFonts w:ascii="Calibri" w:eastAsia="Calibri" w:hAnsi="Calibri" w:cs="Calibri"/>
                <w:sz w:val="17"/>
                <w:szCs w:val="17"/>
                <w:lang w:val="en-US"/>
              </w:rPr>
              <w:t>Corpus construction and annotation (formative)</w:t>
            </w:r>
          </w:p>
        </w:tc>
        <w:tc>
          <w:tcPr>
            <w:tcW w:w="452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52E04B2C" w14:textId="77777777" w:rsidR="00F676A4" w:rsidRDefault="00797B48">
            <w:pPr>
              <w:spacing w:line="228" w:lineRule="auto"/>
            </w:pPr>
            <w:proofErr w:type="spellStart"/>
            <w:r>
              <w:rPr>
                <w:rFonts w:ascii="Calibri" w:eastAsia="Calibri" w:hAnsi="Calibri" w:cs="Calibri"/>
                <w:sz w:val="17"/>
                <w:szCs w:val="17"/>
              </w:rPr>
              <w:t>Validated</w:t>
            </w:r>
            <w:proofErr w:type="spellEnd"/>
            <w:r>
              <w:rPr>
                <w:rFonts w:ascii="Calibri" w:eastAsia="Calibri" w:hAnsi="Calibri" w:cs="Calibri"/>
                <w:sz w:val="17"/>
                <w:szCs w:val="17"/>
              </w:rPr>
              <w:t xml:space="preserve"> corpus; </w:t>
            </w:r>
            <w:proofErr w:type="spellStart"/>
            <w:r>
              <w:rPr>
                <w:rFonts w:ascii="Calibri" w:eastAsia="Calibri" w:hAnsi="Calibri" w:cs="Calibri"/>
                <w:sz w:val="17"/>
                <w:szCs w:val="17"/>
              </w:rPr>
              <w:t>Paper</w:t>
            </w:r>
            <w:proofErr w:type="spellEnd"/>
            <w:r>
              <w:rPr>
                <w:rFonts w:ascii="Calibri" w:eastAsia="Calibri" w:hAnsi="Calibri" w:cs="Calibri"/>
                <w:sz w:val="17"/>
                <w:szCs w:val="17"/>
              </w:rPr>
              <w:t xml:space="preserve"> 1 (</w:t>
            </w:r>
            <w:proofErr w:type="spellStart"/>
            <w:r>
              <w:rPr>
                <w:rFonts w:ascii="Calibri" w:eastAsia="Calibri" w:hAnsi="Calibri" w:cs="Calibri"/>
                <w:sz w:val="17"/>
                <w:szCs w:val="17"/>
              </w:rPr>
              <w:t>dataset</w:t>
            </w:r>
            <w:proofErr w:type="spellEnd"/>
            <w:r>
              <w:rPr>
                <w:rFonts w:ascii="Calibri" w:eastAsia="Calibri" w:hAnsi="Calibri" w:cs="Calibri"/>
                <w:sz w:val="17"/>
                <w:szCs w:val="17"/>
              </w:rPr>
              <w:t>)</w:t>
            </w:r>
          </w:p>
        </w:tc>
      </w:tr>
      <w:tr w:rsidR="00F676A4" w:rsidRPr="0000730D" w14:paraId="4968A2C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72DE1BED" w14:textId="77777777" w:rsidR="00F676A4" w:rsidRDefault="00797B48">
            <w:pPr>
              <w:spacing w:line="228" w:lineRule="auto"/>
            </w:pPr>
            <w:r>
              <w:rPr>
                <w:rFonts w:ascii="Calibri" w:eastAsia="Calibri" w:hAnsi="Calibri" w:cs="Calibri"/>
                <w:sz w:val="17"/>
                <w:szCs w:val="17"/>
              </w:rPr>
              <w:t>2027-II – 2028-I</w:t>
            </w:r>
          </w:p>
        </w:tc>
        <w:tc>
          <w:tcPr>
            <w:tcW w:w="33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4DE239D3" w14:textId="77777777" w:rsidR="00F676A4" w:rsidRPr="0000730D" w:rsidRDefault="00797B48">
            <w:pPr>
              <w:spacing w:line="228" w:lineRule="auto"/>
              <w:rPr>
                <w:lang w:val="en-US"/>
              </w:rPr>
            </w:pPr>
            <w:r w:rsidRPr="0000730D">
              <w:rPr>
                <w:rFonts w:ascii="Calibri" w:eastAsia="Calibri" w:hAnsi="Calibri" w:cs="Calibri"/>
                <w:sz w:val="17"/>
                <w:szCs w:val="17"/>
                <w:lang w:val="en-US"/>
              </w:rPr>
              <w:t>Agent design and formative evaluation</w:t>
            </w:r>
          </w:p>
        </w:tc>
        <w:tc>
          <w:tcPr>
            <w:tcW w:w="452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7AD1459D" w14:textId="77777777" w:rsidR="00F676A4" w:rsidRPr="0000730D" w:rsidRDefault="00797B48">
            <w:pPr>
              <w:spacing w:line="228" w:lineRule="auto"/>
              <w:rPr>
                <w:lang w:val="en-US"/>
              </w:rPr>
            </w:pPr>
            <w:r w:rsidRPr="0000730D">
              <w:rPr>
                <w:rFonts w:ascii="Calibri" w:eastAsia="Calibri" w:hAnsi="Calibri" w:cs="Calibri"/>
                <w:sz w:val="17"/>
                <w:szCs w:val="17"/>
                <w:lang w:val="en-US"/>
              </w:rPr>
              <w:t>Agent v1; pilot and manipulation check</w:t>
            </w:r>
          </w:p>
        </w:tc>
      </w:tr>
      <w:tr w:rsidR="00F676A4" w14:paraId="28AFC28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4E3A7B99" w14:textId="77777777" w:rsidR="00F676A4" w:rsidRDefault="00797B48">
            <w:pPr>
              <w:spacing w:line="228" w:lineRule="auto"/>
            </w:pPr>
            <w:r>
              <w:rPr>
                <w:rFonts w:ascii="Calibri" w:eastAsia="Calibri" w:hAnsi="Calibri" w:cs="Calibri"/>
                <w:sz w:val="17"/>
                <w:szCs w:val="17"/>
              </w:rPr>
              <w:t>2028-I – 2028-II</w:t>
            </w:r>
          </w:p>
        </w:tc>
        <w:tc>
          <w:tcPr>
            <w:tcW w:w="33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34A4705A" w14:textId="77777777" w:rsidR="00F676A4" w:rsidRPr="0000730D" w:rsidRDefault="00797B48">
            <w:pPr>
              <w:spacing w:line="228" w:lineRule="auto"/>
              <w:rPr>
                <w:lang w:val="en-US"/>
              </w:rPr>
            </w:pPr>
            <w:r w:rsidRPr="0000730D">
              <w:rPr>
                <w:rFonts w:ascii="Calibri" w:eastAsia="Calibri" w:hAnsi="Calibri" w:cs="Calibri"/>
                <w:sz w:val="17"/>
                <w:szCs w:val="17"/>
                <w:lang w:val="en-US"/>
              </w:rPr>
              <w:t>Summative quasi-experiment + qualitative strand</w:t>
            </w:r>
          </w:p>
        </w:tc>
        <w:tc>
          <w:tcPr>
            <w:tcW w:w="452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23770962" w14:textId="77777777" w:rsidR="00F676A4" w:rsidRDefault="00797B48">
            <w:pPr>
              <w:spacing w:line="228" w:lineRule="auto"/>
            </w:pPr>
            <w:proofErr w:type="spellStart"/>
            <w:r>
              <w:rPr>
                <w:rFonts w:ascii="Calibri" w:eastAsia="Calibri" w:hAnsi="Calibri" w:cs="Calibri"/>
                <w:sz w:val="17"/>
                <w:szCs w:val="17"/>
              </w:rPr>
              <w:t>Outcome</w:t>
            </w:r>
            <w:proofErr w:type="spellEnd"/>
            <w:r>
              <w:rPr>
                <w:rFonts w:ascii="Calibri" w:eastAsia="Calibri" w:hAnsi="Calibri" w:cs="Calibri"/>
                <w:sz w:val="17"/>
                <w:szCs w:val="17"/>
              </w:rPr>
              <w:t xml:space="preserve"> data; </w:t>
            </w:r>
            <w:proofErr w:type="spellStart"/>
            <w:r>
              <w:rPr>
                <w:rFonts w:ascii="Calibri" w:eastAsia="Calibri" w:hAnsi="Calibri" w:cs="Calibri"/>
                <w:sz w:val="17"/>
                <w:szCs w:val="17"/>
              </w:rPr>
              <w:t>coded</w:t>
            </w:r>
            <w:proofErr w:type="spellEnd"/>
            <w:r>
              <w:rPr>
                <w:rFonts w:ascii="Calibri" w:eastAsia="Calibri" w:hAnsi="Calibri" w:cs="Calibri"/>
                <w:sz w:val="17"/>
                <w:szCs w:val="17"/>
              </w:rPr>
              <w:t xml:space="preserve"> logs</w:t>
            </w:r>
          </w:p>
        </w:tc>
      </w:tr>
      <w:tr w:rsidR="00F676A4" w14:paraId="14AB4C0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79C68B48" w14:textId="77777777" w:rsidR="00F676A4" w:rsidRDefault="00797B48">
            <w:pPr>
              <w:spacing w:line="228" w:lineRule="auto"/>
            </w:pPr>
            <w:r>
              <w:rPr>
                <w:rFonts w:ascii="Calibri" w:eastAsia="Calibri" w:hAnsi="Calibri" w:cs="Calibri"/>
                <w:sz w:val="17"/>
                <w:szCs w:val="17"/>
              </w:rPr>
              <w:t>2028-II – 2029-I</w:t>
            </w:r>
          </w:p>
        </w:tc>
        <w:tc>
          <w:tcPr>
            <w:tcW w:w="330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50DA4BFB" w14:textId="77777777" w:rsidR="00F676A4" w:rsidRDefault="00797B48">
            <w:pPr>
              <w:spacing w:line="228" w:lineRule="auto"/>
            </w:pPr>
            <w:proofErr w:type="spellStart"/>
            <w:r>
              <w:rPr>
                <w:rFonts w:ascii="Calibri" w:eastAsia="Calibri" w:hAnsi="Calibri" w:cs="Calibri"/>
                <w:sz w:val="17"/>
                <w:szCs w:val="17"/>
              </w:rPr>
              <w:t>Integration</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design</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principles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writing</w:t>
            </w:r>
            <w:proofErr w:type="spellEnd"/>
          </w:p>
        </w:tc>
        <w:tc>
          <w:tcPr>
            <w:tcW w:w="4520"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tcPr>
          <w:p w14:paraId="61A1BBB7" w14:textId="77777777" w:rsidR="00F676A4" w:rsidRDefault="00797B48">
            <w:pPr>
              <w:spacing w:line="228" w:lineRule="auto"/>
            </w:pPr>
            <w:proofErr w:type="spellStart"/>
            <w:r>
              <w:rPr>
                <w:rFonts w:ascii="Calibri" w:eastAsia="Calibri" w:hAnsi="Calibri" w:cs="Calibri"/>
                <w:sz w:val="17"/>
                <w:szCs w:val="17"/>
              </w:rPr>
              <w:t>Paper</w:t>
            </w:r>
            <w:proofErr w:type="spellEnd"/>
            <w:r>
              <w:rPr>
                <w:rFonts w:ascii="Calibri" w:eastAsia="Calibri" w:hAnsi="Calibri" w:cs="Calibri"/>
                <w:sz w:val="17"/>
                <w:szCs w:val="17"/>
              </w:rPr>
              <w:t xml:space="preserve"> 2 (</w:t>
            </w:r>
            <w:proofErr w:type="spellStart"/>
            <w:r>
              <w:rPr>
                <w:rFonts w:ascii="Calibri" w:eastAsia="Calibri" w:hAnsi="Calibri" w:cs="Calibri"/>
                <w:sz w:val="17"/>
                <w:szCs w:val="17"/>
              </w:rPr>
              <w:t>evaluation</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thesis</w:t>
            </w:r>
            <w:proofErr w:type="spellEnd"/>
          </w:p>
        </w:tc>
      </w:tr>
    </w:tbl>
    <w:p w14:paraId="0A905547" w14:textId="77777777" w:rsidR="00F676A4" w:rsidRPr="0000730D" w:rsidRDefault="00797B48">
      <w:pPr>
        <w:spacing w:before="80" w:after="45"/>
        <w:jc w:val="both"/>
        <w:rPr>
          <w:lang w:val="en-US"/>
        </w:rPr>
      </w:pPr>
      <w:r w:rsidRPr="0000730D">
        <w:rPr>
          <w:rFonts w:ascii="Calibri" w:eastAsia="Calibri" w:hAnsi="Calibri" w:cs="Calibri"/>
          <w:b/>
          <w:bCs/>
          <w:sz w:val="19"/>
          <w:szCs w:val="19"/>
          <w:lang w:val="en-US"/>
        </w:rPr>
        <w:t xml:space="preserve">Budget (to be costed): </w:t>
      </w:r>
      <w:r w:rsidRPr="0000730D">
        <w:rPr>
          <w:rFonts w:ascii="Calibri" w:eastAsia="Calibri" w:hAnsi="Calibri" w:cs="Calibri"/>
          <w:sz w:val="19"/>
          <w:szCs w:val="19"/>
          <w:lang w:val="en-US"/>
        </w:rPr>
        <w:t>LLM inference or local GPU hosting; external annotators, expert validators and blinded coders; ethics fees if applicable; open-access charges. Funding: self-funded; CONCYTEC/</w:t>
      </w:r>
      <w:proofErr w:type="spellStart"/>
      <w:r w:rsidRPr="0000730D">
        <w:rPr>
          <w:rFonts w:ascii="Calibri" w:eastAsia="Calibri" w:hAnsi="Calibri" w:cs="Calibri"/>
          <w:sz w:val="19"/>
          <w:szCs w:val="19"/>
          <w:lang w:val="en-US"/>
        </w:rPr>
        <w:t>ProCiencia</w:t>
      </w:r>
      <w:proofErr w:type="spellEnd"/>
      <w:r w:rsidRPr="0000730D">
        <w:rPr>
          <w:rFonts w:ascii="Calibri" w:eastAsia="Calibri" w:hAnsi="Calibri" w:cs="Calibri"/>
          <w:sz w:val="19"/>
          <w:szCs w:val="19"/>
          <w:lang w:val="en-US"/>
        </w:rPr>
        <w:t xml:space="preserve"> calls to be assessed.</w:t>
      </w:r>
    </w:p>
    <w:p w14:paraId="5E244920" w14:textId="34C310DF" w:rsidR="00F676A4" w:rsidRPr="0000730D" w:rsidRDefault="00797B48">
      <w:pPr>
        <w:keepNext/>
        <w:spacing w:before="100" w:after="35"/>
        <w:rPr>
          <w:lang w:val="en-US"/>
        </w:rPr>
      </w:pPr>
      <w:r w:rsidRPr="0000730D">
        <w:rPr>
          <w:rFonts w:ascii="Calibri" w:eastAsia="Calibri" w:hAnsi="Calibri" w:cs="Calibri"/>
          <w:b/>
          <w:bCs/>
          <w:sz w:val="22"/>
          <w:szCs w:val="22"/>
          <w:lang w:val="en-US"/>
        </w:rPr>
        <w:t>10   Bibliography</w:t>
      </w:r>
    </w:p>
    <w:p w14:paraId="311643A4" w14:textId="77777777" w:rsidR="00F676A4" w:rsidRPr="0000730D" w:rsidRDefault="00797B48">
      <w:pPr>
        <w:spacing w:after="25" w:line="228" w:lineRule="auto"/>
        <w:ind w:left="284" w:hanging="284"/>
        <w:rPr>
          <w:lang w:val="en-US"/>
        </w:rPr>
      </w:pPr>
      <w:r>
        <w:rPr>
          <w:rFonts w:ascii="Calibri" w:eastAsia="Calibri" w:hAnsi="Calibri" w:cs="Calibri"/>
          <w:sz w:val="15"/>
          <w:szCs w:val="15"/>
        </w:rPr>
        <w:t>Acosta-</w:t>
      </w:r>
      <w:proofErr w:type="spellStart"/>
      <w:r>
        <w:rPr>
          <w:rFonts w:ascii="Calibri" w:eastAsia="Calibri" w:hAnsi="Calibri" w:cs="Calibri"/>
          <w:sz w:val="15"/>
          <w:szCs w:val="15"/>
        </w:rPr>
        <w:t>Enriquez</w:t>
      </w:r>
      <w:proofErr w:type="spellEnd"/>
      <w:r>
        <w:rPr>
          <w:rFonts w:ascii="Calibri" w:eastAsia="Calibri" w:hAnsi="Calibri" w:cs="Calibri"/>
          <w:sz w:val="15"/>
          <w:szCs w:val="15"/>
        </w:rPr>
        <w:t xml:space="preserve">, B. G., Arbulú Ballesteros, M. A., Arbulu </w:t>
      </w:r>
      <w:proofErr w:type="spellStart"/>
      <w:r>
        <w:rPr>
          <w:rFonts w:ascii="Calibri" w:eastAsia="Calibri" w:hAnsi="Calibri" w:cs="Calibri"/>
          <w:sz w:val="15"/>
          <w:szCs w:val="15"/>
        </w:rPr>
        <w:t>Perez</w:t>
      </w:r>
      <w:proofErr w:type="spellEnd"/>
      <w:r>
        <w:rPr>
          <w:rFonts w:ascii="Calibri" w:eastAsia="Calibri" w:hAnsi="Calibri" w:cs="Calibri"/>
          <w:sz w:val="15"/>
          <w:szCs w:val="15"/>
        </w:rPr>
        <w:t xml:space="preserve"> Vargas, C. G., Orellana Ulloa, M. N., Gutiérrez Ulloa, C. R., Pizarro Romero, J. M., Gutiérrez Jaramillo, N. D., Cuenca Orellana, H. U., Ayala Anzoátegui, D. X., &amp; López Roca, C. </w:t>
      </w:r>
      <w:r>
        <w:rPr>
          <w:rFonts w:ascii="Calibri" w:eastAsia="Calibri" w:hAnsi="Calibri" w:cs="Calibri"/>
          <w:sz w:val="15"/>
          <w:szCs w:val="15"/>
        </w:rPr>
        <w:t xml:space="preserve">(2024). </w:t>
      </w:r>
      <w:r w:rsidRPr="0000730D">
        <w:rPr>
          <w:rFonts w:ascii="Calibri" w:eastAsia="Calibri" w:hAnsi="Calibri" w:cs="Calibri"/>
          <w:sz w:val="15"/>
          <w:szCs w:val="15"/>
          <w:lang w:val="en-US"/>
        </w:rPr>
        <w:t xml:space="preserve">Knowledge, attitudes, and perceived ethics regarding the use of </w:t>
      </w:r>
      <w:proofErr w:type="spellStart"/>
      <w:r w:rsidRPr="0000730D">
        <w:rPr>
          <w:rFonts w:ascii="Calibri" w:eastAsia="Calibri" w:hAnsi="Calibri" w:cs="Calibri"/>
          <w:sz w:val="15"/>
          <w:szCs w:val="15"/>
          <w:lang w:val="en-US"/>
        </w:rPr>
        <w:t>ChatGPT</w:t>
      </w:r>
      <w:proofErr w:type="spellEnd"/>
      <w:r w:rsidRPr="0000730D">
        <w:rPr>
          <w:rFonts w:ascii="Calibri" w:eastAsia="Calibri" w:hAnsi="Calibri" w:cs="Calibri"/>
          <w:sz w:val="15"/>
          <w:szCs w:val="15"/>
          <w:lang w:val="en-US"/>
        </w:rPr>
        <w:t xml:space="preserve"> among generation Z university students. International Journal for Educational Integrity, 20, 10. https://doi.org/10.1007/s40979-024-00157-4</w:t>
      </w:r>
    </w:p>
    <w:p w14:paraId="3E2DBD73" w14:textId="77777777" w:rsidR="00F676A4" w:rsidRPr="0000730D" w:rsidRDefault="00797B48">
      <w:pPr>
        <w:spacing w:after="25" w:line="228" w:lineRule="auto"/>
        <w:ind w:left="284" w:hanging="284"/>
        <w:rPr>
          <w:lang w:val="en-US"/>
        </w:rPr>
      </w:pPr>
      <w:r w:rsidRPr="0000730D">
        <w:rPr>
          <w:rFonts w:ascii="Calibri" w:eastAsia="Calibri" w:hAnsi="Calibri" w:cs="Calibri"/>
          <w:sz w:val="15"/>
          <w:szCs w:val="15"/>
          <w:lang w:val="en-US"/>
        </w:rPr>
        <w:t>Fetters, M. D., Curry, L. A., &amp; Cres</w:t>
      </w:r>
      <w:r w:rsidRPr="0000730D">
        <w:rPr>
          <w:rFonts w:ascii="Calibri" w:eastAsia="Calibri" w:hAnsi="Calibri" w:cs="Calibri"/>
          <w:sz w:val="15"/>
          <w:szCs w:val="15"/>
          <w:lang w:val="en-US"/>
        </w:rPr>
        <w:t>well, J. W. (2013). Achieving integration in mixed methods designs—Principles and practices. Health Services Research, 48(6 Pt 2), 2134–2156. https://doi.org/10.1111/1475-6773.12117</w:t>
      </w:r>
    </w:p>
    <w:p w14:paraId="7BC9BA91" w14:textId="77777777" w:rsidR="00F676A4" w:rsidRPr="0000730D" w:rsidRDefault="00797B48">
      <w:pPr>
        <w:spacing w:after="25" w:line="228" w:lineRule="auto"/>
        <w:ind w:left="284" w:hanging="284"/>
        <w:rPr>
          <w:lang w:val="en-US"/>
        </w:rPr>
      </w:pPr>
      <w:proofErr w:type="spellStart"/>
      <w:r w:rsidRPr="0000730D">
        <w:rPr>
          <w:rFonts w:ascii="Calibri" w:eastAsia="Calibri" w:hAnsi="Calibri" w:cs="Calibri"/>
          <w:sz w:val="15"/>
          <w:szCs w:val="15"/>
          <w:lang w:val="en-US"/>
        </w:rPr>
        <w:t>Goldkuhl</w:t>
      </w:r>
      <w:proofErr w:type="spellEnd"/>
      <w:r w:rsidRPr="0000730D">
        <w:rPr>
          <w:rFonts w:ascii="Calibri" w:eastAsia="Calibri" w:hAnsi="Calibri" w:cs="Calibri"/>
          <w:sz w:val="15"/>
          <w:szCs w:val="15"/>
          <w:lang w:val="en-US"/>
        </w:rPr>
        <w:t>, G. (2012). Pragmatism vs interpretivism in qualitative informati</w:t>
      </w:r>
      <w:r w:rsidRPr="0000730D">
        <w:rPr>
          <w:rFonts w:ascii="Calibri" w:eastAsia="Calibri" w:hAnsi="Calibri" w:cs="Calibri"/>
          <w:sz w:val="15"/>
          <w:szCs w:val="15"/>
          <w:lang w:val="en-US"/>
        </w:rPr>
        <w:t>on systems research. European Journal of Information Systems, 21(2), 135–146. https://doi.org/10.1057/ejis.2011.54</w:t>
      </w:r>
    </w:p>
    <w:p w14:paraId="05074C0F" w14:textId="77777777" w:rsidR="00F676A4" w:rsidRPr="0000730D" w:rsidRDefault="00797B48">
      <w:pPr>
        <w:spacing w:after="25" w:line="228" w:lineRule="auto"/>
        <w:ind w:left="284" w:hanging="284"/>
        <w:rPr>
          <w:lang w:val="en-US"/>
        </w:rPr>
      </w:pPr>
      <w:r w:rsidRPr="0000730D">
        <w:rPr>
          <w:rFonts w:ascii="Calibri" w:eastAsia="Calibri" w:hAnsi="Calibri" w:cs="Calibri"/>
          <w:sz w:val="15"/>
          <w:szCs w:val="15"/>
          <w:lang w:val="en-US"/>
        </w:rPr>
        <w:t xml:space="preserve">Gregor, S., &amp; </w:t>
      </w:r>
      <w:proofErr w:type="spellStart"/>
      <w:r w:rsidRPr="0000730D">
        <w:rPr>
          <w:rFonts w:ascii="Calibri" w:eastAsia="Calibri" w:hAnsi="Calibri" w:cs="Calibri"/>
          <w:sz w:val="15"/>
          <w:szCs w:val="15"/>
          <w:lang w:val="en-US"/>
        </w:rPr>
        <w:t>Hevner</w:t>
      </w:r>
      <w:proofErr w:type="spellEnd"/>
      <w:r w:rsidRPr="0000730D">
        <w:rPr>
          <w:rFonts w:ascii="Calibri" w:eastAsia="Calibri" w:hAnsi="Calibri" w:cs="Calibri"/>
          <w:sz w:val="15"/>
          <w:szCs w:val="15"/>
          <w:lang w:val="en-US"/>
        </w:rPr>
        <w:t>, A. R. (2013). Positioning and presenting design science research for maximum impact. MIS Quarterly, 37(2), 337–355. htt</w:t>
      </w:r>
      <w:r w:rsidRPr="0000730D">
        <w:rPr>
          <w:rFonts w:ascii="Calibri" w:eastAsia="Calibri" w:hAnsi="Calibri" w:cs="Calibri"/>
          <w:sz w:val="15"/>
          <w:szCs w:val="15"/>
          <w:lang w:val="en-US"/>
        </w:rPr>
        <w:t>ps://doi.org/10.25300/MISQ/2013/37.2.01</w:t>
      </w:r>
    </w:p>
    <w:p w14:paraId="03FD86D6" w14:textId="77777777" w:rsidR="00F676A4" w:rsidRPr="0000730D" w:rsidRDefault="00797B48">
      <w:pPr>
        <w:spacing w:after="25" w:line="228" w:lineRule="auto"/>
        <w:ind w:left="284" w:hanging="284"/>
        <w:rPr>
          <w:lang w:val="en-US"/>
        </w:rPr>
      </w:pPr>
      <w:r w:rsidRPr="0000730D">
        <w:rPr>
          <w:rFonts w:ascii="Calibri" w:eastAsia="Calibri" w:hAnsi="Calibri" w:cs="Calibri"/>
          <w:sz w:val="15"/>
          <w:szCs w:val="15"/>
          <w:lang w:val="en-US"/>
        </w:rPr>
        <w:t xml:space="preserve">Hayes, A. F., &amp; </w:t>
      </w:r>
      <w:proofErr w:type="spellStart"/>
      <w:r w:rsidRPr="0000730D">
        <w:rPr>
          <w:rFonts w:ascii="Calibri" w:eastAsia="Calibri" w:hAnsi="Calibri" w:cs="Calibri"/>
          <w:sz w:val="15"/>
          <w:szCs w:val="15"/>
          <w:lang w:val="en-US"/>
        </w:rPr>
        <w:t>Krippendorff</w:t>
      </w:r>
      <w:proofErr w:type="spellEnd"/>
      <w:r w:rsidRPr="0000730D">
        <w:rPr>
          <w:rFonts w:ascii="Calibri" w:eastAsia="Calibri" w:hAnsi="Calibri" w:cs="Calibri"/>
          <w:sz w:val="15"/>
          <w:szCs w:val="15"/>
          <w:lang w:val="en-US"/>
        </w:rPr>
        <w:t>, K. (2007). Answering the call for a standard reliability measure for coding data. Communication Methods and Measures, 1(1), 77–89. https://doi.org/10.1080/19312450709336664</w:t>
      </w:r>
    </w:p>
    <w:p w14:paraId="302A79BD" w14:textId="77777777" w:rsidR="00F676A4" w:rsidRPr="0000730D" w:rsidRDefault="00797B48">
      <w:pPr>
        <w:spacing w:after="25" w:line="228" w:lineRule="auto"/>
        <w:ind w:left="284" w:hanging="284"/>
        <w:rPr>
          <w:lang w:val="en-US"/>
        </w:rPr>
      </w:pPr>
      <w:proofErr w:type="spellStart"/>
      <w:r w:rsidRPr="0000730D">
        <w:rPr>
          <w:rFonts w:ascii="Calibri" w:eastAsia="Calibri" w:hAnsi="Calibri" w:cs="Calibri"/>
          <w:sz w:val="15"/>
          <w:szCs w:val="15"/>
          <w:lang w:val="en-US"/>
        </w:rPr>
        <w:t>Hevner</w:t>
      </w:r>
      <w:proofErr w:type="spellEnd"/>
      <w:r w:rsidRPr="0000730D">
        <w:rPr>
          <w:rFonts w:ascii="Calibri" w:eastAsia="Calibri" w:hAnsi="Calibri" w:cs="Calibri"/>
          <w:sz w:val="15"/>
          <w:szCs w:val="15"/>
          <w:lang w:val="en-US"/>
        </w:rPr>
        <w:t>, A. R.</w:t>
      </w:r>
      <w:r w:rsidRPr="0000730D">
        <w:rPr>
          <w:rFonts w:ascii="Calibri" w:eastAsia="Calibri" w:hAnsi="Calibri" w:cs="Calibri"/>
          <w:sz w:val="15"/>
          <w:szCs w:val="15"/>
          <w:lang w:val="en-US"/>
        </w:rPr>
        <w:t>, March, S. T., Park, J., &amp; Ram, S. (2004). Design science in information systems research. MIS Quarterly, 28(1), 75–105. https://doi.org/10.2307/25148625</w:t>
      </w:r>
    </w:p>
    <w:p w14:paraId="688D11C3" w14:textId="77777777" w:rsidR="00F676A4" w:rsidRPr="0000730D" w:rsidRDefault="00797B48">
      <w:pPr>
        <w:spacing w:after="25" w:line="228" w:lineRule="auto"/>
        <w:ind w:left="284" w:hanging="284"/>
        <w:rPr>
          <w:lang w:val="en-US"/>
        </w:rPr>
      </w:pPr>
      <w:proofErr w:type="spellStart"/>
      <w:r w:rsidRPr="0000730D">
        <w:rPr>
          <w:rFonts w:ascii="Calibri" w:eastAsia="Calibri" w:hAnsi="Calibri" w:cs="Calibri"/>
          <w:sz w:val="15"/>
          <w:szCs w:val="15"/>
          <w:lang w:val="en-US"/>
        </w:rPr>
        <w:t>Ivankova</w:t>
      </w:r>
      <w:proofErr w:type="spellEnd"/>
      <w:r w:rsidRPr="0000730D">
        <w:rPr>
          <w:rFonts w:ascii="Calibri" w:eastAsia="Calibri" w:hAnsi="Calibri" w:cs="Calibri"/>
          <w:sz w:val="15"/>
          <w:szCs w:val="15"/>
          <w:lang w:val="en-US"/>
        </w:rPr>
        <w:t>, N. V., Creswell, J. W., &amp; Stick, S. L. (2006). Using mixed-methods sequential explanatory d</w:t>
      </w:r>
      <w:r w:rsidRPr="0000730D">
        <w:rPr>
          <w:rFonts w:ascii="Calibri" w:eastAsia="Calibri" w:hAnsi="Calibri" w:cs="Calibri"/>
          <w:sz w:val="15"/>
          <w:szCs w:val="15"/>
          <w:lang w:val="en-US"/>
        </w:rPr>
        <w:t>esign: From theory to practice. Field Methods, 18(1), 3–20. https://doi.org/10.1177/1525822X05282260</w:t>
      </w:r>
    </w:p>
    <w:p w14:paraId="06EF5856" w14:textId="77777777" w:rsidR="00F676A4" w:rsidRPr="0000730D" w:rsidRDefault="00797B48">
      <w:pPr>
        <w:spacing w:after="25" w:line="228" w:lineRule="auto"/>
        <w:ind w:left="284" w:hanging="284"/>
        <w:rPr>
          <w:lang w:val="en-US"/>
        </w:rPr>
      </w:pPr>
      <w:proofErr w:type="spellStart"/>
      <w:r w:rsidRPr="0000730D">
        <w:rPr>
          <w:rFonts w:ascii="Calibri" w:eastAsia="Calibri" w:hAnsi="Calibri" w:cs="Calibri"/>
          <w:sz w:val="15"/>
          <w:szCs w:val="15"/>
          <w:lang w:val="en-US"/>
        </w:rPr>
        <w:t>Kember</w:t>
      </w:r>
      <w:proofErr w:type="spellEnd"/>
      <w:r w:rsidRPr="0000730D">
        <w:rPr>
          <w:rFonts w:ascii="Calibri" w:eastAsia="Calibri" w:hAnsi="Calibri" w:cs="Calibri"/>
          <w:sz w:val="15"/>
          <w:szCs w:val="15"/>
          <w:lang w:val="en-US"/>
        </w:rPr>
        <w:t>, D., McKay, J., Sinclair, K., &amp; Wong, F. K. Y. (2008). A four-category scheme for coding and assessing the level of reflection in written work. Asse</w:t>
      </w:r>
      <w:r w:rsidRPr="0000730D">
        <w:rPr>
          <w:rFonts w:ascii="Calibri" w:eastAsia="Calibri" w:hAnsi="Calibri" w:cs="Calibri"/>
          <w:sz w:val="15"/>
          <w:szCs w:val="15"/>
          <w:lang w:val="en-US"/>
        </w:rPr>
        <w:t>ssment &amp; Evaluation in Higher Education, 33(4), 369–379. https://doi.org/10.1080/02602930701293355</w:t>
      </w:r>
    </w:p>
    <w:p w14:paraId="271C7D56" w14:textId="77777777" w:rsidR="00F676A4" w:rsidRPr="0000730D" w:rsidRDefault="00797B48">
      <w:pPr>
        <w:spacing w:after="25" w:line="228" w:lineRule="auto"/>
        <w:ind w:left="284" w:hanging="284"/>
        <w:rPr>
          <w:lang w:val="en-US"/>
        </w:rPr>
      </w:pPr>
      <w:r w:rsidRPr="0000730D">
        <w:rPr>
          <w:rFonts w:ascii="Calibri" w:eastAsia="Calibri" w:hAnsi="Calibri" w:cs="Calibri"/>
          <w:sz w:val="15"/>
          <w:szCs w:val="15"/>
          <w:lang w:val="en-US"/>
        </w:rPr>
        <w:t xml:space="preserve">Morales-García, W. C., </w:t>
      </w:r>
      <w:proofErr w:type="spellStart"/>
      <w:r w:rsidRPr="0000730D">
        <w:rPr>
          <w:rFonts w:ascii="Calibri" w:eastAsia="Calibri" w:hAnsi="Calibri" w:cs="Calibri"/>
          <w:sz w:val="15"/>
          <w:szCs w:val="15"/>
          <w:lang w:val="en-US"/>
        </w:rPr>
        <w:t>Sairitupa</w:t>
      </w:r>
      <w:proofErr w:type="spellEnd"/>
      <w:r w:rsidRPr="0000730D">
        <w:rPr>
          <w:rFonts w:ascii="Calibri" w:eastAsia="Calibri" w:hAnsi="Calibri" w:cs="Calibri"/>
          <w:sz w:val="15"/>
          <w:szCs w:val="15"/>
          <w:lang w:val="en-US"/>
        </w:rPr>
        <w:t xml:space="preserve">-Sanchez, L. Z., Morales-García, S. B., &amp; Morales-García, M. (2024). Development and validation of a scale for dependence on </w:t>
      </w:r>
      <w:r w:rsidRPr="0000730D">
        <w:rPr>
          <w:rFonts w:ascii="Calibri" w:eastAsia="Calibri" w:hAnsi="Calibri" w:cs="Calibri"/>
          <w:sz w:val="15"/>
          <w:szCs w:val="15"/>
          <w:lang w:val="en-US"/>
        </w:rPr>
        <w:t>artificial intelligence in university students. Frontiers in Education, 9, 1323898. https://doi.org/10.3389/feduc.2024.1323898</w:t>
      </w:r>
    </w:p>
    <w:p w14:paraId="0B011886" w14:textId="77777777" w:rsidR="00F676A4" w:rsidRDefault="00797B48">
      <w:pPr>
        <w:spacing w:after="25" w:line="228" w:lineRule="auto"/>
        <w:ind w:left="284" w:hanging="284"/>
      </w:pPr>
      <w:r w:rsidRPr="0000730D">
        <w:rPr>
          <w:rFonts w:ascii="Calibri" w:eastAsia="Calibri" w:hAnsi="Calibri" w:cs="Calibri"/>
          <w:sz w:val="15"/>
          <w:szCs w:val="15"/>
          <w:lang w:val="en-US"/>
        </w:rPr>
        <w:t>Venable, J., Pries-</w:t>
      </w:r>
      <w:proofErr w:type="spellStart"/>
      <w:r w:rsidRPr="0000730D">
        <w:rPr>
          <w:rFonts w:ascii="Calibri" w:eastAsia="Calibri" w:hAnsi="Calibri" w:cs="Calibri"/>
          <w:sz w:val="15"/>
          <w:szCs w:val="15"/>
          <w:lang w:val="en-US"/>
        </w:rPr>
        <w:t>Heje</w:t>
      </w:r>
      <w:proofErr w:type="spellEnd"/>
      <w:r w:rsidRPr="0000730D">
        <w:rPr>
          <w:rFonts w:ascii="Calibri" w:eastAsia="Calibri" w:hAnsi="Calibri" w:cs="Calibri"/>
          <w:sz w:val="15"/>
          <w:szCs w:val="15"/>
          <w:lang w:val="en-US"/>
        </w:rPr>
        <w:t xml:space="preserve">, J., &amp; Baskerville, R. (2016). FEDS: A framework for evaluation in design science research. </w:t>
      </w:r>
      <w:proofErr w:type="spellStart"/>
      <w:r>
        <w:rPr>
          <w:rFonts w:ascii="Calibri" w:eastAsia="Calibri" w:hAnsi="Calibri" w:cs="Calibri"/>
          <w:sz w:val="15"/>
          <w:szCs w:val="15"/>
        </w:rPr>
        <w:t>European</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Jour</w:t>
      </w:r>
      <w:r>
        <w:rPr>
          <w:rFonts w:ascii="Calibri" w:eastAsia="Calibri" w:hAnsi="Calibri" w:cs="Calibri"/>
          <w:sz w:val="15"/>
          <w:szCs w:val="15"/>
        </w:rPr>
        <w:t>nal</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of</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Information</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Systems</w:t>
      </w:r>
      <w:proofErr w:type="spellEnd"/>
      <w:r>
        <w:rPr>
          <w:rFonts w:ascii="Calibri" w:eastAsia="Calibri" w:hAnsi="Calibri" w:cs="Calibri"/>
          <w:sz w:val="15"/>
          <w:szCs w:val="15"/>
        </w:rPr>
        <w:t>, 25(1), 77–89. https://doi.org/10.1057/ejis.2014.36</w:t>
      </w:r>
    </w:p>
    <w:sectPr w:rsidR="00F676A4">
      <w:pgSz w:w="11906" w:h="16838"/>
      <w:pgMar w:top="600" w:right="760" w:bottom="600" w:left="7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BCDFF" w14:textId="77777777" w:rsidR="00797B48" w:rsidRDefault="00797B48">
      <w:r>
        <w:separator/>
      </w:r>
    </w:p>
  </w:endnote>
  <w:endnote w:type="continuationSeparator" w:id="0">
    <w:p w14:paraId="224A0F90" w14:textId="77777777" w:rsidR="00797B48" w:rsidRDefault="00797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E7234" w14:textId="77777777" w:rsidR="00797B48" w:rsidRDefault="00797B48">
      <w:r>
        <w:separator/>
      </w:r>
    </w:p>
  </w:footnote>
  <w:footnote w:type="continuationSeparator" w:id="0">
    <w:p w14:paraId="74C3CE90" w14:textId="77777777" w:rsidR="00797B48" w:rsidRDefault="00797B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879A8"/>
    <w:multiLevelType w:val="hybridMultilevel"/>
    <w:tmpl w:val="0D20E2AE"/>
    <w:lvl w:ilvl="0" w:tplc="C476873C">
      <w:start w:val="1"/>
      <w:numFmt w:val="bullet"/>
      <w:lvlText w:val="●"/>
      <w:lvlJc w:val="left"/>
      <w:pPr>
        <w:ind w:left="720" w:hanging="360"/>
      </w:pPr>
    </w:lvl>
    <w:lvl w:ilvl="1" w:tplc="78DC1B42">
      <w:start w:val="1"/>
      <w:numFmt w:val="bullet"/>
      <w:lvlText w:val="○"/>
      <w:lvlJc w:val="left"/>
      <w:pPr>
        <w:ind w:left="1440" w:hanging="360"/>
      </w:pPr>
    </w:lvl>
    <w:lvl w:ilvl="2" w:tplc="1BCEEC96">
      <w:start w:val="1"/>
      <w:numFmt w:val="bullet"/>
      <w:lvlText w:val="■"/>
      <w:lvlJc w:val="left"/>
      <w:pPr>
        <w:ind w:left="2160" w:hanging="360"/>
      </w:pPr>
    </w:lvl>
    <w:lvl w:ilvl="3" w:tplc="D86C5134">
      <w:start w:val="1"/>
      <w:numFmt w:val="bullet"/>
      <w:lvlText w:val="●"/>
      <w:lvlJc w:val="left"/>
      <w:pPr>
        <w:ind w:left="2880" w:hanging="360"/>
      </w:pPr>
    </w:lvl>
    <w:lvl w:ilvl="4" w:tplc="901873EE">
      <w:start w:val="1"/>
      <w:numFmt w:val="bullet"/>
      <w:lvlText w:val="○"/>
      <w:lvlJc w:val="left"/>
      <w:pPr>
        <w:ind w:left="3600" w:hanging="360"/>
      </w:pPr>
    </w:lvl>
    <w:lvl w:ilvl="5" w:tplc="DF7633B6">
      <w:start w:val="1"/>
      <w:numFmt w:val="bullet"/>
      <w:lvlText w:val="■"/>
      <w:lvlJc w:val="left"/>
      <w:pPr>
        <w:ind w:left="4320" w:hanging="360"/>
      </w:pPr>
    </w:lvl>
    <w:lvl w:ilvl="6" w:tplc="5C660E3A">
      <w:start w:val="1"/>
      <w:numFmt w:val="bullet"/>
      <w:lvlText w:val="●"/>
      <w:lvlJc w:val="left"/>
      <w:pPr>
        <w:ind w:left="5040" w:hanging="360"/>
      </w:pPr>
    </w:lvl>
    <w:lvl w:ilvl="7" w:tplc="03E00C0C">
      <w:start w:val="1"/>
      <w:numFmt w:val="bullet"/>
      <w:lvlText w:val="●"/>
      <w:lvlJc w:val="left"/>
      <w:pPr>
        <w:ind w:left="5760" w:hanging="360"/>
      </w:pPr>
    </w:lvl>
    <w:lvl w:ilvl="8" w:tplc="A6162800">
      <w:start w:val="1"/>
      <w:numFmt w:val="bullet"/>
      <w:lvlText w:val="●"/>
      <w:lvlJc w:val="left"/>
      <w:pPr>
        <w:ind w:left="6480" w:hanging="360"/>
      </w:pPr>
    </w:lvl>
  </w:abstractNum>
  <w:abstractNum w:abstractNumId="1" w15:restartNumberingAfterBreak="0">
    <w:nsid w:val="7DBD05A3"/>
    <w:multiLevelType w:val="hybridMultilevel"/>
    <w:tmpl w:val="D59E8CC4"/>
    <w:lvl w:ilvl="0" w:tplc="E79CD7B8">
      <w:start w:val="1"/>
      <w:numFmt w:val="bullet"/>
      <w:lvlText w:val="•"/>
      <w:lvlJc w:val="left"/>
      <w:pPr>
        <w:ind w:left="284" w:hanging="200"/>
      </w:pPr>
    </w:lvl>
    <w:lvl w:ilvl="1" w:tplc="51D49588">
      <w:numFmt w:val="decimal"/>
      <w:lvlText w:val=""/>
      <w:lvlJc w:val="left"/>
    </w:lvl>
    <w:lvl w:ilvl="2" w:tplc="291436BC">
      <w:numFmt w:val="decimal"/>
      <w:lvlText w:val=""/>
      <w:lvlJc w:val="left"/>
    </w:lvl>
    <w:lvl w:ilvl="3" w:tplc="124AF378">
      <w:numFmt w:val="decimal"/>
      <w:lvlText w:val=""/>
      <w:lvlJc w:val="left"/>
    </w:lvl>
    <w:lvl w:ilvl="4" w:tplc="DDC8E014">
      <w:numFmt w:val="decimal"/>
      <w:lvlText w:val=""/>
      <w:lvlJc w:val="left"/>
    </w:lvl>
    <w:lvl w:ilvl="5" w:tplc="F45ADDE2">
      <w:numFmt w:val="decimal"/>
      <w:lvlText w:val=""/>
      <w:lvlJc w:val="left"/>
    </w:lvl>
    <w:lvl w:ilvl="6" w:tplc="A40616B2">
      <w:numFmt w:val="decimal"/>
      <w:lvlText w:val=""/>
      <w:lvlJc w:val="left"/>
    </w:lvl>
    <w:lvl w:ilvl="7" w:tplc="ED2A217A">
      <w:numFmt w:val="decimal"/>
      <w:lvlText w:val=""/>
      <w:lvlJc w:val="left"/>
    </w:lvl>
    <w:lvl w:ilvl="8" w:tplc="A5227F9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6A4"/>
    <w:rsid w:val="0000730D"/>
    <w:rsid w:val="00797B48"/>
    <w:rsid w:val="00F676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0937"/>
  <w15:docId w15:val="{3B1BF4B0-59A1-4521-B87B-661BE6B30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0730D"/>
    <w:pPr>
      <w:tabs>
        <w:tab w:val="center" w:pos="4252"/>
        <w:tab w:val="right" w:pos="8504"/>
      </w:tabs>
    </w:pPr>
  </w:style>
  <w:style w:type="character" w:customStyle="1" w:styleId="EncabezadoCar">
    <w:name w:val="Encabezado Car"/>
    <w:basedOn w:val="Fuentedeprrafopredeter"/>
    <w:link w:val="Encabezado"/>
    <w:uiPriority w:val="99"/>
    <w:rsid w:val="0000730D"/>
  </w:style>
  <w:style w:type="paragraph" w:styleId="Piedepgina">
    <w:name w:val="footer"/>
    <w:basedOn w:val="Normal"/>
    <w:link w:val="PiedepginaCar"/>
    <w:uiPriority w:val="99"/>
    <w:unhideWhenUsed/>
    <w:rsid w:val="0000730D"/>
    <w:pPr>
      <w:tabs>
        <w:tab w:val="center" w:pos="4252"/>
        <w:tab w:val="right" w:pos="8504"/>
      </w:tabs>
    </w:pPr>
  </w:style>
  <w:style w:type="character" w:customStyle="1" w:styleId="PiedepginaCar">
    <w:name w:val="Pie de página Car"/>
    <w:basedOn w:val="Fuentedeprrafopredeter"/>
    <w:link w:val="Piedepgina"/>
    <w:uiPriority w:val="99"/>
    <w:rsid w:val="00007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1561</Words>
  <Characters>8591</Characters>
  <Application>Microsoft Office Word</Application>
  <DocSecurity>0</DocSecurity>
  <Lines>71</Lines>
  <Paragraphs>20</Paragraphs>
  <ScaleCrop>false</ScaleCrop>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VARGAS FLORES,ANGEL JAIME</cp:lastModifiedBy>
  <cp:revision>2</cp:revision>
  <dcterms:created xsi:type="dcterms:W3CDTF">2026-09-26T00:21:00Z</dcterms:created>
  <dcterms:modified xsi:type="dcterms:W3CDTF">2026-09-26T00:21:00Z</dcterms:modified>
</cp:coreProperties>
</file>