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281"/>
        <w:jc w:val="center"/>
        <w:rPr>
          <w:rFonts w:ascii="宋体" w:hAnsi="宋体" w:eastAsia="宋体" w:cs="宋体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0" w:name="_gjdgxs" w:colFirst="0" w:colLast="0"/>
      <w:bookmarkEnd w:id="0"/>
      <w:r>
        <w:rPr>
          <w:rFonts w:ascii="宋体" w:hAnsi="宋体" w:eastAsia="宋体" w:cs="宋体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迭代评估报告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ascii="宋体" w:hAnsi="宋体" w:eastAsia="宋体" w:cs="宋体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宋体" w:hAnsi="宋体" w:eastAsia="宋体" w:cs="宋体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　　　　　　　　　　　　　　　　　　评估日期：</w:t>
      </w:r>
      <w:r>
        <w:rPr>
          <w:rFonts w:ascii="宋体" w:hAnsi="宋体" w:eastAsia="宋体" w:cs="宋体"/>
          <w:rtl w:val="0"/>
        </w:rPr>
        <w:t>5月13日</w:t>
      </w:r>
    </w:p>
    <w:tbl>
      <w:tblPr>
        <w:tblStyle w:val="13"/>
        <w:tblW w:w="85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jc w:val="center"/>
            </w:pPr>
            <w:r>
              <w:rPr>
                <w:rFonts w:ascii="Gungsuh" w:hAnsi="Gungsuh" w:eastAsia="Gungsuh" w:cs="Gungsuh"/>
                <w:rtl w:val="0"/>
              </w:rPr>
              <w:t>组号</w:t>
            </w:r>
          </w:p>
        </w:tc>
        <w:tc>
          <w:tcPr>
            <w:shd w:val="clear" w:color="auto" w:fill="auto"/>
          </w:tcPr>
          <w:p>
            <w:pPr>
              <w:jc w:val="center"/>
            </w:pPr>
            <w:r>
              <w:rPr>
                <w:rtl w:val="0"/>
              </w:rPr>
              <w:t>22</w:t>
            </w:r>
          </w:p>
        </w:tc>
        <w:tc>
          <w:tcPr>
            <w:shd w:val="clear" w:color="auto" w:fill="auto"/>
          </w:tcPr>
          <w:p>
            <w:pPr>
              <w:jc w:val="center"/>
            </w:pPr>
            <w:r>
              <w:rPr>
                <w:rFonts w:ascii="Gungsuh" w:hAnsi="Gungsuh" w:eastAsia="Gungsuh" w:cs="Gungsuh"/>
                <w:rtl w:val="0"/>
              </w:rPr>
              <w:t>项目名称</w:t>
            </w:r>
          </w:p>
        </w:tc>
        <w:tc>
          <w:tcPr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eastAsia"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val="clear" w:fill="auto"/>
                <w:vertAlign w:val="baseline"/>
              </w:rPr>
              <w:t>Mystic Defenders: Guardians of the Elemental Fortress</w:t>
            </w:r>
            <w:bookmarkStart w:id="1" w:name="_GoBack"/>
            <w:bookmarkEnd w:id="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jc w:val="center"/>
            </w:pPr>
            <w:r>
              <w:rPr>
                <w:rFonts w:ascii="Gungsuh" w:hAnsi="Gungsuh" w:eastAsia="Gungsuh" w:cs="Gungsuh"/>
                <w:rtl w:val="0"/>
              </w:rPr>
              <w:t>迭代名称</w:t>
            </w:r>
          </w:p>
        </w:tc>
        <w:tc>
          <w:tcPr>
            <w:shd w:val="clear" w:color="auto" w:fill="auto"/>
          </w:tcPr>
          <w:p>
            <w:pPr>
              <w:jc w:val="center"/>
            </w:pPr>
            <w:r>
              <w:rPr>
                <w:rFonts w:ascii="Gungsuh" w:hAnsi="Gungsuh" w:eastAsia="Gungsuh" w:cs="Gungsuh"/>
                <w:color w:val="2D3B45"/>
                <w:sz w:val="24"/>
                <w:szCs w:val="24"/>
                <w:highlight w:val="white"/>
                <w:rtl w:val="0"/>
              </w:rPr>
              <w:t>技术原型迭</w:t>
            </w:r>
            <w:r>
              <w:rPr>
                <w:rFonts w:ascii="Arial Unicode MS" w:hAnsi="Arial Unicode MS" w:eastAsia="Arial Unicode MS" w:cs="Arial Unicode MS"/>
                <w:color w:val="2D3B45"/>
                <w:sz w:val="24"/>
                <w:szCs w:val="24"/>
                <w:highlight w:val="white"/>
                <w:rtl w:val="0"/>
              </w:rPr>
              <w:t>代</w:t>
            </w:r>
          </w:p>
        </w:tc>
        <w:tc>
          <w:tcPr>
            <w:shd w:val="clear" w:color="auto" w:fill="auto"/>
          </w:tcPr>
          <w:p>
            <w:pPr>
              <w:jc w:val="center"/>
            </w:pPr>
            <w:r>
              <w:rPr>
                <w:rFonts w:ascii="Gungsuh" w:hAnsi="Gungsuh" w:eastAsia="Gungsuh" w:cs="Gungsuh"/>
                <w:rtl w:val="0"/>
              </w:rPr>
              <w:t>实际起止日期</w:t>
            </w:r>
          </w:p>
        </w:tc>
        <w:tc>
          <w:tcPr>
            <w:shd w:val="clear" w:color="auto" w:fill="auto"/>
          </w:tcPr>
          <w:p>
            <w:pPr>
              <w:jc w:val="center"/>
            </w:pPr>
            <w:r>
              <w:rPr>
                <w:rtl w:val="0"/>
              </w:rPr>
              <w:t>2024/3/2</w:t>
            </w:r>
            <w:r>
              <w:rPr>
                <w:rFonts w:hint="eastAsia"/>
                <w:rtl w:val="0"/>
                <w:lang w:val="en-US" w:eastAsia="zh-CN"/>
              </w:rPr>
              <w:t>1</w:t>
            </w:r>
            <w:r>
              <w:rPr>
                <w:rtl w:val="0"/>
              </w:rPr>
              <w:t xml:space="preserve"> - 2024/5/14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4"/>
            <w:shd w:val="clear" w:color="auto" w:fill="auto"/>
          </w:tcPr>
          <w:p>
            <w:r>
              <w:rPr>
                <w:rFonts w:ascii="Gungsuh" w:hAnsi="Gungsuh" w:eastAsia="Gungsuh" w:cs="Gungsuh"/>
                <w:rtl w:val="0"/>
              </w:rPr>
              <w:t>任务完成情况：（完成的任务、实现的功能、进度、质量等）</w:t>
            </w:r>
          </w:p>
          <w:p/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ascii="Gungsuh" w:hAnsi="Gungsuh" w:eastAsia="Gungsuh" w:cs="Gungsuh"/>
                <w:rtl w:val="0"/>
              </w:rPr>
              <w:t>完成的任务：</w:t>
            </w:r>
            <w:r>
              <w:rPr>
                <w:szCs w:val="21"/>
                <w:lang w:val="en-US" w:eastAsia="zh-CN"/>
              </w:rPr>
              <w:t>本迭代的迭代计划和迭代评估报告</w:t>
            </w:r>
            <w:r>
              <w:rPr>
                <w:rFonts w:hint="eastAsia"/>
                <w:szCs w:val="21"/>
                <w:lang w:val="en-US" w:eastAsia="zh-CN"/>
              </w:rPr>
              <w:t>，</w:t>
            </w:r>
            <w:r>
              <w:rPr>
                <w:szCs w:val="21"/>
                <w:lang w:val="en-US" w:eastAsia="zh-CN"/>
              </w:rPr>
              <w:t xml:space="preserve">Vision文档 </w:t>
            </w:r>
            <w:r>
              <w:rPr>
                <w:rFonts w:hint="eastAsia"/>
                <w:szCs w:val="21"/>
                <w:lang w:val="en-US" w:eastAsia="zh-CN"/>
              </w:rPr>
              <w:t>，软件架构文档，UML模型（含用例模型、分析模型和设计模型），编程规范 ，技术原型的代码</w:t>
            </w:r>
          </w:p>
          <w:p/>
          <w:p>
            <w:r>
              <w:rPr>
                <w:rFonts w:ascii="Gungsuh" w:hAnsi="Gungsuh" w:eastAsia="Gungsuh" w:cs="Gungsuh"/>
                <w:rtl w:val="0"/>
              </w:rPr>
              <w:t>实现的功能：枪支的种植和升级功能、游戏场景界面的实现、怪物的移动和攻击、怪物的物品掉落、枪支对敌人的射击、</w:t>
            </w:r>
            <w:r>
              <w:rPr>
                <w:rFonts w:hint="eastAsia" w:ascii="Gungsuh" w:hAnsi="Gungsuh" w:eastAsia="宋体" w:cs="Gungsuh"/>
                <w:rtl w:val="0"/>
                <w:lang w:val="en-US" w:eastAsia="zh-CN"/>
              </w:rPr>
              <w:t>大招系统，升级系统的建立，</w:t>
            </w:r>
            <w:r>
              <w:rPr>
                <w:rFonts w:ascii="Gungsuh" w:hAnsi="Gungsuh" w:eastAsia="Gungsuh" w:cs="Gungsuh"/>
                <w:rtl w:val="0"/>
              </w:rPr>
              <w:t>连接到数据库的玩家登录和注册。</w:t>
            </w:r>
          </w:p>
          <w:p/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进度：目前前后端，数据库大体已经完成，剩下一些优化和额外功能没有实现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4"/>
            <w:shd w:val="clear" w:color="auto" w:fill="auto"/>
          </w:tcPr>
          <w:p>
            <w:r>
              <w:rPr>
                <w:rFonts w:ascii="Gungsuh" w:hAnsi="Gungsuh" w:eastAsia="Gungsuh" w:cs="Gungsuh"/>
                <w:rtl w:val="0"/>
              </w:rPr>
              <w:t>评审/测试的结果：（执行了哪些评审和测试？评审和测试的结果如何？）</w:t>
            </w:r>
          </w:p>
          <w:p/>
          <w:p>
            <w:r>
              <w:rPr>
                <w:rFonts w:ascii="Gungsuh" w:hAnsi="Gungsuh" w:eastAsia="Gungsuh" w:cs="Gungsuh"/>
                <w:rtl w:val="0"/>
              </w:rPr>
              <w:t>团队审查了程序的任务，决定将任务分为前台和后台两组。3 人负责前台，1 人负责后台。</w:t>
            </w:r>
          </w:p>
          <w:p/>
          <w:p>
            <w:r>
              <w:rPr>
                <w:rFonts w:ascii="Gungsuh" w:hAnsi="Gungsuh" w:eastAsia="Gungsuh" w:cs="Gungsuh"/>
                <w:rtl w:val="0"/>
              </w:rPr>
              <w:t>结果： 前台页面跳转和游戏逻辑已成功实现，并能正常运行。后台数据库已建立并与前台正常连接。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4"/>
            <w:shd w:val="clear" w:color="auto" w:fill="auto"/>
          </w:tcPr>
          <w:p>
            <w:r>
              <w:rPr>
                <w:rFonts w:ascii="Gungsuh" w:hAnsi="Gungsuh" w:eastAsia="Gungsuh" w:cs="Gungsuh"/>
                <w:rtl w:val="0"/>
              </w:rPr>
              <w:t>问题、变更和返工：（遇到的问题、发生的变更、是否需要返工等）</w:t>
            </w:r>
          </w:p>
          <w:p/>
          <w:p>
            <w:r>
              <w:rPr>
                <w:rFonts w:ascii="Gungsuh" w:hAnsi="Gungsuh" w:eastAsia="Gungsuh" w:cs="Gungsuh"/>
                <w:rtl w:val="0"/>
              </w:rPr>
              <w:t xml:space="preserve">问题 </w:t>
            </w:r>
          </w:p>
          <w:p>
            <w:r>
              <w:rPr>
                <w:rFonts w:ascii="Gungsuh" w:hAnsi="Gungsuh" w:eastAsia="Gungsuh" w:cs="Gungsuh"/>
                <w:rtl w:val="0"/>
              </w:rPr>
              <w:t>1</w:t>
            </w:r>
            <w:r>
              <w:rPr>
                <w:rFonts w:hint="eastAsia" w:ascii="宋体" w:hAnsi="宋体" w:eastAsia="宋体" w:cs="宋体"/>
                <w:rtl w:val="0"/>
              </w:rPr>
              <w:t xml:space="preserve">、unity </w:t>
            </w:r>
            <w:r>
              <w:rPr>
                <w:rFonts w:ascii="Gungsuh" w:hAnsi="Gungsuh" w:eastAsia="Gungsuh" w:cs="Gungsuh"/>
                <w:rtl w:val="0"/>
              </w:rPr>
              <w:t>界面预制件在不同小组成员的计算机上运行异常</w:t>
            </w:r>
          </w:p>
          <w:p>
            <w:r>
              <w:rPr>
                <w:rFonts w:ascii="Gungsuh" w:hAnsi="Gungsuh" w:eastAsia="Gungsuh" w:cs="Gungsuh"/>
                <w:rtl w:val="0"/>
              </w:rPr>
              <w:t>2、排行榜与数据库连接问题</w:t>
            </w:r>
          </w:p>
          <w:p>
            <w:r>
              <w:rPr>
                <w:rFonts w:ascii="Gungsuh" w:hAnsi="Gungsuh" w:eastAsia="Gungsuh" w:cs="Gungsuh"/>
                <w:rtl w:val="0"/>
              </w:rPr>
              <w:t xml:space="preserve">3、不同关卡地图连接不同的暂停菜单 </w:t>
            </w:r>
          </w:p>
          <w:p/>
          <w:p>
            <w:r>
              <w:rPr>
                <w:rFonts w:ascii="Gungsuh" w:hAnsi="Gungsuh" w:eastAsia="Gungsuh" w:cs="Gungsuh"/>
                <w:rtl w:val="0"/>
              </w:rPr>
              <w:t>改变</w:t>
            </w:r>
          </w:p>
          <w:p>
            <w:r>
              <w:rPr>
                <w:rFonts w:ascii="Gungsuh" w:hAnsi="Gungsuh" w:eastAsia="Gungsuh" w:cs="Gungsuh"/>
                <w:rtl w:val="0"/>
              </w:rPr>
              <w:t>1、通过</w:t>
            </w:r>
            <w:r>
              <w:rPr>
                <w:rFonts w:hint="eastAsia" w:ascii="宋体" w:hAnsi="宋体" w:eastAsia="宋体" w:cs="宋体"/>
                <w:rtl w:val="0"/>
              </w:rPr>
              <w:t>chatgpt</w:t>
            </w:r>
            <w:r>
              <w:rPr>
                <w:rFonts w:ascii="Gungsuh" w:hAnsi="Gungsuh" w:eastAsia="Gungsuh" w:cs="Gungsuh"/>
                <w:rtl w:val="0"/>
              </w:rPr>
              <w:t>和</w:t>
            </w:r>
            <w:r>
              <w:rPr>
                <w:rFonts w:hint="eastAsia" w:ascii="宋体" w:hAnsi="宋体" w:eastAsia="宋体" w:cs="宋体"/>
                <w:rtl w:val="0"/>
              </w:rPr>
              <w:t>google</w:t>
            </w:r>
            <w:r>
              <w:rPr>
                <w:rFonts w:ascii="Gungsuh" w:hAnsi="Gungsuh" w:eastAsia="Gungsuh" w:cs="Gungsuh"/>
                <w:rtl w:val="0"/>
              </w:rPr>
              <w:t>调试，解决前端技术问题。</w:t>
            </w:r>
          </w:p>
          <w:p>
            <w:r>
              <w:rPr>
                <w:rFonts w:ascii="Gungsuh" w:hAnsi="Gungsuh" w:eastAsia="Gungsuh" w:cs="Gungsuh"/>
                <w:rtl w:val="0"/>
              </w:rPr>
              <w:t>2、通过上网求助，实现了技术调试。</w:t>
            </w:r>
          </w:p>
          <w:p>
            <w:r>
              <w:rPr>
                <w:rFonts w:ascii="Gungsuh" w:hAnsi="Gungsuh" w:eastAsia="Gungsuh" w:cs="Gungsuh"/>
                <w:rtl w:val="0"/>
              </w:rPr>
              <w:t xml:space="preserve">3 实现了更好的编码逻辑 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4"/>
            <w:shd w:val="clear" w:color="auto" w:fill="auto"/>
          </w:tcPr>
          <w:p>
            <w:r>
              <w:rPr>
                <w:rFonts w:ascii="Gungsuh" w:hAnsi="Gungsuh" w:eastAsia="Gungsuh" w:cs="Gungsuh"/>
                <w:rtl w:val="0"/>
              </w:rPr>
              <w:t>经验和教训：</w:t>
            </w:r>
          </w:p>
          <w:p/>
          <w:p>
            <w:r>
              <w:rPr>
                <w:rFonts w:ascii="Gungsuh" w:hAnsi="Gungsuh" w:eastAsia="Gungsuh" w:cs="Gungsuh"/>
                <w:rtl w:val="0"/>
              </w:rPr>
              <w:t>1. 适应性： 界面设计是动态的，随着项目的进展，用户需求可能会发生变化。适应性至关重要，因此需要根据不断变化的需求定期更新和修改原型。</w:t>
            </w:r>
          </w:p>
          <w:p>
            <w:r>
              <w:rPr>
                <w:rFonts w:ascii="Gungsuh" w:hAnsi="Gungsuh" w:eastAsia="Gungsuh" w:cs="Gungsuh"/>
                <w:rtl w:val="0"/>
              </w:rPr>
              <w:t>2. 团队协作： 成功的原型设计有赖于团队所有成员的通力合作，包括用户界面设计师和开发人员。利用每个成员的独特技能和见解可以大大提高设计的质量和功能。</w:t>
            </w:r>
          </w:p>
          <w:p>
            <w:r>
              <w:rPr>
                <w:rFonts w:ascii="Gungsuh" w:hAnsi="Gungsuh" w:eastAsia="Gungsuh" w:cs="Gungsuh"/>
                <w:rtl w:val="0"/>
              </w:rPr>
              <w:t>3. 记录和学习： 记录每次团队会议的成果和见解至关重要。这包括确定哪些设计行之有效，哪些需要改进。这种持续的记录和反思过程有助于改进设计方法，提高团队绩效。</w:t>
            </w:r>
          </w:p>
          <w:p>
            <w:r>
              <w:rPr>
                <w:rFonts w:ascii="Gungsuh" w:hAnsi="Gungsuh" w:eastAsia="Gungsuh" w:cs="Gungsuh"/>
                <w:rtl w:val="0"/>
              </w:rPr>
              <w:t>4. 有效的时间管理： 通过周密的计划安排，逐步实现各项功能，确保高效地完成里程碑。这种战略性方法有助于实现及时迭代，达到项目目标。</w:t>
            </w:r>
          </w:p>
          <w:p>
            <w:r>
              <w:rPr>
                <w:rFonts w:ascii="Gungsuh" w:hAnsi="Gungsuh" w:eastAsia="Gungsuh" w:cs="Gungsuh"/>
                <w:rtl w:val="0"/>
              </w:rPr>
              <w:t>5. 以卓越为基准： 从行业最佳实践和成功案例研究中汲取灵感，有助于了解用户行为、偏好和当前的设计趋势。这些知识对于指导团队完善设计和提高生产率非常宝贵。</w:t>
            </w:r>
          </w:p>
          <w:p/>
          <w:p/>
          <w:p/>
          <w:p/>
          <w:p>
            <w:r>
              <w:rPr>
                <w:rtl w:val="0"/>
              </w:rPr>
              <w:t xml:space="preserve">   </w:t>
            </w:r>
          </w:p>
        </w:tc>
      </w:tr>
    </w:tbl>
    <w:p>
      <w:pPr>
        <w:ind w:left="360" w:firstLine="0"/>
      </w:pPr>
    </w:p>
    <w:sectPr>
      <w:pgSz w:w="11906" w:h="16838"/>
      <w:pgMar w:top="1440" w:right="1800" w:bottom="1440" w:left="1800" w:header="851" w:footer="992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ungsuh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ompat>
    <w:useFELayout/>
    <w:compatSetting w:name="compatibilityMode" w:uri="http://schemas.microsoft.com/office/word" w:val="15"/>
  </w:compat>
  <w:docVars>
    <w:docVar w:name="commondata" w:val="eyJoZGlkIjoiMjJiYmJkZGQzODc3MWZiYTg4MWFiMTMyMmE3YjFlNGQifQ=="/>
  </w:docVars>
  <w:rsids>
    <w:rsidRoot w:val="00000000"/>
    <w:rsid w:val="3E865586"/>
    <w:rsid w:val="55F718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1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autoRedefine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autoRedefine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"/>
    <w:uiPriority w:val="0"/>
  </w:style>
  <w:style w:type="table" w:customStyle="1" w:styleId="13">
    <w:name w:val="_Style 10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2</TotalTime>
  <ScaleCrop>false</ScaleCrop>
  <LinksUpToDate>false</LinksUpToDate>
  <Application>WPS Office_12.1.0.16729_F1E327BC-269C-435d-A152-05C5408002CA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2024-05-12T10:32:00Z</dcterms:created>
  <dc:creator>86191</dc:creator>
  <cp:lastModifiedBy>清北落榜生</cp:lastModifiedBy>
  <dcterms:modified xsi:type="dcterms:W3CDTF">2024-05-13T13:45:19Z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3546D2ECE8314F078C160E8C1B114CB4_13</vt:lpwstr>
  </property>
</Properties>
</file>