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240"/>
        <w:jc w:val="center"/>
      </w:pPr>
      <w:r>
        <w:rPr>
          <w:rFonts w:ascii="Arial" w:cs="Arial" w:eastAsia="Arial" w:hAnsi="Arial"/>
          <w:b/>
          <w:bCs/>
          <w:color w:val="2E75B6"/>
          <w:sz w:val="56"/>
          <w:szCs w:val="56"/>
        </w:rPr>
        <w:t xml:space="preserve">Data Dictionary — churn_data</w:t>
      </w:r>
    </w:p>
    <w:p>
      <w:pPr>
        <w:spacing w:after="480"/>
        <w:jc w:val="center"/>
      </w:pPr>
      <w:r>
        <w:rPr>
          <w:rFonts w:ascii="Arial" w:cs="Arial" w:eastAsia="Arial" w:hAnsi="Arial"/>
          <w:color w:val="555555"/>
          <w:sz w:val="28"/>
          <w:szCs w:val="28"/>
        </w:rPr>
        <w:t xml:space="preserve">Automated Profiling &amp; Quality Analysis</w:t>
      </w:r>
    </w:p>
    <w:p>
      <w:pPr>
        <w:spacing w:after="120"/>
        <w:jc w:val="center"/>
      </w:pPr>
      <w:r>
        <w:rPr>
          <w:rFonts w:ascii="Arial" w:cs="Arial" w:eastAsia="Arial" w:hAnsi="Arial"/>
          <w:color w:val="777777"/>
          <w:sz w:val="22"/>
          <w:szCs w:val="22"/>
        </w:rPr>
        <w:t xml:space="preserve">Generated: 2026-06-16 14:40</w:t>
      </w:r>
    </w:p>
    <w:p>
      <w:pPr>
        <w:jc w:val="center"/>
      </w:pPr>
      <w:r>
        <w:rPr>
          <w:rFonts w:ascii="Arial" w:cs="Arial" w:eastAsia="Arial" w:hAnsi="Arial"/>
          <w:color w:val="777777"/>
          <w:sz w:val="22"/>
          <w:szCs w:val="22"/>
        </w:rPr>
        <w:t xml:space="preserve">1 table(s)  ·  21 column(s)</w:t>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Executive Summary</w:t>
      </w:r>
    </w:p>
    <w:p>
      <w:pPr>
        <w:spacing w:after="120"/>
      </w:pPr>
      <w:r>
        <w:t xml:space="preserve"/>
      </w:r>
    </w:p>
    <w:p>
      <w:pPr>
        <w:spacing w:after="100" w:line="360"/>
      </w:pPr>
      <w:r>
        <w:rPr>
          <w:rFonts w:ascii="Arial" w:cs="Arial" w:eastAsia="Arial" w:hAnsi="Arial"/>
          <w:sz w:val="20"/>
          <w:szCs w:val="20"/>
        </w:rPr>
        <w:t xml:space="preserve">This dataset captures comprehensive telecommunications customer records, encompassing demographic profiles, service subscriptions, and billing account details typically maintained by a telecom provider or CRM system. It is designed to support churn prediction modeling and customer retention analysis, enabling practitioners to identify behavioral patterns that distinguish active subscribers from those who have discontinued service. The dataset contains 7,043 rows and 21 columns, with each customer record uniquely identified, and organizes information into thematic groupings covering demographic characteristics, service configurations, contract and payment terms, financial charges, and churn status indicators.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Datasets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Candidate Paths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Classified Signals</w:t>
            </w:r>
          </w:p>
        </w:tc>
      </w:tr>
      <w:tr>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Dataset Overviews</w:t>
      </w:r>
    </w:p>
    <w:p>
      <w:pPr>
        <w:pBdr>
          <w:bottom w:val="single" w:color="BBCFE0" w:sz="4" w:space="4"/>
        </w:pBdr>
        <w:spacing w:after="80" w:before="200"/>
      </w:pPr>
      <w:r>
        <w:rPr>
          <w:rFonts w:ascii="Arial" w:cs="Arial" w:eastAsia="Arial" w:hAnsi="Arial"/>
          <w:b/>
          <w:bCs/>
          <w:color w:val="2E75B6"/>
          <w:sz w:val="22"/>
          <w:szCs w:val="22"/>
        </w:rPr>
        <w:t xml:space="preserve">churn_data</w:t>
      </w:r>
    </w:p>
    <w:p>
      <w:pPr>
        <w:spacing w:after="100" w:line="360"/>
      </w:pPr>
      <w:r>
        <w:rPr>
          <w:rFonts w:ascii="Arial" w:cs="Arial" w:eastAsia="Arial" w:hAnsi="Arial"/>
          <w:sz w:val="20"/>
          <w:szCs w:val="20"/>
        </w:rPr>
        <w:t xml:space="preserve">This dataset describes individual telecommunications customers, capturing their demographic profiles, subscribed service features, and billing account details. It is designed to support churn prediction modeling and customer retention analysis, allowing practitioners to distinguish between active subscribers and those who have discontinued service. The dataset comprises 7,043 rows and 21 columns, with each record identified by a unique table-level identifier. The attributes are organized into thematic groupings including demographic characteristics, telecommunications service configurations, contract and payment specifications, and financial charge amounts, alongside a binary indicator denoting churn status.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string: 17  |  int64: 2  |  float64: 2</w:t>
            </w:r>
          </w:p>
        </w:tc>
      </w:tr>
    </w:tbl>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churn_data</w:t>
      </w:r>
    </w:p>
    <w:p>
      <w:pPr>
        <w:spacing w:after="100" w:line="360"/>
      </w:pPr>
      <w:r>
        <w:rPr>
          <w:rFonts w:ascii="Arial" w:cs="Arial" w:eastAsia="Arial" w:hAnsi="Arial"/>
          <w:sz w:val="20"/>
          <w:szCs w:val="20"/>
        </w:rPr>
        <w:t xml:space="preserve">21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customerID</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Unique customer identifier stored as 10-character strings following a consistent format (4 digits, hyphen, 5 uppercase letters). All 7,043 records are non-null with no duplicate values and perfect format uniformity.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1024-GUALD  |  0484-JPBRU  |  3620-EHIMZ  |  6910-HADCM  |  8587-XYZSF</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gender</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Customer gender stored as categorical string with values 'Female' and 'Male'. All 7,043 records are non-null with complete coverage and no missing values.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Female  |  Male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SeniorCitizen</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Binary indicator flag representing senior citizen status, stored as integers with values 0 (non-senior) and 1 (senior). All 7,043 records are non-null with only two distinct values observed.</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['0', '1']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integer boolean representations to boolean type (100% of values): 0 → False, 1 → True.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0  |  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Partner</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Binary indicator flag stored as string values 'Yes' and 'No', representing whether the customer has a partner. All 7,043 records populated with no missing values. Intended to be stored as boolean type.</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['Yes', 'No']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boolean string representations to standardized format: 'Yes' → 'True', 'No' → 'False' before converting to boolean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Yes  |  No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Dependents</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Binary indicator flag stored as string values 'Yes' and 'No', representing whether the customer has dependents. All 7,043 records populated with no missing values. Intended to be stored as boolean type.</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['No', 'Yes']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boolean string representations to standardized format: 'Yes' → 'True', 'No' → 'False' before converting to boolean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No  |  Yes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tenure</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Numeric field representing customer tenure in months, with integer values ranging from 0 to 72. All 7,043 records are non-null with 73 distinct values observed.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  |  41  |  52  |  67  |  68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PhoneService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Binary indicator flag stored as string values 'Yes' and 'No', representing whether the customer has phone service. All 7,043 records populated with no missing values. Intended to be stored as boolean type.</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['No', 'Yes']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boolean string representations to standardized format: 'Yes' → 'True', 'No' → 'False' before converting to boolean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No  |  Yes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MultipleLines</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indicator of whether the customer has multiple phone lines. Contains 3 distinct values: 'No', 'Yes', and 'No phone service' (indicating customers without phone service). All 7,043 records are non-null.</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No phone service  |  Yes  |  No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InternetService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field indicating the type of internet service subscription. Contains 3 distinct values across 7,043 records: 'DSL', 'Fiber optic', and 'No' (indicating no internet service). No missing values observed.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DSL  |  No  |  Fiber optic</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OnlineSecurity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field indicating Online Security subscription status. Contains 3 distinct values across 7,043 records with no missing values: 'Yes' (subscribed), 'No' (declined), and 'No internet service' (customer lacks internet service prerequisite).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No  |  No internet service  |  Yes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OnlineBackup</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field indicating Online Backup subscription status. Contains 3 distinct values across 7,043 records with no missing values: 'Yes' (subscribed), 'No' (declined), and 'No internet service' (customer lacks internet service prerequisite).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No  |  No internet service  |  Yes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DeviceProtection</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field indicating Device Protection subscription status. Contains 3 distinct values across 7,043 records with no missing values: 'Yes' (subscribed), 'No' (declined), and 'No internet service' (customer lacks internet service prerequisite).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No  |  No internet service  |  Yes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TechSupport</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field indicating Technical Support subscription status. Contains 3 distinct values across 7,043 records with no missing values: 'Yes' (subscribed), 'No' (declined), and 'No internet service' (customer lacks internet service prerequisite).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No  |  No internet service  |  Yes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StreamingTV</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field indicating Streaming TV subscription status. Contains 3 distinct values across 7,043 records with no missing values: 'Yes' (subscribed), 'No' (declined), and 'No internet service' (customer lacks internet service prerequisite).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No  |  No internet service  |  Yes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StreamingMovies</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indicator of whether the customer has streaming movies service. Contains 3 distinct values: 'No', 'Yes', and 'No internet service' (indicating customers without internet service). All 7,043 records are non-null.</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No  |  No internet service  |  Yes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Contract</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Contract duration or type, stored as categorical text with 3 distinct values: 'Month-to-month', 'One year', and 'Two year'. Complete with no missing values across 7,043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Month-to-month  |  Two year  |  One year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PaperlessBilling</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Binary indicator flag stored as string values 'Yes' and 'No', representing whether the customer uses paperless billing. All 7,043 records populated with no missing values. Intended to be stored as boolean type.</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['Yes', 'No']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boolean string representations to standardized format: 'Yes' → 'True', 'No' → 'False' before converting to boolean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Yes  |  No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PaymentMethod</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Payment method used by the customer, stored as categorical string with 4 distinct values: 'Electronic check', 'Mailed check', 'Bank transfer (automatic)', and 'Credit card (automatic)'. All 7,043 records are non-null.</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Electronic check  |  Bank transfer (automatic)  |  Mailed check  |  Credit card (automatic)</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MonthlyCharges</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Monthly subscription charge amount stored as float64. Values range from 18.25 to 118.75 with 1,585 distinct values across 7,043 records. No missing values detected; all values are numeric.</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24.8  |  25.25  |  19.35  |  76.35  |  50.55</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TotalCharges</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Total cumulative charges stored as float64. Contains 11 records (0.2%) with non-numeric empty string values that prevent proper numeric typing. Valid numeric values range from 18.8 to 8,684.8 with 6,530 distinct values observed.</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11 non-numeric value(s) (0.2% of 7043 records) found in numeric-like column; examples: ['']</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11 empty string values (0.2%) to NULL: '' → NULL.</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are numeric decimals after standardization and remain within the observed range of 18.8 to 8,684.8.</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24.8  |  996.45  |  1031.7  |  76.35  |  3260.1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Churn</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Target variable indicating customer churn status, stored as string with values 'No' and 'Yes'. All 7,043 records are non-null. The column is stored as string but intended to be boolean, requiring conversion from string representations.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['No', 'Yes']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string representations to boolean values: 'Yes' → True, 'No' → False.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Yes  |  No</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churn_data</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customerID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customerID must be unique across all records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customerID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customerID must match format XXXX-XXXXX (4 digits, hyphen, 5 uppercase alphanumeric characters)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gender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gender must be either 'Female' or 'Male'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SeniorCitizen</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SeniorCitizen must be 0 or 1 (binary flag)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Partner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Partner must be either 'Yes'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Dependents</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Dependents must be either 'Yes'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tenure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tenure must be a non-negative integer (0 or greater)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PhoneService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PhoneService must be either 'Yes'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MultipleLines</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MultipleLines must be one of: 'No', 'No phone service', 'Yes'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InternetService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InternetService must be one of: 'DSL', 'Fiber optic',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OnlineSecurity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OnlineSecurity must be one of: 'No', 'No internet service', 'Yes'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OnlineBackup</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OnlineBackup must be one of: 'No', 'No internet service', 'Yes'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DeviceProtection</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DeviceProtection must be one of: 'No', 'No internet service', 'Yes'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TechSupport</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TechSupport must be one of: 'No', 'No internet service', 'Yes'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StreamingTV</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StreamingTV must be one of: 'No', 'No internet service', 'Yes'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StreamingMovies</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StreamingMovies must be one of: 'No', 'No internet service', 'Yes'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Contract</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Contract must be one of: 'Month-to-month', 'One year', 'Two year'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PaperlessBilling</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PaperlessBilling must be either 'Yes' or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PaymentMethod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PaymentMethod must be one of: 'Bank transfer (automatic)', 'Credit card (automatic)', 'Electronic check', 'Mailed check'</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MonthlyCharges</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MonthlyCharges must be a non-negative number (0 or greater)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TotalCharges</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TotalCharges must be parseable as a numeric value (no empty strings or non-numeric text)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TotalCharges</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TotalCharges must be a non-negative number (0 or greater)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Churn</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Churn must be either 'Yes' or 'No'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If PhoneService is 'No', then MultipleLines must be 'No phone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If InternetService is 'No', then OnlineSecurity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If InternetService is 'No', then OnlineBackup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If InternetService is 'No', then DeviceProtection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If InternetService is 'No', then TechSupport must be 'No internet service'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If InternetService is 'No', then StreamingTV must be 'No internet service'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If InternetService is 'No', then StreamingMovies must be 'No internet service'</w:t>
            </w:r>
          </w:p>
        </w:tc>
      </w:tr>
    </w:tbl>
    <w:p>
      <w:pPr>
        <w:spacing w:after="120"/>
      </w:pPr>
      <w:r>
        <w:t xml:space="preserve"/>
      </w:r>
    </w:p>
    <w:p>
      <w:r>
        <w:br w:type="page"/>
      </w:r>
    </w:p>
    <w:p>
      <w:pPr>
        <w:pStyle w:val="Heading1"/>
        <w:spacing w:after="160" w:before="400"/>
      </w:pPr>
      <w:r>
        <w:t xml:space="preserve">Records that fail validation — churn_data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2000"/>
        <w:gridCol w:w="3760"/>
      </w:tblGrid>
      <w:t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Row</w:t>
            </w:r>
          </w:p>
        </w:tc>
        <w:tc>
          <w:tcPr>
            <w:tcW w:type="dxa" w:w="1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Record Identifier</w:t>
            </w:r>
          </w:p>
        </w:tc>
        <w:tc>
          <w:tcPr>
            <w:tcW w:type="dxa" w:w="1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Column</w:t>
            </w:r>
          </w:p>
        </w:tc>
        <w:tc>
          <w:tcPr>
            <w:tcW w:type="dxa" w:w="2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Value</w:t>
            </w:r>
          </w:p>
        </w:tc>
        <w:tc>
          <w:tcPr>
            <w:tcW w:type="dxa" w:w="37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Validation Rules Failed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4472-LVYGI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#21: TotalCharges must be parseable as a numeric value (no empty strings or non-numeric text)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3115-CZMZD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#21: TotalCharges must be parseable as a numeric value (no empty strings or non-numeric text)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5709-LVOEQ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#21: TotalCharges must be parseable as a numeric value (no empty strings or non-numeric text)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4367-NUYAO</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#21: TotalCharges must be parseable as a numeric value (no empty strings or non-numeric text)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1371-DWPAZ</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#21: TotalCharges must be parseable as a numeric value (no empty strings or non-numeric text)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7644-OMVMY</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#21: TotalCharges must be parseable as a numeric value (no empty strings or non-numeric text)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3213-VVOLG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#21: TotalCharges must be parseable as a numeric value (no empty strings or non-numeric text)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2520-SGTTA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#21: TotalCharges must be parseable as a numeric value (no empty strings or non-numeric text)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2923-ARZLG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#21: TotalCharges must be parseable as a numeric value (no empty strings or non-numeric text)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4075-WKNIU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#21: TotalCharges must be parseable as a numeric value (no empty strings or non-numeric text)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2775-SEFEE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TotalCharges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#21: TotalCharges must be parseable as a numeric value (no empty strings or non-numeric text)</w:t>
            </w:r>
          </w:p>
        </w:tc>
      </w:tr>
    </w:tbl>
    <w:p>
      <w:pPr>
        <w:spacing w:after="120"/>
      </w:pPr>
      <w:r>
        <w:t xml:space="preserve"/>
      </w:r>
    </w:p>
    <w:p>
      <w:pPr>
        <w:spacing w:after="200" w:before="100"/>
      </w:pPr>
      <w:r>
        <w:t xml:space="preserve">Number of records that fail the rules: 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2E75B6"/>
      <w:sz w:val="32"/>
      <w:szCs w:val="32"/>
    </w:rPr>
  </w:style>
  <w:style w:type="paragraph" w:styleId="Heading2">
    <w:name w:val="Heading 2"/>
    <w:basedOn w:val="Normal"/>
    <w:next w:val="Normal"/>
    <w:pPr>
      <w:spacing w:after="120" w:before="240"/>
      <w:outlineLvl w:val="1"/>
    </w:pPr>
    <w:rPr>
      <w:rFonts w:ascii="Arial" w:cs="Arial" w:eastAsia="Arial" w:hAnsi="Arial"/>
      <w:b/>
      <w:bCs/>
      <w:color w:val="1A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2026-06-16T06:40:06.307Z</dcterms:created>
  <dcterms:modified xsi:type="dcterms:W3CDTF">2026-06-16T06:40:06.308Z</dcterms:modified>
</cp:coreProperties>
</file>

<file path=docProps/custom.xml><?xml version="1.0" encoding="utf-8"?>
<Properties xmlns="http://schemas.openxmlformats.org/officeDocument/2006/custom-properties" xmlns:vt="http://schemas.openxmlformats.org/officeDocument/2006/docPropsVTypes"/>
</file>