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febrl4a &amp; febrl4b (rename)</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2026-06-11 16:15</w:t>
      </w:r>
    </w:p>
    <w:p>
      <w:pPr>
        <w:jc w:val="center"/>
      </w:pPr>
      <w:r>
        <w:rPr>
          <w:rFonts w:ascii="Arial" w:cs="Arial" w:eastAsia="Arial" w:hAnsi="Arial"/>
          <w:color w:val="777777"/>
          <w:sz w:val="22"/>
          <w:szCs w:val="22"/>
        </w:rPr>
        <w:t xml:space="preserve">2 table(s)  ·  20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collection comprises two datasets capturing demographic and residential information for individuals across Australian jurisdictions, designed to support entity resolution and population analysis. The tables may be compared or linked using candidate identifier and fuzzy matching attributes, with shared geographic value domains providing blocking and consistency-check capabilities for refining record pairs. Each dataset contains 5,000 rows and 10 columns, organizing information into personal naming details, birth dates, and comprehensive address elements including street numbers, localities, and regional codes.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febrl4a</w:t>
      </w:r>
    </w:p>
    <w:p>
      <w:pPr>
        <w:spacing w:after="100" w:line="360"/>
      </w:pPr>
      <w:r>
        <w:rPr>
          <w:rFonts w:ascii="Arial" w:cs="Arial" w:eastAsia="Arial" w:hAnsi="Arial"/>
          <w:sz w:val="20"/>
          <w:szCs w:val="20"/>
        </w:rPr>
        <w:t xml:space="preserve">This dataset captures demographic and residential details for individuals across Australian jurisdictions, as evidenced by state and territory abbreviations including New South Wales, Victoria, and Queensland. The combination of personal identifiers, birth dates, complete address information, and social security numbers indicates this data supports record linkage, identity resolution, or population analysis applications. Structured with 5,000 rows and 10 columns, the dataset organizes information around a unique table-level identifier in the social security ID field, with attributes grouping into personal naming details, temporal birth data, and comprehensive Australian address elements spanning street numbers, locality names, postal codes, and state identifiers.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6  |  float64: 2  |  int64: 2</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febrl4b (rename)</w:t>
      </w:r>
    </w:p>
    <w:p>
      <w:pPr>
        <w:spacing w:after="100" w:line="360"/>
      </w:pPr>
      <w:r>
        <w:rPr>
          <w:rFonts w:ascii="Arial" w:cs="Arial" w:eastAsia="Arial" w:hAnsi="Arial"/>
          <w:sz w:val="20"/>
          <w:szCs w:val="20"/>
        </w:rPr>
        <w:t xml:space="preserve">This dataset contains personal demographic and residential address information for individuals within an Australian context, capturing names, dates of birth, and complete address details including suburbs, postcodes, and states. It appears designed for entity resolution, record linkage, or customer identity management applications where matching or deduplicating person records based on personal and location attributes is required. The dataset contains 5000 rows and 10 columns organized into three main groupings: personal identifiers, Australian address components, and a unique table-level identifier field labeled id.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6  |  float64: 2  |  int64: 2</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Join Paths</w:t>
      </w:r>
    </w:p>
    <w:p>
      <w:pPr>
        <w:pStyle w:val="Heading3"/>
        <w:pBdr>
          <w:bottom w:val="single" w:color="auto" w:sz="6" w:space="1"/>
        </w:pBdr>
        <w:spacing w:after="100" w:before="200"/>
      </w:pPr>
      <w:r>
        <w:t xml:space="preserve">POSSIBLE CANDIDATE JOIN / LINKAGE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320"/>
        <w:gridCol w:w="1620"/>
        <w:gridCol w:w="162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A.Column</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B.Column</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Exact MinHash</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Shingle</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febrl4a.soc_sec_id</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febrl4b (rename).id</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0.8125</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r>
      <w:tr>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febrl4a.suburb</w:t>
            </w:r>
          </w:p>
        </w:tc>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febrl4b (rename).suburb</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0.4844</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0.6875</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febrl4a.address_1</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febrl4b (rename).address_1</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0.4531</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0.7344</w:t>
            </w:r>
          </w:p>
        </w:tc>
      </w:tr>
      <w:tr>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febrl4a.address_2</w:t>
            </w:r>
          </w:p>
        </w:tc>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febrl4b (rename).address_2</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0.4375</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0.6875</w:t>
            </w:r>
          </w:p>
        </w:tc>
      </w:tr>
    </w:tbl>
    <w:p>
      <w:pPr>
        <w:spacing w:after="120"/>
      </w:pPr>
      <w:r>
        <w:t xml:space="preserve"/>
      </w:r>
    </w:p>
    <w:p>
      <w:pPr>
        <w:pStyle w:val="Heading3"/>
        <w:pBdr>
          <w:bottom w:val="single" w:color="auto" w:sz="6" w:space="1"/>
        </w:pBdr>
        <w:spacing w:after="100" w:before="240"/>
      </w:pPr>
      <w:r>
        <w:t xml:space="preserve">RELATIONSHIP CLASSIFICATION</w:t>
      </w:r>
    </w:p>
    <w:p>
      <w:pPr>
        <w:pStyle w:val="Heading3"/>
        <w:spacing w:after="100" w:before="160"/>
      </w:pPr>
      <w:r>
        <w:t xml:space="preserve">Shared Value Domains (Not Key Joins)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960"/>
        <w:gridCol w:w="800"/>
      </w:tblGrid>
      <w:tr>
        <w:tc>
          <w:tcPr>
            <w:tcW w:type="dxa" w:w="28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 A</w:t>
            </w:r>
          </w:p>
        </w:tc>
        <w:tc>
          <w:tcPr>
            <w:tcW w:type="dxa" w:w="28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 B</w:t>
            </w:r>
          </w:p>
        </w:tc>
        <w:tc>
          <w:tcPr>
            <w:tcW w:type="dxa" w:w="29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Interpretation</w:t>
            </w:r>
          </w:p>
        </w:tc>
        <w:tc>
          <w:tcPr>
            <w:tcW w:type="dxa" w:w="8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Coverage</w:t>
            </w:r>
          </w:p>
        </w:tc>
      </w:tr>
      <w:tr>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febrl4a.state</w:t>
            </w:r>
          </w:p>
        </w:tc>
        <w:tc>
          <w:tcPr>
            <w:tcW w:type="dxa" w:w="28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febrl4b (rename).state</w:t>
            </w:r>
          </w:p>
        </w:tc>
        <w:tc>
          <w:tcPr>
            <w:tcW w:type="dxa" w:w="29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iCs/>
                <w:sz w:val="18"/>
                <w:szCs w:val="18"/>
              </w:rPr>
              <w:t xml:space="preserve">febrl4a.state and febrl4b (rename).state share a descriptive value domain. This can support consistency checks, but should not be treated as a primary/foreign key relationship.</w:t>
            </w:r>
          </w:p>
        </w:tc>
        <w:tc>
          <w:tcPr>
            <w:tcW w:type="dxa" w:w="8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 / 16%</w:t>
            </w:r>
          </w:p>
        </w:tc>
      </w:tr>
      <w:tr>
        <w:tc>
          <w:tcPr>
            <w:tcW w:type="dxa" w:w="28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febrl4a.postcode</w:t>
            </w:r>
          </w:p>
        </w:tc>
        <w:tc>
          <w:tcPr>
            <w:tcW w:type="dxa" w:w="28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febrl4b (rename).postcode</w:t>
            </w:r>
          </w:p>
        </w:tc>
        <w:tc>
          <w:tcPr>
            <w:tcW w:type="dxa" w:w="29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iCs/>
                <w:sz w:val="18"/>
                <w:szCs w:val="18"/>
              </w:rPr>
              <w:t xml:space="preserve">febrl4a.postcode and febrl4b (rename).postcode share a descriptive value domain. This can support consistency checks, but should not be treated as a primary/foreign key relationship.</w:t>
            </w:r>
          </w:p>
        </w:tc>
        <w:tc>
          <w:tcPr>
            <w:tcW w:type="dxa" w:w="8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 / 81%</w:t>
            </w:r>
          </w:p>
        </w:tc>
      </w:tr>
    </w:tbl>
    <w:p>
      <w:pPr>
        <w:spacing w:after="120"/>
      </w:pPr>
      <w:r>
        <w:t xml:space="preserve"/>
      </w:r>
    </w:p>
    <w:p>
      <w:pPr>
        <w:spacing w:after="100" w:line="360"/>
      </w:pPr>
      <w:r>
        <w:rPr>
          <w:rFonts w:ascii="Arial" w:cs="Arial" w:eastAsia="Arial" w:hAnsi="Arial"/>
          <w:sz w:val="20"/>
          <w:szCs w:val="20"/>
        </w:rPr>
        <w:t xml:space="preserve">Exact resemblance measures the symmetric overlap of distinct values between columns, while shingle resemblance assesses fuzzy character-level similarity typically applied to text fields such as addresses and suburbs, and directional containment—which serves as the primary signal for foreign key relationships—verifies that every value in a child column exists within a parent column regardless of whether the parent contains additional values. None of the detected column pairs constitute confirmed primary or foreign key relationships, as these require directional containment and referential integrity rather than high resemblance scores alone. The state and postcode fields represent shared value domains appropriate for consistency checks or blocking strategies but should not be treated as direct primary or foreign key joins, whereas the social security identifier, suburb, and address columns appear as candidate linkage paths that may support exact matching, fuzzy linkage, or blocking depending on specific domain context. It is important to note that low exact resemblance does not imply fuzzy matching is required for numeric foreign key columns when directional containment and referential integrity are high, and all candidate paths should be evaluated within their specific business context before implementation.</w:t>
      </w:r>
    </w:p>
    <w:p>
      <w:pPr>
        <w:spacing w:after="120"/>
      </w:pPr>
      <w:r>
        <w:t xml:space="preserve"/>
      </w:r>
    </w:p>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febrl4a</w:t>
      </w:r>
    </w:p>
    <w:p>
      <w:pPr>
        <w:spacing w:after="100" w:line="360"/>
      </w:pPr>
      <w:r>
        <w:rPr>
          <w:rFonts w:ascii="Arial" w:cs="Arial" w:eastAsia="Arial" w:hAnsi="Arial"/>
          <w:sz w:val="20"/>
          <w:szCs w:val="20"/>
        </w:rPr>
        <w:t xml:space="preserve">10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given_name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Personal given name stored as variable-length text. Contains 112 missing values (2.2% of 5,000 records) and 770 distinct non-null values. Near-duplicate variants detected suggest potential spelling inconsistencies or nickname variations.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112 NULL values (2.2% of 5000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[['ellouise', 'louise'], ['riley', 'briley'], ['kirra', 'kirrah']]</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3 near-duplicate pairs to determine canonical forms: 'ellouise' vs 'louise', 'riley' vs 'briley', 'kirra' vs 'kirrah'.</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112 missing values (2.2%) are expected or if given name is required for downstream linkage.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hayden  |  benjamin  |  sarah  |  emiily  |  bridget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112 values (2.24%)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surname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Family name field stored as text, with 1,827 distinct non-null values across 4,952 records. Contains 48 missing values (1.0% of 5,000 records). Near-duplicate variants suggesting potential typos or spelling variations are present.</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48 NULL values (1.0% of 5000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[['tinsley', 'insley'], ['kammerman', 'kammermann'], ['kinter', 'minter']]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3 near-duplicate pairs before standardisation: 'tinsley' vs 'insley', 'kammerman' vs 'kammermann', 'kinter' vs 'minter'. Verify the canonical form with the data owner.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kilby  |  bennier  |  mccarthy  |  katnich  |  dhara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48 values (0.96%)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street_number</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Street number field stored as float64 with decimal suffix artefacts present in all non-null values (e.g., '112.0', '73.0'). Contains 158 missing values (3.2% of 5,000 records). Values range from 1.0 to 9999.0 across 450 distinct entries. The maximum value 9999 is flagged as a possible sentinel/placeholder for missing or invalid data.</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158 NULL values (3.2% of 5000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['8.0', '12.0', '38.0', '905.0', '37.0']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possible sentinel/placeholder value(s) detected: [9999] — confirm if these represent missing or invalid data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decimal suffix artefacts to integers: '112.0' → '112', '132.0' → '132', '73.0' → '73' (100% of non-null values affected).</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value '9999' represents a valid street number or is a sentinel/placeholder for missing or invalid data.</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are positive integers within a reasonable street number range after standardization.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112.0  |  132.0  |  73.0  |  18.0  |  3.0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158 values (3.16%)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address_1</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Primary street address stored as free-text. Contains 4,902 non-null values with 98 missing records (2.0%). There are 2,399 distinct values, indicating expected duplication for shared addresses. Values include street names with various suffixes such as crescent, street, circuit, place, and road.</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98 NULL values (2.0% of 5000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morgan crescent  |  sadlier street  |  haystack crescent  |  canopus crescent  |  frater crescent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98 values (1.96%)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address_2</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Secondary address component stored as free-text, containing locality names, stations, estates, or area descriptors. Contains 4,580 non-null values (91.6% complete) with 420 missing values (8.4%). Among non-null records, there are 2,575 distinct values indicating expected repetition of common locations. Values exhibit natural variation in length and structure, including alphanumeric entries such as unit numbers.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420 NULL values (8.4% of 5000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cordelia state  |  glenfine station  |  donnachaidh  |  beltrasna angus stud  |  cromdale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420 values (8.40%)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suburb</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Suburb or locality name stored as text, containing 1,634 distinct values across 4,945 non-null records. Values range alphabetically from 'abbotsford' to 'yunderup'.</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55 NULL values (1.1% of 5000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cobains  |  ballarat  |  shellharbour  |  junee  |  toowoomba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55 values (1.10%)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postcode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Postal code field stored as 64-bit integer containing 5,000 non-null records with 1,419 distinct values. Observed codes range from 800 to 7470 with mixed digit lengths of 3 and 4 characters, indicating potential loss of leading zeros in 3-digit entries. Shares value domain with 'febrl4b (rename).postcode' (96.3% / 80.8% coverage).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3-digit values to 4-digit format by padding with leading zeros: '800' → '0800'. Cast the column to string type to preserve leading zeros and prevent numeric interpretation.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3-digit values represent postcodes with dropped leading zeros and verify format consistency with the shared domain in 'febrl4b (rename).postcode' to ensure join compatibility.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2032  |  2259  |  2110  |  3130  |  4567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state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Australian state or territory abbreviation stored as lowercase text. Contains 8 distinct values representing all Australian states and territories (act, nsw, nt, qld, sa, tas, vic, wa) with expected code length variation between 2-3 characters.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50 NULL values (1.0% of 5000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vic  |  nsw  |  qld  |  sa  |  wa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50 values (1.00%)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date_of_birth</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Date of birth stored as float64 in YYYYMMDD format with decimal suffix artefacts (e.g., 19491020.0). Contains 94 NULL values (1.9% of 5,000 records). Values range from 1900-01-12 to 1999-12-24 with 4,588 distinct non-null values. Intended data type is datetime64[ns].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94 NULL values (1.9% of 5000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['19151111.0', '19161214.0', '19480930.0', '19951119.0', '19860208.0']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date-like values stored in non-standard numeric/string format ['19151111.0', '19161214.0', '19480930.0', '19951119.0', '19860208.0']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Remove decimal suffix artefacts and convert to ISO date format: '19491020.0' → '1949-10-20', '19591115.0' → '1959-11-15'.</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represent valid calendar dates within the observed range 1900-01-12 to 1999-12-24.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19491020.0  |  19591115.0  |  19510519.0  |  19010708.0  |  19270407.0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94 values (1.88%)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soc_sec_id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7-digit numeric identifier (likely social security number or similar government ID). Contains 5,000 records with 0 missing values (0%) and 100% uniqueness (5,000 distinct values). Values range from 1000123 to 9996479 and consistently contain exactly 7 digits. Currently stored as int64 but intended to be stored as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align with the intended storage format.</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contain exactly 7 digits — e.g., 7822273.</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7822273  |  9292818  |  3123016  |  4369551  |  3506178</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febrl4a</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 number must not be the sentinel value 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 number must be between 1 and 9998 (inclusive)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must be a valid Australian state or territory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 of birth must match YYYYMMDD.0 format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 of birth must represent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soc_sec_id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Social security ID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soc_sec_id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Social security ID must be unique</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febrl4b (rename)</w:t>
      </w:r>
    </w:p>
    <w:p>
      <w:pPr>
        <w:spacing w:after="100" w:line="360"/>
      </w:pPr>
      <w:r>
        <w:rPr>
          <w:rFonts w:ascii="Arial" w:cs="Arial" w:eastAsia="Arial" w:hAnsi="Arial"/>
          <w:sz w:val="20"/>
          <w:szCs w:val="20"/>
        </w:rPr>
        <w:t xml:space="preserve">10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given_name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Given name field stored as text. Contains 234 missing values (4.7% of 5,000 records) and 1,702 distinct non-null values. Near-duplicate variants detected suggest potential spelling variations or typos (e.g., 'lochlan' vs 'lochlano').</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234 NULL values (4.7% of 5000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[['lochlan', 'lochlano'], ['lachln', 'lachlnn'], ['matthew', 'matthews']]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234 missing values (4.7%) are expected for this field, or if given_name is required for downstream matching/linkage.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Review 3 near-duplicate pairs before standardisation: 'lochlan' vs 'lochlano', 'lachln' vs 'lachlnn', 'matthew' vs 'matthews'. Verify the canonical form with the data owner.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capurso  |  scott  |  heron  |  kayl  |  sophie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234 values (4.68%)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last_name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Family name or surname stored as text. Contains 102 missing values (2.0% of 5,000 records). There are 2,633 distinct non-null values; repeated surnames are expected and valid for this field type. Alphabetic range spans from 'aba' to 'zwaadzki'.</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102 NULL values (2.0% of 5000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whte  |  embrey  |  flynn  |  poumacko  |  roles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102 values (2.04%)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street_number</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Street address number stored as float64 with decimal suffix artefacts (e.g., '61.0'). Contains 287 missing values (5.7% of 5,000 records). Values range from 1 to 14,430, with 448 distinct values observed among 4,713 non-null records. The value 9999 appears as a potential sentinel or placeholder requiring verification.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287 NULL values (5.7% of 5000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['3.0', '47.0', '72.0', '1.0', '14.0']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possible sentinel/placeholder value(s) detected: [9999] — confirm if these represent missing or invalid data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decimal suffix artefacts from float64 to integers: '61.0' → '61', '3.0' → '3', '6.0' → '6', etc., and cast column to int64.</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value 9999 represents a valid street number or is a sentinel/placeholder for missing or invalid data.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61.0  |  3.0  |  6.0  |  181.0  |  75.0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287 values (5.74%)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address_1</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Primary street address stored as free-text. Contains 220 missing values (4.4% of 5,000 records) and 3,516 distinct values among 4,780 non-null records. Observed values show inconsistent spacing between street name and type (e.g., 'teaguestreet' vs 'sherbrooke street'). Note: 'light setreet' appears to be a misspelling of 'light street'.</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220 NULL values (4.4% of 5000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(1) whether 220 missing values (4.4%) are expected for records without addresses or indicate data collection gaps; (2) canonical format for street type spacing given variations like 'teaguestreet' vs 'sherbrooke street'; (3) whether 'light setreet' is a typo for 'light street'.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lawrence crescent  |  teaguestreet  |  skinnerstreet  |  sherbrooke street  |  goyder street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220 values (4.40%)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address_2</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Secondary address line storing free-text location details such as street names, localities, building names, or additional address components. Contains 4,149 non-null values out of 5,000 records (83.0% populated), with 851 missing values (17.0%). Among non-null entries, there are 3,306 distinct values with expected duplication patterns (e.g., shared street names or localities).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851 NULL values (17.0% of 5000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17.0% missing rate (851 records) is expected for this optional address field, or if these values should be populated for downstream use.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mailnga  |  dodonaea wing  |  glenlee  |  spence place  |  reynolds dale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851 values (17.02%)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suburb</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Suburb or locality name stored as free-text. Contains 106 missing values (2.1% of 5,000 records) with 2,403 distinct non-null values. Alphabetic range spans from 'abbotsford' to 'yunderup', with natural variation in length and word count expected for geographic names (e.g., 'peakhurst', 'seventeen mile rocks').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106 NULL values (2.1% of 5000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labrador  |  peakhurst  |  seventeen mile rocks  |  cabramatta  |  mackay north</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106 values (2.12%)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postcode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Postcode stored as integer (int64). Contains 5,000 non-null records (100% populated) with 1,691 distinct values. Values range from 216 to 9,319 with observed lengths of 3 and 4 digits. Four high-end values (8,235; 9,205; 9,316; 9,319) are observed at the upper range limit. Shares value domain with febrl4a.postcode (96.3% / 80.8% coverage).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2090  |  2565  |  6112  |  3672  |  7018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state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Australian state or territory abbreviation stored as 2-3 character string. Contains 107 missing values (2.1% of 5,000 records). While 50 distinct non-null values are observed, analysis reveals extensive typographical variations of the 8 standard Australian state codes (ACT, NSW, NT, QLD, SA, TAS, VIC, WA), suggesting data entry errors or optical character recognition issues.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107 NULL values (2.1% of 5000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Map typographical variations to standard Australian state codes: 'acg'/'atc' → 'act', 'msw'/'naw'/'ndw'/'nse'/'nsq'/'nss'/'nws'/'nww'/'snw' → 'nsw', 'ni' → 'nt', 'qdl'/'qkd'/'qlc'/'qle'/'qll'/'qod'/'lqd' → 'qld', 'as'/'sj'/'sk'/'sq'/'ss'/'st'/'sz' → 'sa', 'tsa' → 'tas', 'vci'/'vco'/'vfc'/'vid'/'vie'/'vin'/'viv'/'vix'/'viy'/'vkc'/'vtc' → 'vic', 'aw'/'wq'/'ws' → 'wa'.</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8 official Australian state/territory codes after standardization: ACT, NSW, NT, QLD, SA, TAS, VIC, WA.</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whether the 107 missing values (2.1%) are expected or if the field is required for downstream linkage and analysis.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qld  |  vic  |  nsw  |  wa  |  sa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107 values (2.14%)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date_of_birth</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Date of birth stored as float64 in YYYYMMDD.0 format (e.g., 19740929.0 representing 1974-09-29), with values ranging from 1900 to 1999. Contains 199 missing values (4.0% of 5,000 records). Includes 64 unparseable values with invalid date components such as month 93 or day 94.</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199 NULL values (4.0% of 5000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['19651013.0', '19390212.0', '19620216.0', '19980624.0', '19921016.0']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date-like values stored in non-standard numeric/string format ['19651013.0', '19390212.0', '19620216.0', '19980624.0', '19921016.0']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64 unparseable date-like values; examples: ['19450493.0', '19960094.0', '19900270.0', '19105412.0', '19399222.0']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float64 format to datetime64[ns] by removing decimal suffix '.0' and parsing YYYYMMDD strings into ISO dates (e.g., '19740929.0' → '1974-09-29').</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Review 64 unparseable date values with invalid month/day combinations: '19450493.0', '19960094.0', '19900270.0', '19105412.0', '19399222.0'. Determine correct dates or mark as invalid.</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represent valid calendar dates with months 01-12 and appropriate days for each month after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19020429.0  |  19740929.0  |  19741217.0  |  19520110.0  |  19950603.0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199 values (3.98%)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Unique identifier field containing 5,000 distinct 7-digit numeric values with no missing data. All values are exactly 7 characters in length and range from 1000123 to 9996479. Currently stored as int64 but intended to be string 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align with intended schema: 9427450 → '9427450', 6421870 → '6421870'.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contain exactly 7 digits after conversion to string format.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9427450  |  6421870  |  1432305  |  3451352  |  7613275</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febrl4b (rename)</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must be between 1 and 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must not be the sentinel value 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 must match YYYYMMDD.0 format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 must be unique across the dataset</w:t>
            </w:r>
          </w:p>
        </w:tc>
      </w:tr>
    </w:tbl>
    <w:p>
      <w:pPr>
        <w:spacing w:after="120"/>
      </w:pPr>
      <w:r>
        <w:t xml:space="preserve"/>
      </w:r>
    </w:p>
    <w:p>
      <w:r>
        <w:br w:type="page"/>
      </w:r>
    </w:p>
    <w:p>
      <w:pPr>
        <w:pStyle w:val="Heading1"/>
        <w:spacing w:after="160" w:before="400"/>
      </w:pPr>
      <w:r>
        <w:t xml:space="preserve">Records that fail validation — febrl4a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7074690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2438058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6616912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7180320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5602774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5897606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3876047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2120525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2879807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4058902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7791969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5670243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820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2545305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9542197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6084403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7700094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7753663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3509530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7592380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6922783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8557384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6187478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8170333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8141708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1555679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3314402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5181228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4150192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3247158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2809212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9472794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9020997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2473424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5797955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4137992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5073770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4609745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7169908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9350791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3866668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8331654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9105802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8321036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5807175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1754920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3239785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4107638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8707306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5132162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7712618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1322845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5895140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2402512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6220830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2319505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2369541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state, 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 | 860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#8: State must not be null | #13: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4954628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6966319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3960160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7222769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8899763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3408564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9393286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3611483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3790130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7148945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6149528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4600962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7105186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7139205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8031551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1709445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3381395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9041824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830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7585720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7072734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4253689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1541627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9923153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5462917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5483640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7114569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8957090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1393004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6504363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7285543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6718271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4113226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3058669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6312603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6432290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7449892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6344786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5932561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5119969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2455796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4214409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8732209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7289058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4779301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4201497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8895395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3864187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4186527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4243188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4833200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8261472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1366884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8607518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3996047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5604647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5325666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 name must not be null | #3: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8602736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1770895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6512341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3423612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1551941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6838887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7926952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2601600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2240511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6575835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2724093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1022048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7007321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 | #10: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9988689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1808199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1774551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5362406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9740765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5994744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3166758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1945725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 | #3: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9919791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2264634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7133986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6288497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4172892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9161275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7933489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2597760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8873242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5785896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3155906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7897903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 | #8: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9737703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6050399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9904441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5884746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5350801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6137393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9709885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7871784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8721401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1214735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2532680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 | #10: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4419884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4335060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5901255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surname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Surname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2081552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4096585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4957408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2215887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5179887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5885340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6141371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5572327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3239913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3704089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1818117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9949289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3808150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9595043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9034954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7465594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9256286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1191313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1162702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6164537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3013362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4547398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8634113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8188526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4216956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9133988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6770823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5324023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3493339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9208099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3941516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3742016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6431791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3152282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9565296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3374161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3796385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2268332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6970423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4367894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7589775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5064504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4752429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9285118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6417261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8300308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9676170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8345956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4225223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4659489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8047381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4748391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4827369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3148460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4917759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5601065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5849743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3844004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3520636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7915328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7391640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1200539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4768273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7610085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1356716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9573457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4169896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4348887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4656608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8261379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7901066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8718575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1351213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7177159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1430466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9161884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4180920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2934534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1196393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7402311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1285717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8552844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2143953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7078005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8856944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7268907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1148897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4538744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5859873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5852654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8407592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3195277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5023399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1030908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8478632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5336409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7639310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9078185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4402882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8577794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7238727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#6: Address line 1 must not be null | #10: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1119288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9920487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9953494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4962430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1498722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3361106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4476072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4429848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2534430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4175137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5450160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4440797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8085483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8492921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8578252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7161412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6763771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7013216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3254370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7737769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9639024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2223697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2313225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4573130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8232480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5598767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3509302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2621570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2839312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6991931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6388140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3039182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5171988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9016486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7412923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5224776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5796259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4278721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5908468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2035745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3957302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6695038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3711821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6639770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5832871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8035602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5249754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2491635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5004938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8511839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 | #8: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1250298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 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2922598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9999.0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 Street number must be between 1 and 9998 (inclusive)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8677579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1533923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 | #10: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9991046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1941202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5179281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2077704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3571554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4421577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8211585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1823323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9096326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6099624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5999211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3484120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6617205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4688353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3742981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2504255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9633722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4857374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3201406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4207566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9127277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5100168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3947458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1276506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7724515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3992744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7248157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2548086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6617539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9418691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2292707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2278318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1179767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4134354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5533064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8709612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1882529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2364919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8117319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5663323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1841588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6458398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2691340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7567935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8574662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3414771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7357404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4616949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7282886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4200847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 | #8: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3136077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4667624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7947853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4126078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8978233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6942665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6555841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8235647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3406386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9338356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2399236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5173073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 | #10: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7982044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3058210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9133348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3313488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4676455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4013967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4356806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4747156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1194516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1915625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3860930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3865943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7849495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6916349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1366439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5346441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8128223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3176931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8114472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1634109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8808422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6826301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6830679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2585701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1212914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9562970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8113457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3504192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 line 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5924648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8076744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9397671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870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2542394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2003210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9787204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4770120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4232347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7824179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8281055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5514906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6258884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6503115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9711144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5765039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1255552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4300643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3336732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8250432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3767916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3129756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2392345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1992595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3124171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7581914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7414934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5534097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1373412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9011644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2277894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8629017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2285966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1390365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4020041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4582565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1567556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7364984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7590245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9133711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1244940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5928661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2536498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8496716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6791213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8231850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8217104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2078364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9920408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2378967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8987260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3352448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5342428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8983783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2416013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4398162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8412107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5750866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2549634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5030581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4004053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5225201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 | #10: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5467025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9509846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3022720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3509633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2578857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6557448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2489779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9051864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1075870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7959981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9359429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8358959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3002608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6267294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9493726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8501583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7400712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9168763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9876548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3597112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1455274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2154974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2565331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2353372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8262052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4723081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3231911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5911934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3478101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6863258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2765960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6454105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9126691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4392122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4086030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6043963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7917828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4977825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2156141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7147784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6306615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6519452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8978859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1020735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9730826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7501852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2763477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7650116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5004344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3783154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1635330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8721689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3242408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5138593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4526867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2001865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9292420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5239710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6238993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 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822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 | #13: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8730501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8708647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8460647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8563603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3501500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8632908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5360010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8240507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3485540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1418089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4151813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2866688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9571063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8804970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9586561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9018656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9425075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1324854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1510564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7181006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9329570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9683634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8491221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4507512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8515756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8347782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5250955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4475335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5866707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5857843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7132911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3099429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2350308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8284375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5013199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1621253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9250255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7187050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3005084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6637214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7200837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6788131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5239410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8511174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9269850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8924972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1984934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4620080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6763868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7807999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7745948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Date of 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8432542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6386847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5667929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4810152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4540256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9125670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6769513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3200988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1502043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3179832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5129649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6708080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3201927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6058396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3820896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4606633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7587560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1922236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7921703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828</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1052599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8120709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8983519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1552323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5096835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9274478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1734947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2569822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3690365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3207379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7662074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7175344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3936339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Postcode must be a 4-digit number (1000-9999)</w:t>
            </w:r>
          </w:p>
        </w:tc>
      </w:tr>
    </w:tbl>
    <w:p>
      <w:pPr>
        <w:spacing w:after="120"/>
      </w:pPr>
      <w:r>
        <w:t xml:space="preserve"/>
      </w:r>
    </w:p>
    <w:p>
      <w:pPr>
        <w:spacing w:after="200" w:before="100"/>
      </w:pPr>
      <w:r>
        <w:t xml:space="preserve">Number of records that fail the rules: 607</w:t>
      </w:r>
    </w:p>
    <w:p>
      <w:pPr>
        <w:pStyle w:val="Heading1"/>
        <w:spacing w:after="160" w:before="400"/>
      </w:pPr>
      <w:r>
        <w:t xml:space="preserve">Records that fail validation — febrl4b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9731855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1366884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6333533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3346822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19450493.0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3651633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9105802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6616912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8321036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9357658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3864187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5648275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3960160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4418189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1945645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5483640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8734967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9472794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8052512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2172403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1322845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7520191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5500784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5739885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4113226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9464025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5602774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9094252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8170333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4600962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2264634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6966319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1393004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7072281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3808150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7169908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7423497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5190083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6504336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8704563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1133389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5885583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4954628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3037416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8258349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5670243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820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9595240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5604647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6581103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2809212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3509530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1635174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4201497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6769513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812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7654499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6312603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4259044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7430736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8141708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7180230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5354642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3707828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8957090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1754920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2308429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9730826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1161308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8644024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vtc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3535164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7072734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7287444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8732209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6692802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9923153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5807175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1176207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4867858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2372485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6084403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8380171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6392001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2878907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5932561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1555679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1250298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2827954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9542197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8797284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1066355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2545305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7819784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3902079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6432290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7105186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8261472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5797955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3198280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2390847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8370439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4801623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4860814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2038776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3058669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1604189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2315316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8899763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4186527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3611483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19003129.0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7712618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6069675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7592380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8895395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19010271.0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5895140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nss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4538744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5715448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4243188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2959997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9927051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3876047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1990268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4150192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4738861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2120525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8607518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8331654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19175009.0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3247158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6406097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7096543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5214622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7449892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5462917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6344786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2001865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6824379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5832871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1541627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5540735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8707306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7285543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3687513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3481992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vie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1360308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3374275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7585720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1018744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6047972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2229631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3239785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2402512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4609754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5786506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8090930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2319505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5897606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9203492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7971615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1212359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7251588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5168589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5827434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6149528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6211133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7139205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2565922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4922810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6501846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3866668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1317582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6022838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6220830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3381395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8064929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nsq</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2277894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suburb,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 | 19660091.0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#7: suburb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4768225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4107638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6629558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3425576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6141781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9804598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5132162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5073770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7148945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5479529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6703972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4981478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8240507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7074690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9393296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3790130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7402311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8191221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8557384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suburb,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 | vci</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#7: suburb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9535984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3998859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7791969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1709445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2877637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7285108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4137992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5325666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9788564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4833200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8506035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2250069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6564471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7700094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9041834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830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7289058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6504301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6922783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2473424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7893433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2102559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4822857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4253689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2438058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4740975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2517857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5263623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2103370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6718271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4142857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5103641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7682028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5932517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4752429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8028191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1342488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5239710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6279535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7175344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 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812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 | #8: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3996047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7753663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4440855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8541055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given_name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 given_name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1551941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3155906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8451831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8721401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5901255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1945725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 | 19105412.0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#3: street_number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9988689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7133986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7533159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2382886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9740765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8602736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3790788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4834950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7989856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7929652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7082968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2709860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8230398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1808199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8666305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1257356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3390421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2601600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7688076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19972108.0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3879701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4172992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2732680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5824638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3690427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8755417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9071776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9919791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3593307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4335060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3051544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7724515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address_1,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 | 19906111.0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#6: address_1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7815080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9704755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1726023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5785896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6838887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3912051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8786441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4606633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832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8222581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7581914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9028103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8873242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7007321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6513574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7897903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5362406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8133663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1450223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9117501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2532680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5825057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7588197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6512341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9737703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4419884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5994744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6288497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1525644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street_number,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#3: street_number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4678214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6137393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5884746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1770895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6050399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1807750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1321103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8230410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2486956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3647256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19182115.0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8689632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7535262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1576434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5908468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1214735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9963518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qdl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3423612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8483513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2925713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7933489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2240511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1760594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8362475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5998994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1022048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2175226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5350801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3973825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9256286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 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 | #3: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2830335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9161275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8854990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3166758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1973817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5849743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 last_name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2268410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7270771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7161412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6388140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3239913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7291149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8968244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7447942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3742016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8047381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3013362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9285118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7491278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4776446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nws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1159942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2056918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7770207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4216956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8232480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5004938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1498722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6449470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5598767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5885340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5241188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2268332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5171988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6446268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6788131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1162702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8423125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3705755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1119288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1514534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9361202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7925486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7539077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2252430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1030908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2493506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7901066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4096585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5168724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2081552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6770823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2528591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2875179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6908407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4169896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19741502.0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8478623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1679030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19571232.0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5023399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6670654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8441272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9950832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6253715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3359709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9810666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5324023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3152019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1373412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7915328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8703977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2313225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8801194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6388424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19505309.0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1322282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9147920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3273376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7391640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7575668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8718575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5179887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5249754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4917759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7675532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2491635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3839656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3815548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7388956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4677446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2541552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3980129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7177159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3509302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9555322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4368794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9953494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8407592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2839112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4278721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8492921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3405046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5693557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6970423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8035602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2035745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4569679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7896258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8235647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1196393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4659489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2265634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1430466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7093245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8577794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4718046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7796244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7589775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2186834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6248469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7465594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3972795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1020735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2560536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8188526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5224776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5859873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2734415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9590543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9172674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5594467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8407575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3844004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4656516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6835476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8963464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3258771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9433767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7078005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8215736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2923514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5064504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3039182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4573130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1148897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5107379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3920842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5567119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8300308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5412397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8856494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4744679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8910567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6149683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6055233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7238727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#6: address_1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3784610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9223478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9573457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4620080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9161884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5852654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5640265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9745948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3116789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9133988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6720340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4385595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3374161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2163031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8978187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9208099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5886568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6149930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4228917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7268907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19482025.0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9565296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7737769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1818117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2534430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3254520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6991931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4429848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5450160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3182512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4225223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6164537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9949289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9034172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5717956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3148460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2345058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4957408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nws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5640367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8504441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4863653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8295931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7645759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6772943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4768273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ndw</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5336409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1606779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6639770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9306292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8936270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5070016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6483602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4402882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2934534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8578252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2223697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9676170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5371450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1200539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6141371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3379992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3281458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1191313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5683667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1072661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6246038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1744252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1987760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4656608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5601065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2422771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3704089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7491589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6763771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1356716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2842344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7164427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8216119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3210073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4180920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8085483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9573051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3795146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7081202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9016486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9078185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qll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7478108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5428639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3187789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7412923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4748391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2215887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8295272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2143953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3711821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4616949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4315229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7639310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6020101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3957302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4476072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8511839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1351213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8863899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7838600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3983917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9659024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6076799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1158763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5796259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9713887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5733964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5320865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8345956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7623050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9875648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3818774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 street_number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2677733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14430.0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 street_number must be between 1 and 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2922598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street_number,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9999.0 | nss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 street_number must not be the sentinel value 9999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5215850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6617539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5179281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5100168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7259553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4207566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8114472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5445613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7350425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9143498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6586520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7390367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2292707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4149373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4020041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4079644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9721130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3992744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3058210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1841588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7282886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4356806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2059387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4134354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6564025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5999211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7147139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3484120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2994606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4768567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1194516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4100557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7864863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6826301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3742981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9211278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5250955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5561624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1255415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2110769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5801283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2875631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2364919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8903580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2226255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6916349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8708132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3568632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2278318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4477585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3947458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8978233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1791300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2691340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4126078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3136077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6597953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9418691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6046935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5533064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2993599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9370792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4087941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9996479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8211585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5346431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4837774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6830679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7452671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1882529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7511789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4423130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4040256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3865943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2399236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3176931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9777753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9096326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1471940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7197883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9860608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4688353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7187050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7280280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8922410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5098690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7732220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vci</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6262171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4043690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2738637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7883652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9117989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8429976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1941202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8574662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5268631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4800565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2160321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6578982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7028688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7438993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3217546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1192663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4013967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1307303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7612543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3201406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5663323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8473152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1013943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3429777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7287941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4440480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2504255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2585701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1040139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8128223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3504192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3408564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8117319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4561101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7849495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6942665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3406386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1168847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9127277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7696268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3099429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4200847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1940066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5173073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9605426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7101331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7248157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3313488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3414771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5973196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8813225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8677579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1179767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6107392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5026429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6458398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6617205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6801064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4421577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3793509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6909540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9051864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4747156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7172127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3074334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4865826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9991046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8113457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2007717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1276506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6099624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5735991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8096012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9348856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3335029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7947853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9535357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1212914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3860930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6555841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4667624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1634109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9382250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8808422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1310519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4451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2077704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9993328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4857274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3571554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7831777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9633722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2973687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1906329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6105593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9562970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1915625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6451932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4054598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6637994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1256748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9129899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4772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8709612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1366439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7982044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3930891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4088657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3879376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7357404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9338356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4676455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5612815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5394641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address_1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address_1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4423725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7414934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9309636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2078364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4197943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6536232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8974658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9787204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1992595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qdl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1698144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6503215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7613275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3887226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6791213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8190321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4232347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9397671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870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8480884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9133711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4300643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7689320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2006619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1567556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1823323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6654477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2285966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1291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4483745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8076744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2392345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1704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1244940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6339601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8250432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8444455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7868339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5369982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6853014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3727793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5901439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6455816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7235143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2466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7364984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3576930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2847641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4475335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2609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8231850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8511819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3718111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3767916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3749440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5928661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8496716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7969974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1086821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1089142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1390365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8025349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7261271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3171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7590245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9115067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1015158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8217104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5534097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3376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5466287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1983061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1061185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4091125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2536498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3689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4770120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7787158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6065655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1255552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1463700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5929976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3973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7921182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8281055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8000542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7179281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4261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5765039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8634113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9711144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6258884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9019644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1819847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9519245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1985006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5986242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2679352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3129756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suburb,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 suburb must not be null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3201927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280 | 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2668143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237</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5096835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1051084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1922236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6386847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864</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3179832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801</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3936339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6708080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5129649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3738391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7587560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3139575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 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810 | 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 | #10: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2369541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 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860 |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 | #9: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4540256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1502043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3200988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3690365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8983519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3820896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1552323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4499927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2989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3064629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6058396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9274478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8120709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6238993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822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4810152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835</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7921703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828</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8432542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7662074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872</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1052599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802</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2569822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827</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1390829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3254420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1734947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836</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9125670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3501500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postcode,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586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 postcode must be exactly 4 digits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2287496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6490727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2274501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1075870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9800116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5611622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4723081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2154974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1700034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6557448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5272719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2381712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2416013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4308555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8501583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8628720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2489779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5467025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9614637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2378967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6493933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8983783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7044257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5304218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4593048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1347524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6906715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3352448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2549634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3478101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9509846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8686735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3208087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4398162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2565331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2241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5911934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5013659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7320513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3231911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7471765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8412107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19131416.0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3547315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3022720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9168763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4644493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2976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3318159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2843200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2342307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8987260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6010361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8262052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3174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9493726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5213108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2516740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6863258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3442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1455274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2322463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1647081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8834319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6966115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6483913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9822954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2578857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6303884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9945787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5030581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5875656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9238386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7400712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4375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5095261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4407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3509633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7034895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6267294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5750866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2353372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4766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9359429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5225201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5342428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5193596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8184905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3112840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3431636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7959981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9919544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4942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3002608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state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7147784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ni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6220613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aw</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4921767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9616924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sz</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1939746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sj</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1219514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lqd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4368305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vix</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3396896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qdl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3651118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ss | 19409716.0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6707270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vci</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7992465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vid</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1691582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4104314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aw</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5764782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8469038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nsq</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4837521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vid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3529680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qle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864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6686050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4440797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lqd</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4117135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9515868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qle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3757652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vco</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2727947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aw</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9481816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vin | 19449015.0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 | #13: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6061178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naw</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8148821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qle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2514560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vci</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7018366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6678930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qlc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2810306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1854713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aw</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2545231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tsa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1681813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nsq</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9221028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qdl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8836136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sq</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9800269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vix</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5876491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nss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2186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3080624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2202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6694032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vkc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2223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4715993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vci</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4898468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7928114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qkd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7501704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qdl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2251111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qod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4066625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vci</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5574844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fic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1870225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3484624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aw</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1603670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3623767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vfc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6397676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vix | 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 | #11: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3049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7704327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nss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4013281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fic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8598019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wq</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1866867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msw</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1904897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2857093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8182676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aw</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3393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1171524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8734370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qdl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6706561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qdl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3560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4392122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naw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5993849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msw</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2238755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 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viv | 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 | #11: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3120103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vci</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7779746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atc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1761772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9172315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qod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8614284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qdl</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7073714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1201773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viy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3626178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qkd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5448033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1163656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snw</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9527501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4178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4562890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vid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4196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8518234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vci</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6279787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vix</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2640399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vkc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4413674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vkc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4354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7839163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nse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9222441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4571622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3858465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nse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4491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4621716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vci</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8884493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nsq</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2135501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nww</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1186199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nws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1162090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vci</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7943648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qdl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state must be a valid Australian state abbreviation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9086686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4507512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1727482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1015197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7445552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8721689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9571063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7280622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8511174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2384529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1324854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8195933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3787817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8978859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9586561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801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7501852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2103478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9683634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5866707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4662381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8632908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6637214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2329598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7977658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7208037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7326444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9018656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3005084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4582565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7089797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3179675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3922548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9292420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1302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2156141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3378938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4086300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8347782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1350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8870856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2763477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5013199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4937930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3794258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6972527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4388841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1549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6740355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1551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3485540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9557159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8515756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8526649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1667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1621253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9269850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6306615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7745948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3783154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1984934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4025481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1795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9564028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9329570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9508953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3945989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4570880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6899844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7028101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2055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4754283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2079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5067638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6836733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2534716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1635330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2165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8656075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2244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8272544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9126691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2284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6761005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8834327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4747349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2338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5924648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4526867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8708647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2394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3208751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7256699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8924972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5138593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2611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4854960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2644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9799704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3188786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8885164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7112414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5094110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2145262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7807999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3266277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2959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2379793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5337535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2999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3809763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3538621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3631759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5360010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7917828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5857843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3182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3242408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3258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2866688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1720109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8939482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8217970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3392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7883180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6993200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5369163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1191867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3479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4151813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2765960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8491221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9241622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1613758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8091072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3790237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5004344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3804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1418089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3806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9871543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3839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7466921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3858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8730501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7624166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3969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2222516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6689349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2066144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5752105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6043963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4180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6454105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8563603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4235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1365038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7068400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1285717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6692321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4400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8284375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4414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7650116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4493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1565265</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7181006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6763868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4581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2421446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4582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8938036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4895026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7801650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4643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4088978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4682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5239410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4753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9065074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9780684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4864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9275399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4871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9892920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7906113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4903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7108358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8761839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3878109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 date_of_birth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9253952</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19960094.0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6423331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19900270.0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8225337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19399222.0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4857758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19600086.0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1326266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19840025.0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1388911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19860550.0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3880965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19740164.0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4918400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19338008.0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983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8269833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19804103.0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985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4871743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19931819.0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4431563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19711319.0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1159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8221881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19403407.0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6683175</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19822028.0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7691324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19429008.0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5547857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19500133.0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1863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5986644</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19086011.0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1898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8270751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19230085.0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4646463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19130284.0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2317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5572688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19142122.0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5788426</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19341195.0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9563421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19490742.0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2633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2531288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19901803.0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1039986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19385621.0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2888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3358033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19900096.0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1758831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19802530.0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3629782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19160095.0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9785319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19899213.0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2176052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19948031.0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3277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9749283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19600069.0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6153468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19597022.0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3457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9522196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19861919.0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3497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2698880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19104913.0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7232794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19841905.0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3984278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19086018.0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3836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2466204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19691194.0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3953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7739308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19571233.0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3992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7474300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19430834.0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4052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1493049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19319924.0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4168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1347961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19716209.0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4214409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19304302.0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6333286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19461273.0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4662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1488918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19658630.0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4780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2510563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19639029.0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4798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3436597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19002103.0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4320123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19510096.0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4987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5617219</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date_of_birth</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19402704.0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 date_of_birth must be a valid calendar date (month 01-12, day 01-31)</w:t>
            </w:r>
          </w:p>
        </w:tc>
      </w:tr>
    </w:tbl>
    <w:p>
      <w:pPr>
        <w:spacing w:after="120"/>
      </w:pPr>
      <w:r>
        <w:t xml:space="preserve"/>
      </w:r>
    </w:p>
    <w:p>
      <w:pPr>
        <w:spacing w:after="200" w:before="100"/>
      </w:pPr>
      <w:r>
        <w:t xml:space="preserve">Number of records that fail the rules: 1295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2026-06-11T08:15:12.508Z</dcterms:created>
  <dcterms:modified xsi:type="dcterms:W3CDTF">2026-06-11T08:15:12.508Z</dcterms:modified>
</cp:coreProperties>
</file>

<file path=docProps/custom.xml><?xml version="1.0" encoding="utf-8"?>
<Properties xmlns="http://schemas.openxmlformats.org/officeDocument/2006/custom-properties" xmlns:vt="http://schemas.openxmlformats.org/officeDocument/2006/docPropsVTypes"/>
</file>