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240"/>
        <w:jc w:val="center"/>
      </w:pPr>
      <w:r>
        <w:rPr>
          <w:rFonts w:ascii="Arial" w:cs="Arial" w:eastAsia="Arial" w:hAnsi="Arial"/>
          <w:b/>
          <w:bCs/>
          <w:color w:val="2E75B6"/>
          <w:sz w:val="56"/>
          <w:szCs w:val="56"/>
        </w:rPr>
        <w:t xml:space="preserve">Data Dictionary — synthetic User Account Data_V3 - Acc_Info &amp; synthetic User Account Data_V3 - Cust_Bio</w:t>
      </w:r>
    </w:p>
    <w:p>
      <w:pPr>
        <w:spacing w:after="480"/>
        <w:jc w:val="center"/>
      </w:pPr>
      <w:r>
        <w:rPr>
          <w:rFonts w:ascii="Arial" w:cs="Arial" w:eastAsia="Arial" w:hAnsi="Arial"/>
          <w:color w:val="555555"/>
          <w:sz w:val="28"/>
          <w:szCs w:val="28"/>
        </w:rPr>
        <w:t xml:space="preserve">Automated Profiling &amp; Quality Analysis</w:t>
      </w:r>
    </w:p>
    <w:p>
      <w:pPr>
        <w:spacing w:after="120"/>
        <w:jc w:val="center"/>
      </w:pPr>
      <w:r>
        <w:rPr>
          <w:rFonts w:ascii="Arial" w:cs="Arial" w:eastAsia="Arial" w:hAnsi="Arial"/>
          <w:color w:val="777777"/>
          <w:sz w:val="22"/>
          <w:szCs w:val="22"/>
        </w:rPr>
        <w:t xml:space="preserve">Generated: 2026-06-11 15:50</w:t>
      </w:r>
    </w:p>
    <w:p>
      <w:pPr>
        <w:jc w:val="center"/>
      </w:pPr>
      <w:r>
        <w:rPr>
          <w:rFonts w:ascii="Arial" w:cs="Arial" w:eastAsia="Arial" w:hAnsi="Arial"/>
          <w:color w:val="777777"/>
          <w:sz w:val="22"/>
          <w:szCs w:val="22"/>
        </w:rPr>
        <w:t xml:space="preserve">2 table(s)  ·  27 column(s)</w:t>
      </w:r>
    </w:p>
    <w:p>
      <w:r>
        <w:br w:type="page"/>
      </w:r>
    </w:p>
    <w:p>
      <w:pPr>
        <w:pStyle w:val="Heading1"/>
        <w:pBdr>
          <w:bottom w:val="single" w:color="2E75B6" w:sz="6" w:space="4"/>
        </w:pBdr>
        <w:spacing w:after="180" w:before="360"/>
      </w:pPr>
      <w:r>
        <w:rPr>
          <w:rFonts w:ascii="Arial" w:cs="Arial" w:eastAsia="Arial" w:hAnsi="Arial"/>
          <w:b/>
          <w:bCs/>
          <w:color w:val="2E75B6"/>
          <w:sz w:val="32"/>
          <w:szCs w:val="32"/>
        </w:rPr>
        <w:t xml:space="preserve">Executive Summary</w:t>
      </w:r>
    </w:p>
    <w:p>
      <w:pPr>
        <w:spacing w:after="120"/>
      </w:pPr>
      <w:r>
        <w:t xml:space="preserve"/>
      </w:r>
    </w:p>
    <w:p>
      <w:pPr>
        <w:spacing w:after="100" w:line="360"/>
      </w:pPr>
      <w:r>
        <w:rPr>
          <w:rFonts w:ascii="Arial" w:cs="Arial" w:eastAsia="Arial" w:hAnsi="Arial"/>
          <w:sz w:val="20"/>
          <w:szCs w:val="20"/>
        </w:rPr>
        <w:t xml:space="preserve">This collection comprises synthetic user account records for a digital service or subscription platform, spanning two complementary tables that separate operational account metrics from customer demographic and contact information. The datasets share a common national identifier field that functions as a one-to-one join key, enabling linkage between account activity and biographical profiles to support integrated customer analytics, subscription management, and Know Your Customer compliance, though a small number of account records lack corresponding matches in the demographic table. Each table contains 30 rows, with the account information table offering 15 columns covering subscription tiers, financial balances, and technical preferences, while the customer biographical table provides 12 columns of identity attributes, contact details, and Singapore-specific geographic data.</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Datasets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Quality Notes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Missing</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Candidate Paths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Classified Signals</w:t>
            </w:r>
          </w:p>
        </w:tc>
      </w:tr>
      <w:tr>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r>
    </w:tbl>
    <w:p>
      <w:pPr>
        <w:spacing w:after="120"/>
      </w:pPr>
      <w:r>
        <w:t xml:space="preserve"/>
      </w:r>
    </w:p>
    <w:p>
      <w:pPr>
        <w:pStyle w:val="Heading2"/>
        <w:spacing w:after="120" w:before="240"/>
      </w:pPr>
      <w:r>
        <w:rPr>
          <w:rFonts w:ascii="Arial" w:cs="Arial" w:eastAsia="Arial" w:hAnsi="Arial"/>
          <w:b/>
          <w:bCs/>
          <w:color w:val="1A4E78"/>
          <w:sz w:val="26"/>
          <w:szCs w:val="26"/>
        </w:rPr>
        <w:t xml:space="preserve">Dataset Overviews</w:t>
      </w:r>
    </w:p>
    <w:p>
      <w:pPr>
        <w:pBdr>
          <w:bottom w:val="single" w:color="BBCFE0" w:sz="4" w:space="4"/>
        </w:pBdr>
        <w:spacing w:after="80" w:before="200"/>
      </w:pPr>
      <w:r>
        <w:rPr>
          <w:rFonts w:ascii="Arial" w:cs="Arial" w:eastAsia="Arial" w:hAnsi="Arial"/>
          <w:b/>
          <w:bCs/>
          <w:color w:val="2E75B6"/>
          <w:sz w:val="22"/>
          <w:szCs w:val="22"/>
        </w:rPr>
        <w:t xml:space="preserve">synthetic User Account Data_V3 - Acc_Info</w:t>
      </w:r>
    </w:p>
    <w:p>
      <w:pPr>
        <w:spacing w:after="100" w:line="360"/>
      </w:pPr>
      <w:r>
        <w:rPr>
          <w:rFonts w:ascii="Arial" w:cs="Arial" w:eastAsia="Arial" w:hAnsi="Arial"/>
          <w:sz w:val="20"/>
          <w:szCs w:val="20"/>
        </w:rPr>
        <w:t xml:space="preserve">This dataset comprises synthetic records of individual user accounts within a digital service or subscription platform, capturing personal identifiers, subscription tiers, financial balances, and platform engagement metrics. It is designed to support customer analytics, subscription management, and user segmentation for churn prediction, tier analysis, or engagement tracking purposes. The dataset contains 30 rows and 15 columns, with S_N appearing to function as a unique table-level identifier. The columns are organized into thematic groups: identity attributes including personal names and national identification numbers; account lifecycle timestamps indicating join dates and recent activity; financial and subscription fields covering tier classifications, fees, and account balances; technical preference indicators for language, device type, and operating system; and customer satisfaction metrics reflected in feedback scores.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Total Columns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Quality Notes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Missing Values</w:t>
            </w:r>
          </w:p>
        </w:tc>
        <w:tc>
          <w:tcPr>
            <w:tcW w:type="dxa" w:w="21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Data Type Breakdown</w:t>
            </w:r>
          </w:p>
        </w:tc>
      </w:tr>
      <w:tr>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21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int64: 2  |  string: 9  |  float64: 4</w:t>
            </w:r>
          </w:p>
        </w:tc>
      </w:tr>
    </w:tbl>
    <w:p>
      <w:pPr>
        <w:spacing w:after="120"/>
      </w:pPr>
      <w:r>
        <w:t xml:space="preserve"/>
      </w:r>
    </w:p>
    <w:p>
      <w:pPr>
        <w:pBdr>
          <w:bottom w:val="single" w:color="BBCFE0" w:sz="4" w:space="4"/>
        </w:pBdr>
        <w:spacing w:after="80" w:before="200"/>
      </w:pPr>
      <w:r>
        <w:rPr>
          <w:rFonts w:ascii="Arial" w:cs="Arial" w:eastAsia="Arial" w:hAnsi="Arial"/>
          <w:b/>
          <w:bCs/>
          <w:color w:val="2E75B6"/>
          <w:sz w:val="22"/>
          <w:szCs w:val="22"/>
        </w:rPr>
        <w:t xml:space="preserve">synthetic User Account Data_V3 - Cust_Bio</w:t>
      </w:r>
    </w:p>
    <w:p>
      <w:pPr>
        <w:spacing w:after="100" w:line="360"/>
      </w:pPr>
      <w:r>
        <w:rPr>
          <w:rFonts w:ascii="Arial" w:cs="Arial" w:eastAsia="Arial" w:hAnsi="Arial"/>
          <w:sz w:val="20"/>
          <w:szCs w:val="20"/>
        </w:rPr>
        <w:t xml:space="preserve">This dataset captures demographic and biographical attributes of individual customer accounts within a Singapore-based service organization, evidenced by National Registration Identity Card (NRIC) numbers, local street addresses, and multilingual country representations. It supports customer identification, demographic profiling, and contact management functions typical of banking, telecommunications, or retail CRM systems requiring Know Your Customer (KYC) compliance and client segmentation capabilities. The dataset contains 30 rows and 12 columns organized around Account_No as the unique table-level identifier, with attributes grouped into personal identifiers and demographics, contact details, and geographic location data.</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Total Columns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Quality Notes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Missing Values</w:t>
            </w:r>
          </w:p>
        </w:tc>
        <w:tc>
          <w:tcPr>
            <w:tcW w:type="dxa" w:w="21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Data Type Breakdown</w:t>
            </w:r>
          </w:p>
        </w:tc>
      </w:tr>
      <w:tr>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21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int64: 4  |  string: 8</w:t>
            </w:r>
          </w:p>
        </w:tc>
      </w:tr>
    </w:tbl>
    <w:p>
      <w:pPr>
        <w:spacing w:after="120"/>
      </w:pPr>
      <w:r>
        <w:t xml:space="preserve"/>
      </w:r>
    </w:p>
    <w:p>
      <w:pPr>
        <w:pStyle w:val="Heading2"/>
        <w:spacing w:after="120" w:before="240"/>
      </w:pPr>
      <w:r>
        <w:rPr>
          <w:rFonts w:ascii="Arial" w:cs="Arial" w:eastAsia="Arial" w:hAnsi="Arial"/>
          <w:b/>
          <w:bCs/>
          <w:color w:val="1A4E78"/>
          <w:sz w:val="26"/>
          <w:szCs w:val="26"/>
        </w:rPr>
        <w:t xml:space="preserve">Join Paths</w:t>
      </w:r>
    </w:p>
    <w:p>
      <w:pPr>
        <w:pStyle w:val="Heading3"/>
        <w:pBdr>
          <w:bottom w:val="single" w:color="auto" w:sz="6" w:space="1"/>
        </w:pBdr>
        <w:spacing w:after="100" w:before="200"/>
      </w:pPr>
      <w:r>
        <w:t xml:space="preserve">POSSIBLE CANDIDATE JOIN / LINKAGE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320"/>
        <w:gridCol w:w="1620"/>
        <w:gridCol w:w="1620"/>
      </w:tblGrid>
      <w:tr>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Table A.Column</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Table B.Column</w:t>
            </w:r>
          </w:p>
        </w:tc>
        <w:tc>
          <w:tcPr>
            <w:tcW w:type="dxa" w:w="162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Exact MinHash</w:t>
            </w:r>
          </w:p>
        </w:tc>
        <w:tc>
          <w:tcPr>
            <w:tcW w:type="dxa" w:w="162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Shingle</w:t>
            </w:r>
          </w:p>
        </w:tc>
      </w:tr>
      <w:tr>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synthetic User Account Data_V3 - Acc_Info.ID_No</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synthetic User Account Data_V3 - Cust_Bio.ID_No</w:t>
            </w:r>
          </w:p>
        </w:tc>
        <w:tc>
          <w:tcPr>
            <w:tcW w:type="dxa" w:w="162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0.9667</w:t>
            </w:r>
          </w:p>
        </w:tc>
        <w:tc>
          <w:tcPr>
            <w:tcW w:type="dxa" w:w="162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r>
    </w:tbl>
    <w:p>
      <w:pPr>
        <w:spacing w:after="120"/>
      </w:pPr>
      <w:r>
        <w:t xml:space="preserve"/>
      </w:r>
    </w:p>
    <w:p>
      <w:pPr>
        <w:pStyle w:val="Heading3"/>
        <w:pBdr>
          <w:bottom w:val="single" w:color="auto" w:sz="6" w:space="1"/>
        </w:pBdr>
        <w:spacing w:after="100" w:before="240"/>
      </w:pPr>
      <w:r>
        <w:t xml:space="preserve">RELATIONSHIP CLASSIFICATION</w:t>
      </w:r>
    </w:p>
    <w:p>
      <w:pPr>
        <w:pStyle w:val="Heading3"/>
        <w:spacing w:after="100" w:before="160"/>
      </w:pPr>
      <w:r>
        <w:t xml:space="preserve">One-to-One Shared Keys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1560"/>
      </w:tblGrid>
      <w:tr>
        <w:tc>
          <w:tcPr>
            <w:tcW w:type="dxa" w:w="2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Key A</w:t>
            </w:r>
          </w:p>
        </w:tc>
        <w:tc>
          <w:tcPr>
            <w:tcW w:type="dxa" w:w="2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Key B</w:t>
            </w:r>
          </w:p>
        </w:tc>
        <w:tc>
          <w:tcPr>
            <w:tcW w:type="dxa" w:w="2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Interpretation</w:t>
            </w:r>
          </w:p>
        </w:tc>
      </w:tr>
      <w:tr>
        <w:tc>
          <w:tcPr>
            <w:tcW w:type="dxa" w:w="2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synthetic User Account Data_V3 - Acc_Info.ID_No</w:t>
            </w:r>
          </w:p>
        </w:tc>
        <w:tc>
          <w:tcPr>
            <w:tcW w:type="dxa" w:w="2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synthetic User Account Data_V3 - Cust_Bio.ID_No</w:t>
            </w:r>
          </w:p>
        </w:tc>
        <w:tc>
          <w:tcPr>
            <w:tcW w:type="dxa" w:w="2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iCs/>
                <w:sz w:val="18"/>
                <w:szCs w:val="18"/>
              </w:rPr>
              <w:t xml:space="preserve">synthetic User Account Data_V3 - Acc_Info.ID_No and synthetic User Account Data_V3 - Cust_Bio.ID_No are both highly unique and strongly overlapping, suggesting a one-to-one shared key. Note: 3.3% of values on the weaker side (synthetic User Account Data_V3 - Acc_Info.ID_No) have no match — this is likely caused by a duplicate or unmatched record on that side; investigate before using as a join key.</w:t>
            </w:r>
          </w:p>
        </w:tc>
      </w:tr>
    </w:tbl>
    <w:p>
      <w:pPr>
        <w:spacing w:after="120"/>
      </w:pPr>
      <w:r>
        <w:t xml:space="preserve"/>
      </w:r>
    </w:p>
    <w:p>
      <w:pPr>
        <w:spacing w:after="100" w:line="360"/>
      </w:pPr>
      <w:r>
        <w:rPr>
          <w:rFonts w:ascii="Arial" w:cs="Arial" w:eastAsia="Arial" w:hAnsi="Arial"/>
          <w:sz w:val="20"/>
          <w:szCs w:val="20"/>
        </w:rPr>
        <w:t xml:space="preserve">Exact resemblance measures the symmetric overlap of distinct values between two columns, while shingle resemblance captures fuzzy character-level similarity typically used for text fields such as names or addresses, and directional containment reveals whether one column's values are fully contained within another to verify referential integrity. The detected pair between synthetic User Account Data_V3 - Acc_Info.ID_No and synthetic User Account Data_V3 - Cust_Bio.ID_No constitutes a confirmed one-to-one key relationship based on strong mutual coverage and high exact resemblance, though the slight mismatch on the Acc_Info side should be investigated before relying on this join. Fields exhibiting only shingle resemblance, such as addresses, cities, or contact details, represent shared value domains suitable for blocking or consistency checks rather than primary or foreign key joins. It is crucial to recognize that numeric foreign key columns may display low exact resemblance when referencing only a subset of parent primary key values, which does not indicate a need for fuzzy matching provided directional containment confirms complete referential integrity.</w:t>
      </w:r>
    </w:p>
    <w:p>
      <w:pPr>
        <w:spacing w:after="120"/>
      </w:pPr>
      <w:r>
        <w:t xml:space="preserve"/>
      </w:r>
    </w:p>
    <w:p>
      <w:pPr>
        <w:spacing w:after="120"/>
      </w:pPr>
      <w:r>
        <w:t xml:space="preserve"/>
      </w:r>
    </w:p>
    <w:p>
      <w:r>
        <w:br w:type="page"/>
      </w:r>
    </w:p>
    <w:p>
      <w:pPr>
        <w:pStyle w:val="Heading1"/>
        <w:pBdr>
          <w:bottom w:val="single" w:color="2E75B6" w:sz="6" w:space="4"/>
        </w:pBdr>
        <w:spacing w:after="180" w:before="360"/>
      </w:pPr>
      <w:r>
        <w:rPr>
          <w:rFonts w:ascii="Arial" w:cs="Arial" w:eastAsia="Arial" w:hAnsi="Arial"/>
          <w:b/>
          <w:bCs/>
          <w:color w:val="2E75B6"/>
          <w:sz w:val="32"/>
          <w:szCs w:val="32"/>
        </w:rPr>
        <w:t xml:space="preserve">Table: synthetic User Account Data_V3 - Acc_Info</w:t>
      </w:r>
    </w:p>
    <w:p>
      <w:pPr>
        <w:spacing w:after="100" w:line="360"/>
      </w:pPr>
      <w:r>
        <w:rPr>
          <w:rFonts w:ascii="Arial" w:cs="Arial" w:eastAsia="Arial" w:hAnsi="Arial"/>
          <w:sz w:val="20"/>
          <w:szCs w:val="20"/>
        </w:rPr>
        <w:t xml:space="preserve">15 column(s) documented below.</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S_N</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Numeric sequence identifier storing integer values from 1 to 30. Contains 30 distinct non-null values across 30 records (100% complete, 100% unique), appearing to function as a row-level serial number or synthetic primary key.</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28  |  16  |  24  |  18  |  9</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Account_No</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Account identifier with values ranging from 1001 to 1028. All 30 records are non-null (0% missing), containing 28 distinct values with 2 duplicate entries observed (account numbers 1001 and 1010 each appear twice). Values are consistently 4 digits in length. Currently stored as int64 but intended to be string type to properly represent the identifier format.</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data type from int64 to string to properly represent the 4-digit account identifier format.</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[CLARIFY] Verify whether the 2 duplicate account numbers ('1001', '1010') represent valid business scenarios (e.g., multiple records per account) or data quality errors requiring deduplication.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1026  |  1014  |  1022  |  1016  |  1008</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Name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Personal name field containing 30 distinct non-null values with no missing entries. Values display culturally diverse naming conventions including Malay patronymics (Bin/Binte) and Indian relational suffixes (s/o, d/o). Four values (13.3%) show case deviations from the dominant Title Case pattern, including two fully lowercase entries and two with lowercase surname components.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Standardise deterministic case deviations to Title Case: 'junrong' → 'Junrong', 'irfan' → 'Irfan', 'Lee yixuan' → 'Lee Yixuan', 'Hui Min tan' → 'Hui Min Tan'.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Wang Shi Jie  |  Danish  |  junrong  |  Shalini d/o Krishnan  |  Farah Binte Hassan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ID_No</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Unique identifier field containing 30 distinct 9-character values with no missing data (0 nulls out of 30 records). Values follow a consistent alphanumeric pattern: one alphabetic prefix (S, T, F, or G), followed by 7 digits, and ending with one trailing alphabetic character (e.g., S8403757E, G2233445S). Serves as a one-to-one join key to 'synthetic User Account Data_V3 - Cust_Bio.ID_No' with 96.7% coverage.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[VALIDATE] Ensure all values follow the format: one letter (S, T, F, or G), followed by 7 digits, ending with one uppercase letter — e.g., S1234567D.</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Enforce referential integrity against 'synthetic User Account Data_V3 - Cust_Bio.ID_No' before joining or loading new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S8403757E  |  S8421753J  |  S8792459I  |  G2233445S  |  G5566778N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JoinDate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User account join date stored as string (intended as datetime64[ns]). Contains 29 distinct non-null values across 30 records, with 1 missing value (3.3%). Values span from 2020-01-01 to 2022-11-29, with one invalid entry '2025-13-01' representing an impossible date (month 13).</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 NULL values (3.3% of 30 records)</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 unparseable date-like values; examples: ['2025-13-01']</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Confirm the correct value for the invalid date '2025-13-01' (month 13 does not exist) and verify whether the 1 missing value (3.3%) is expected or if the field is required for downstream use.</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[STANDARDIZE] Convert column data type from string to datetime64[ns] after resolving invalid entries.</w:t>
            </w:r>
          </w:p>
          <w:p>
            <w:pPr>
              <w:spacing w:after="50" w:line="360"/>
            </w:pPr>
            <w:r>
              <w:rPr>
                <w:rFonts w:ascii="Arial" w:cs="Arial" w:eastAsia="Arial" w:hAnsi="Arial"/>
                <w:b/>
                <w:bCs/>
                <w:color w:val="1A4E78"/>
                <w:sz w:val="18"/>
                <w:szCs w:val="18"/>
              </w:rPr>
              <w:t xml:space="preserve">3.  </w:t>
            </w:r>
            <w:r>
              <w:rPr>
                <w:rFonts w:ascii="Arial" w:cs="Arial" w:eastAsia="Arial" w:hAnsi="Arial"/>
                <w:color w:val="222222"/>
                <w:sz w:val="18"/>
                <w:szCs w:val="18"/>
              </w:rPr>
              <w:t xml:space="preserve">[VALIDATE] Ensure all values represent valid calendar dates with appropriate month (1-12) and day ranges before conversion.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2021-03-14 00:00:00  |  2022-06-25 00:00:00  |  2022-06-18 00:00:00  |  2022-09-17 00:00:00  |  2021-07-18 00:00:00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1 values (3.33%)</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LastLogin</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Last login timestamp stored as string with 28 distinct values across 30 records. Two timestamps appear more than once ('2023-11-17 00:00:00' and '2023-07-10 00:00:00'), indicating multiple users share the same last login date. No missing values. All values consistently follow 'YYYY-MM-DD 00:00:00' format with fixed 19-character length. Observed date range spans from 2022-05-19 to 2024-05-12.</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string representations to datetime64[ns] type to enable proper temporal analysis and sorting.</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follow the format: YYYY-MM-DD followed by time 00:00:00 — e.g., '2023-03-30 00:00:00'.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2023-03-30 00:00:00  |  2023-10-17 00:00:00  |  2023-07-29 00:00:00  |  2023-06-15 00:00:00  |  2024-05-12 00:00:00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Subscription</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User subscription tier or plan type stored as categorical text. Contains 4 distinct observed values (Basic, Free, Gold, Premium) across 30 records with no missing values, representing different service levels from free to premium offerings.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Premium  |  Basic  |  Free  |  Gold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SubscriptionFee</w:t>
            </w:r>
            <w:r>
              <w:rPr>
                <w:rFonts w:ascii="Arial" w:cs="Arial" w:eastAsia="Arial" w:hAnsi="Arial"/>
                <w:i/>
                <w:iCs/>
                <w:color w:val="666666"/>
                <w:sz w:val="18"/>
                <w:szCs w:val="18"/>
              </w:rPr>
              <w:t xml:space="preserve">   float64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Subscription fee amounts stored as float64. All 30 records are non-null with distinct values. Observed range is $16.53 to $99,999.00, with the majority of values falling between $37 and $917. Contains one non-numeric text value 'free' (3.3% of records) that cannot be parsed as a number, and one value '99999' that appears to be a sentinel/placeholder given it is two orders of magnitude higher than other observed fees.</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 non-numeric value(s) (3.3% of 30 records) found in numeric-like column; examples: ['free']</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possible sentinel/placeholder value(s) detected: [99999] — confirm if these represent missing or invalid data</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Confirm whether the text value 'free' represents a $0.00 subscription fee or should be treated as NULL.</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[CLARIFY] Confirm whether '99999' is a valid subscription fee or a sentinel value representing missing/invalid data; if sentinel, replace with NULL or the appropriate default.</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434.17  |  764.98  |  99999  |  37.13  |  917.46</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Active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Account active status flag stored as string with mixed boolean representations ('True', 'False', 'yes'). All 30 records are populated (0% missing). The non-standard value 'yes' appears to encode the True state and requires standardization before type conversion.</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boolean column contains non-standard representations: ['yes'] — standardize to 'True'/'False' before converting to bool dtype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non-standard boolean representation: 'yes' → 'True'.</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Verify all values conform to 'True' or 'False' before converting to boolean dtype.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True  |  False  |  yes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AccountBalance</w:t>
            </w:r>
            <w:r>
              <w:rPr>
                <w:rFonts w:ascii="Arial" w:cs="Arial" w:eastAsia="Arial" w:hAnsi="Arial"/>
                <w:i/>
                <w:iCs/>
                <w:color w:val="666666"/>
                <w:sz w:val="18"/>
                <w:szCs w:val="18"/>
              </w:rPr>
              <w:t xml:space="preserve">   float64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Account balance stored as float64 representing monetary amounts. All 30 records are populated with no missing values. Values range from 10.0 to 979.25 and are entirely unique (30 distinct values). No data quality issues detected.</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623.68  |  250.7  |  979.25  |  124.56  |  600.35</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PreferredLanguage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User preferred language stored as categorical text with 5 distinct values (English, French, German, Malay, Tamil) observed across 30 records. No missing values. All values follow standard language naming conventions in title case with lengths ranging from 5 to 7 characters.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German  |  English  |  French  |  Malay  |  Tamil</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Device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Categorical field indicating the type of device used to access the account. Contains 30 records with 0 missing values (0.0%) and 3 distinct values: 'Desktop', 'Mobile', and 'Tablet'. Data exhibits consistent title casing with no detected quality issues or format inconsistencies.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Mobile  |  Desktop  |  Tablet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OS</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Operating system or platform identifier stored as categorical text. Contains 5 distinct values representing major desktop and mobile operating systems (Android, iOS, Linux, macOs, Windows) across 30 records with no missing values.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Correct the casing of Apple's operating system to match official branding: 'macOs' → 'macOS'.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Windows  |  iOS  |  Android  |  Linux  |  macOs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FeedbackScore</w:t>
            </w:r>
            <w:r>
              <w:rPr>
                <w:rFonts w:ascii="Arial" w:cs="Arial" w:eastAsia="Arial" w:hAnsi="Arial"/>
                <w:i/>
                <w:iCs/>
                <w:color w:val="666666"/>
                <w:sz w:val="18"/>
                <w:szCs w:val="18"/>
              </w:rPr>
              <w:t xml:space="preserve">   float64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Numeric feedback rating field stored as float64 with values ranging from 1.0 to 5.0. Contains 30 records with no missing values and 29 distinct values (near-unique), with only the value 1.78 appearing twice. The column appears to be a complete duplicate of FeedbackScore1 in the same table (resemblance=1.0).</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column appears to be a near-duplicate of another column in this table — confirm if both are needed or if one should be removed</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Confirm whether both FeedbackScore and FeedbackScore1 columns are required, or if the duplicate column should be removed to avoid redundancy.</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4.46  |  5.0  |  1.79  |  4.01  |  2.65</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FeedbackScore1</w:t>
            </w:r>
            <w:r>
              <w:rPr>
                <w:rFonts w:ascii="Arial" w:cs="Arial" w:eastAsia="Arial" w:hAnsi="Arial"/>
                <w:i/>
                <w:iCs/>
                <w:color w:val="666666"/>
                <w:sz w:val="18"/>
                <w:szCs w:val="18"/>
              </w:rPr>
              <w:t xml:space="preserve">   float64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Numeric feedback score ranging from 1.0 to 5.0, stored as float64. Contains 0 missing values (0%) across 30 records. The column exhibits near-uniqueness with 29 distinct values; only the value '1.78' appears twice. Identified as a near-duplicate of the 'FeedbackScore' column with 100% value resemblance.</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column appears to be a near-duplicate of another column in this table — confirm if both are needed or if one should be removed</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Confirm whether both 'FeedbackScore1' and 'FeedbackScore' columns are required for business purposes, or if one should be removed to eliminate redundancy.</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4.46  |  5.0  |  1.79  |  4.01  |  2.65</w:t>
            </w:r>
          </w:p>
        </w:tc>
      </w:tr>
    </w:tbl>
    <w:p>
      <w:pPr>
        <w:spacing w:after="120"/>
      </w:pPr>
      <w:r>
        <w:t xml:space="preserve"/>
      </w:r>
    </w:p>
    <w:p>
      <w:pPr>
        <w:pStyle w:val="Heading2"/>
        <w:spacing w:after="120" w:before="240"/>
      </w:pPr>
      <w:r>
        <w:rPr>
          <w:rFonts w:ascii="Arial" w:cs="Arial" w:eastAsia="Arial" w:hAnsi="Arial"/>
          <w:b/>
          <w:bCs/>
          <w:color w:val="1A4E78"/>
          <w:sz w:val="26"/>
          <w:szCs w:val="26"/>
        </w:rPr>
        <w:t xml:space="preserve">Validation Rules — synthetic User Account Data_V3 - Acc_Info</w:t>
      </w:r>
    </w:p>
    <w:p>
      <w:pPr>
        <w:spacing w:after="100" w:line="360"/>
      </w:pPr>
      <w:r>
        <w:rPr>
          <w:rFonts w:ascii="Arial" w:cs="Arial" w:eastAsia="Arial" w:hAnsi="Arial"/>
          <w:sz w:val="20"/>
          <w:szCs w:val="20"/>
        </w:rPr>
        <w:t xml:space="preserve">The following rules are inferred from the column evidence and should hold for every record on future data loads.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w:t>
            </w:r>
          </w:p>
        </w:tc>
        <w:tc>
          <w:tcPr>
            <w:tcW w:type="dxa" w:w="22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w:t>
            </w:r>
          </w:p>
        </w:tc>
        <w:tc>
          <w:tcPr>
            <w:tcW w:type="dxa" w:w="6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Rule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S_N</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S_N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S_N</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S_N must be unique across all records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Account_No</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Account_No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Account_No</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Account_No must be unique (no duplicate account numbers)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Name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Name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Name is not in canonical Title Case format (allowing for s/o, d/o particles)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ID_No</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ID_No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ID_No</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ID_No must match Singapore NRIC/FIN format (S/T/F/G followed by 7 digits and an uppercase letter)</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JoinDate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JoinDate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JoinDate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JoinDate must be a valid date in YYYY-MM-DD format (optional 00:00:00 time component)</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LastLogin</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LastLogin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LastLogin</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LastLogin must be a valid date in YYYY-MM-DD format (optional 00:00:00 time component)</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Subscription</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Subscription must be one of the valid subscription tiers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SubscriptionFee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SubscriptionFee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SubscriptionFee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SubscriptionFee must be numeric (parseable as number)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SubscriptionFee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SubscriptionFee must not contain sentinel/placeholder value 99999</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SubscriptionFee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SubscriptionFee must be between 0 and 1000 (inclusive)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Active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Active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Active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Active is not in canonical boolean form (True/False)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AccountBalance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AccountBalance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AccountBalance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AccountBalance must be non-negative (&gt;=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PreferredLanguage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PreferredLanguage must be a valid language option</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Device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Device must be a valid device type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OS</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OS must be a valid operating system</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FeedbackScore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FeedbackScore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FeedbackScore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FeedbackScore must be between 0 and 5 (inclusive)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FeedbackScore1</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FeedbackScore1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FeedbackScore1</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FeedbackScore1 must be between 0 and 5 (inclusive)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JoinDate must be on or before LastLogin (chronological order)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FeedbackScore and FeedbackScore1 must be equal (duplicate column check)</w:t>
            </w:r>
          </w:p>
        </w:tc>
      </w:tr>
    </w:tbl>
    <w:p>
      <w:pPr>
        <w:spacing w:after="120"/>
      </w:pPr>
      <w:r>
        <w:t xml:space="preserve"/>
      </w:r>
    </w:p>
    <w:p>
      <w:r>
        <w:br w:type="page"/>
      </w:r>
    </w:p>
    <w:p>
      <w:pPr>
        <w:pStyle w:val="Heading1"/>
        <w:pBdr>
          <w:bottom w:val="single" w:color="2E75B6" w:sz="6" w:space="4"/>
        </w:pBdr>
        <w:spacing w:after="180" w:before="360"/>
      </w:pPr>
      <w:r>
        <w:rPr>
          <w:rFonts w:ascii="Arial" w:cs="Arial" w:eastAsia="Arial" w:hAnsi="Arial"/>
          <w:b/>
          <w:bCs/>
          <w:color w:val="2E75B6"/>
          <w:sz w:val="32"/>
          <w:szCs w:val="32"/>
        </w:rPr>
        <w:t xml:space="preserve">Table: synthetic User Account Data_V3 - Cust_Bio</w:t>
      </w:r>
    </w:p>
    <w:p>
      <w:pPr>
        <w:spacing w:after="100" w:line="360"/>
      </w:pPr>
      <w:r>
        <w:rPr>
          <w:rFonts w:ascii="Arial" w:cs="Arial" w:eastAsia="Arial" w:hAnsi="Arial"/>
          <w:sz w:val="20"/>
          <w:szCs w:val="20"/>
        </w:rPr>
        <w:t xml:space="preserve">12 column(s) documented below.</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S_N</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Sequential numeric identifier (likely Serial Number) stored as integers. Contains 30 unique values ranging from 1 to 30 across 30 records with no missing data. All values are distinct and appear to represent a row sequence or synthetic primary key.</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28  |  16  |  24  |  18  |  9</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Account_No</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Account identifier with 30 non-null values ranging from 1001 to 1028. All values are exactly 4 digits in length. Contains 28 distinct values with 2 duplicate records (account numbers 1001 and 1010 each appear twice). Currently stored as int64 but intended to represent fixed-width string identifiers.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data type from int64 to string for all 30 records (100%) to preserve the 4-character fixed-width format: 1001 → '1001', 1028 → '1028'.</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[CLARIFY] Verify whether the 2 duplicate account numbers (1001, 1010) represent valid business scenarios (e.g., multiple customer records per account) or data entry errors requiring deduplication.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1026  |  1014  |  1022  |  1016  |  1008</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Name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Full name field storing complete personal names with 100% completeness (0 missing values) and 100% uniqueness (30 distinct values). Contains multicultural naming conventions including Chinese names (e.g., 'Wang Shi Jie'), Malay patronymics using 'Bin' and 'Binte' (e.g., 'Danish Bin Kamaruddin'), and Indian patronymics using 's/o' and 'd/o' (e.g., 'Shalini d/o Krishnan').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Wang Shi Jie  |  Danish Bin Kamaruddin  |  Lim Jun Rong  |  Shalini d/o Krishnan  |  Farah Binte Hassan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ID_No</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National identification number stored as 9-character string in Singapore NRIC format (prefix letter S, T, F, or G, followed by 7 digits and a checksum suffix). Contains 30 records with 0 missing values and 29 distinct values; one duplicate value ('F1011121T') appears in 2 records. Serves as join key to Acc_Info table with 96.7% coverage.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Verify whether the duplicate value 'F1011121T' (appearing in 2 records) is intentional or requires correction to ensure uniqueness.</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follow the format: one letter (S, T, F, or G), followed by 7 digits, ending with one uppercase letter — e.g., S1234567D.</w:t>
            </w:r>
          </w:p>
          <w:p>
            <w:pPr>
              <w:spacing w:after="50" w:line="360"/>
            </w:pPr>
            <w:r>
              <w:rPr>
                <w:rFonts w:ascii="Arial" w:cs="Arial" w:eastAsia="Arial" w:hAnsi="Arial"/>
                <w:b/>
                <w:bCs/>
                <w:color w:val="1A4E78"/>
                <w:sz w:val="18"/>
                <w:szCs w:val="18"/>
              </w:rPr>
              <w:t xml:space="preserve">3.  </w:t>
            </w:r>
            <w:r>
              <w:rPr>
                <w:rFonts w:ascii="Arial" w:cs="Arial" w:eastAsia="Arial" w:hAnsi="Arial"/>
                <w:color w:val="222222"/>
                <w:sz w:val="18"/>
                <w:szCs w:val="18"/>
              </w:rPr>
              <w:t xml:space="preserve">[VALIDATE] Enforce referential integrity against synthetic User Account Data_V3 - Acc_Info.ID_No before joining or loading new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S8403757E  |  S8421753J  |  S8792459I  |  G2233445S  |  G5566778N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Race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Categorical field representing race or ethnicity. Contains 30 records with no missing values (0%) and 3 distinct values: 'Chinese', 'Malay', and 'Indian'. Values are observed data points rather than drawn from an official approved reference list.</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Chinese  |  Malay  |  Indian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Gender</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Categorical field representing gender classification. Contains 30 records with no missing values (0%), storing two distinct values: 'Male' and 'Female'. Values are consistently formatted with title case and standard spelling.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Male  |  Female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Age</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User age field with schema type int64 but containing mixed numeric and text data, ranging from 4 to 66 years. All 30 records are populated (0% missing) with 24 distinct values. One record (3.3%) contains the text representation 'Twenty-five' instead of numeric format. One value (4) falls below typical age thresholds for service accounts and may be unrealistic.</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 non-numeric value(s) (3.3% of 30 records) found in numeric-like column; examples: ['Twenty-five']</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 age value(s) below 13 — may be unrealistic for a service account: [4.0]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text representation to numeric format: 'Twenty-five' → '25'.</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[CLARIFY] Confirm validity of age value 4 — flagged as potentially unrealistic for a service account (below typical minimum age of 13).</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41  |  38  |  36  |  27  |  58</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Contact_No</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Singapore phone number field stored as text. Contains 29 distinct non-null values across 30 records, with 1 missing value (3.3%). Values exhibit format inconsistency across three patterns: 8-digit local format (e.g., '67389267'), '65 ' prefix format (e.g., '65 65789456'), and '+65 ' international format (e.g., '+65 80925315'). One anomalous 7-digit value ('8964359') observed, suggesting a possible missing digit. All non-null values are unique. Value lengths range from 7 to 12 characters.</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 NULL values (3.3% of 30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values to consistent international format (+65 XXXXXXXX): transform 8-digit local numbers (approximately 38% of values) such as '67389267' → '+65 67389267', and '65 ' prefixed numbers (approximately 38% of values) such as '65 65789456' → '+65 65789456'.</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[CLARIFY] Verify the 7-digit value '8964359' — confirm whether this is a valid phone number or if a digit is missing.</w:t>
            </w:r>
          </w:p>
          <w:p>
            <w:pPr>
              <w:spacing w:after="50" w:line="360"/>
            </w:pPr>
            <w:r>
              <w:rPr>
                <w:rFonts w:ascii="Arial" w:cs="Arial" w:eastAsia="Arial" w:hAnsi="Arial"/>
                <w:b/>
                <w:bCs/>
                <w:color w:val="1A4E78"/>
                <w:sz w:val="18"/>
                <w:szCs w:val="18"/>
              </w:rPr>
              <w:t xml:space="preserve">3.  </w:t>
            </w:r>
            <w:r>
              <w:rPr>
                <w:rFonts w:ascii="Arial" w:cs="Arial" w:eastAsia="Arial" w:hAnsi="Arial"/>
                <w:color w:val="222222"/>
                <w:sz w:val="18"/>
                <w:szCs w:val="18"/>
              </w:rPr>
              <w:t xml:space="preserve">[VALIDATE] Ensure all values conform to the standardized format: '+65 ' followed by exactly 8 digits (e.g., '+65 80925315').</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67389267  |  65 65789456  |  65 67865467  |  89610352  |  +65 80925315</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1 values (3.33%)</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Email</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Email address field stored as string with 30 distinct values and no missing records. While 93.3% of values follow standard email format, 2 records (6.7%) are structurally invalid: 'not-an-email' and 'useremail.com' both lack the @ separator. All values are unique.</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structurally malformed email values (missing @ or contains spaces): ['not-an-email', 'useremail.com']</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Review 2 structurally malformed email addresses to determine correct values: 'not-an-email' (missing @ symbol), 'useremail.com' (missing @ symbol).</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conform to standard email format with local-part@domain structure (e.g., 'user@example.com').</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wsj@example.com  |  dandan@example.com  |  rongrong@example.com  |  shasha@example.com  |  farah@example.com</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Country</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Country identifier stored as text with 30 non-null records. Contains 5 distinct values representing Singapore across multiple languages and formats: English ('Singapore'), Malay ('Singapura'), Chinese ('新加坡'), ISO code ('SG'), and abbreviated form ('S'pore').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Confirm the canonical country representation standard (e.g., ISO 3166-1 alpha-2 code 'SG', full English name 'Singapore', or multilingual preservation) to unify the 5 observed variants representing Singapore.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新加坡  |  Singapore  |  S'pore  |  SG  |  Singapura</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Street_Name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Street name field containing 30 distinct Singapore thoroughfare names (e.g., 'Ang Mo Kio Avenue 2', 'Balestier Road', 'Holland Road', 'Yishun Ring Road'). All 30 records are populated with no missing values, and all values are unique.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Pandan Loop  |  Balestier Road  |  Upper Bukit Timah Road  |  Holland Road  |  Yishun Ring Road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Postal_Code</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Postal code field containing 6-digit numeric codes. Currently stored as int64 but intended as string type to preserve standard postal code formatting and prevent loss of leading zeros. Contains 30 unique values across 30 records with complete coverage (no missing values). Values range from 117341 to 786055.</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data type from int64 to string to preserve postal code format: 410633 → '410633'.</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follow the 6-digit format (e.g., '410633') after type conversion.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410633  |  387405  |  229287  |  756957  |  120513</w:t>
            </w:r>
          </w:p>
        </w:tc>
      </w:tr>
    </w:tbl>
    <w:p>
      <w:pPr>
        <w:spacing w:after="120"/>
      </w:pPr>
      <w:r>
        <w:t xml:space="preserve"/>
      </w:r>
    </w:p>
    <w:p>
      <w:pPr>
        <w:pStyle w:val="Heading2"/>
        <w:spacing w:after="120" w:before="240"/>
      </w:pPr>
      <w:r>
        <w:rPr>
          <w:rFonts w:ascii="Arial" w:cs="Arial" w:eastAsia="Arial" w:hAnsi="Arial"/>
          <w:b/>
          <w:bCs/>
          <w:color w:val="1A4E78"/>
          <w:sz w:val="26"/>
          <w:szCs w:val="26"/>
        </w:rPr>
        <w:t xml:space="preserve">Validation Rules — synthetic User Account Data_V3 - Cust_Bio</w:t>
      </w:r>
    </w:p>
    <w:p>
      <w:pPr>
        <w:spacing w:after="100" w:line="360"/>
      </w:pPr>
      <w:r>
        <w:rPr>
          <w:rFonts w:ascii="Arial" w:cs="Arial" w:eastAsia="Arial" w:hAnsi="Arial"/>
          <w:sz w:val="20"/>
          <w:szCs w:val="20"/>
        </w:rPr>
        <w:t xml:space="preserve">The following rules are inferred from the column evidence and should hold for every record on future data loads.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w:t>
            </w:r>
          </w:p>
        </w:tc>
        <w:tc>
          <w:tcPr>
            <w:tcW w:type="dxa" w:w="22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w:t>
            </w:r>
          </w:p>
        </w:tc>
        <w:tc>
          <w:tcPr>
            <w:tcW w:type="dxa" w:w="6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Rule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S_N</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S_N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S_N</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S_N must be unique across all records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Account_No</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Account_No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Name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ID_No</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ID_No must match Singapore NRIC format (S/T/F/G followed by 7 digits and an uppercase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ID_No</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ID_No must be unique (no duplicate identity numbers)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Race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Race must be one of the observed valid values: Chinese, Indian, or Malay</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Gender</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Gender must be either Male or Female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Age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Age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Age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Age must be between 13 and 120 (inclusive) for a consumer service account</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Age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Age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Contact_No</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Contact_No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Contact_No</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Contact_No must be a valid Singapore phone number (8 digits starting with 3, 6, 8, or 9; optionally prefixed with +65 or 65 with optional space)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Email</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Email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Email</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Email must contain exactly one @ symbol with no whitespace (something@something format)</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Country</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Country must be standardized to 'Singapore' (not abbreviations like SG, S'pore, Singapura, or other languages like 新加坡)</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Street_Name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Postal_Code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Postal_Code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Postal_Code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Postal_Code must be a valid 6-digit Singapore postal code (100000 to 999999)</w:t>
            </w:r>
          </w:p>
        </w:tc>
      </w:tr>
    </w:tbl>
    <w:p>
      <w:pPr>
        <w:spacing w:after="120"/>
      </w:pPr>
      <w:r>
        <w:t xml:space="preserve"/>
      </w:r>
    </w:p>
    <w:p>
      <w:r>
        <w:br w:type="page"/>
      </w:r>
    </w:p>
    <w:p>
      <w:pPr>
        <w:pStyle w:val="Heading1"/>
        <w:spacing w:after="160" w:before="400"/>
      </w:pPr>
      <w:r>
        <w:t xml:space="preserve">Records that fail validation — synthetic User Account Data_V3 - Acc_Info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1400"/>
        <w:gridCol w:w="2000"/>
        <w:gridCol w:w="3760"/>
      </w:tblGrid>
      <w:tr>
        <w:tc>
          <w:tcPr>
            <w:tcW w:type="dxa" w:w="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Row</w:t>
            </w:r>
          </w:p>
        </w:tc>
        <w:tc>
          <w:tcPr>
            <w:tcW w:type="dxa" w:w="1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Record Identifier</w:t>
            </w:r>
          </w:p>
        </w:tc>
        <w:tc>
          <w:tcPr>
            <w:tcW w:type="dxa" w:w="1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Failed Column</w:t>
            </w:r>
          </w:p>
        </w:tc>
        <w:tc>
          <w:tcPr>
            <w:tcW w:type="dxa" w:w="20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Failed Value</w:t>
            </w:r>
          </w:p>
        </w:tc>
        <w:tc>
          <w:tcPr>
            <w:tcW w:type="dxa" w:w="37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Validation Rules Failed</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S7654321F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Hui Min tan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Name is not in canonical Title Case format (allowing for s/o, d/o particles)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S9968522J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irfan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Name is not in canonical Title Case format (allowing for s/o, d/o particles)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F7788990P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Lee yixuan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 Name is not in canonical Title Case format (allowing for s/o, d/o particles)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S8792459I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Name, SubscriptionFee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junrong | 99999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 Name is not in canonical Title Case format (allowing for s/o, d/o particles) | #17: SubscriptionFee must be between 0 and 1000 (inclusive)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G8765432L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JoinDate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 JoinDate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G3344556U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JoinDate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2025-13-01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 JoinDate must be a valid date in YYYY-MM-DD format (optional 00:00:00 time component)</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S9136271F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SubscriptionFee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free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 SubscriptionFee must be numeric (parseable as number)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F4455667M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Active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yes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 Active is not in canonical boolean form (True/False)</w:t>
            </w:r>
          </w:p>
        </w:tc>
      </w:tr>
    </w:tbl>
    <w:p>
      <w:pPr>
        <w:spacing w:after="120"/>
      </w:pPr>
      <w:r>
        <w:t xml:space="preserve"/>
      </w:r>
    </w:p>
    <w:p>
      <w:pPr>
        <w:spacing w:after="200" w:before="100"/>
      </w:pPr>
      <w:r>
        <w:t xml:space="preserve">Number of records that fail the rules: 8</w:t>
      </w:r>
    </w:p>
    <w:p>
      <w:pPr>
        <w:pStyle w:val="Heading1"/>
        <w:spacing w:after="160" w:before="400"/>
      </w:pPr>
      <w:r>
        <w:t xml:space="preserve">Records that fail validation — synthetic User Account Data_V3 - Cust_Bio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1400"/>
        <w:gridCol w:w="2000"/>
        <w:gridCol w:w="3760"/>
      </w:tblGrid>
      <w:tr>
        <w:tc>
          <w:tcPr>
            <w:tcW w:type="dxa" w:w="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Row</w:t>
            </w:r>
          </w:p>
        </w:tc>
        <w:tc>
          <w:tcPr>
            <w:tcW w:type="dxa" w:w="1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Record Identifier</w:t>
            </w:r>
          </w:p>
        </w:tc>
        <w:tc>
          <w:tcPr>
            <w:tcW w:type="dxa" w:w="1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Failed Column</w:t>
            </w:r>
          </w:p>
        </w:tc>
        <w:tc>
          <w:tcPr>
            <w:tcW w:type="dxa" w:w="20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Failed Value</w:t>
            </w:r>
          </w:p>
        </w:tc>
        <w:tc>
          <w:tcPr>
            <w:tcW w:type="dxa" w:w="37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Validation Rules Failed</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65 89648602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Age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 Age must be between 13 and 120 (inclusive) for a consumer service account</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89617233</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Age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Twenty-five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 Age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Contact_No</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 Contact_No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8964359</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Contact_No</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8964359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#13: Contact_No must be a valid Singapore phone number (8 digits starting with 3, 6, 8, or 9; optionally prefixed with +65 or 65 with optional space)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65 80742791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Email</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not-an-email</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 Email must contain exactly one @ symbol with no whitespace (something@something format)</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89618651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Email, Country</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useremail.com | SG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 Email must contain exactly one @ symbol with no whitespace (something@something format) | #16: Country must be standardized to 'Singapore' (not abbreviations like SG, S'pore, Singapura, or other languages like 新加坡)</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65 89604438</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Country</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Singapura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 Country must be standardized to 'Singapore' (not abbreviations like SG, S'pore, Singapura, or other languages like 新加坡)</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65 89628434</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Country</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Singapura</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 Country must be standardized to 'Singapore' (not abbreviations like SG, S'pore, Singapura, or other languages like 新加坡)</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65 89600061</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Country</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S'pore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 Country must be standardized to 'Singapore' (not abbreviations like SG, S'pore, Singapura, or other languages like 新加坡)</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+65 80734991</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Country</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S'pore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 Country must be standardized to 'Singapore' (not abbreviations like SG, S'pore, Singapura, or other languages like 新加坡)</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65 67865467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Country</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SG</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 Country must be standardized to 'Singapore' (not abbreviations like SG, S'pore, Singapura, or other languages like 新加坡)</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89609417</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Country</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新加坡</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 Country must be standardized to 'Singapore' (not abbreviations like SG, S'pore, Singapura, or other languages like 新加坡)</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67389267</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Country</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新加坡</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 Country must be standardized to 'Singapore' (not abbreviations like SG, S'pore, Singapura, or other languages like 新加坡)</w:t>
            </w:r>
          </w:p>
        </w:tc>
      </w:tr>
    </w:tbl>
    <w:p>
      <w:pPr>
        <w:spacing w:after="120"/>
      </w:pPr>
      <w:r>
        <w:t xml:space="preserve"/>
      </w:r>
    </w:p>
    <w:p>
      <w:pPr>
        <w:spacing w:after="200" w:before="100"/>
      </w:pPr>
      <w:r>
        <w:t xml:space="preserve">Number of records that fail the rules: 13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360"/>
      <w:outlineLvl w:val="0"/>
    </w:pPr>
    <w:rPr>
      <w:rFonts w:ascii="Arial" w:cs="Arial" w:eastAsia="Arial" w:hAnsi="Arial"/>
      <w:b/>
      <w:bCs/>
      <w:color w:val="2E75B6"/>
      <w:sz w:val="32"/>
      <w:szCs w:val="32"/>
    </w:rPr>
  </w:style>
  <w:style w:type="paragraph" w:styleId="Heading2">
    <w:name w:val="Heading 2"/>
    <w:basedOn w:val="Normal"/>
    <w:next w:val="Normal"/>
    <w:pPr>
      <w:spacing w:after="120" w:before="240"/>
      <w:outlineLvl w:val="1"/>
    </w:pPr>
    <w:rPr>
      <w:rFonts w:ascii="Arial" w:cs="Arial" w:eastAsia="Arial" w:hAnsi="Arial"/>
      <w:b/>
      <w:bCs/>
      <w:color w:val="1A4E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2026-06-11T07:50:36.109Z</dcterms:created>
  <dcterms:modified xsi:type="dcterms:W3CDTF">2026-06-11T07:50:36.110Z</dcterms:modified>
</cp:coreProperties>
</file>

<file path=docProps/custom.xml><?xml version="1.0" encoding="utf-8"?>
<Properties xmlns="http://schemas.openxmlformats.org/officeDocument/2006/custom-properties" xmlns:vt="http://schemas.openxmlformats.org/officeDocument/2006/docPropsVTypes"/>
</file>