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4"/>
        <w:ind w:left="575" w:hanging="575"/>
        <w:outlineLvl w:val="1"/>
      </w:pPr>
      <w:r>
        <w:t>数商证书表及证明材料</w:t>
      </w:r>
    </w:p>
    <w:tbl>
      <w:tblPr>
        <w:tblStyle w:val="18"/>
        <w:tblW w:type="auto" w:w="0"/>
        <w:tblLook w:firstColumn="1" w:firstRow="1" w:lastColumn="0" w:lastRow="0" w:noHBand="0" w:noVBand="1" w:val="04A0"/>
      </w:tblPr>
      <w:tblGrid>
        <w:gridCol w:w="732"/>
        <w:gridCol w:w="2280"/>
        <w:gridCol w:w="2040"/>
        <w:gridCol w:w="2145"/>
        <w:gridCol w:w="2145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证书名称</w:t>
            </w:r>
          </w:p>
        </w:tc>
        <w:tc>
          <w:tcPr>
            <w:tcW w:type="dxa" w:w="1728"/>
          </w:tcPr>
          <w:p>
            <w:r>
              <w:t>发证日期</w:t>
            </w:r>
          </w:p>
        </w:tc>
        <w:tc>
          <w:tcPr>
            <w:tcW w:type="dxa" w:w="1728"/>
          </w:tcPr>
          <w:p>
            <w:r>
              <w:t>有效期</w:t>
            </w:r>
          </w:p>
        </w:tc>
        <w:tc>
          <w:tcPr>
            <w:tcW w:type="dxa" w:w="1728"/>
          </w:tcPr>
          <w:p>
            <w:r>
              <w:t>颁证单位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泰州市数据要素流通交易平台-数据商登记证书</w:t>
            </w:r>
          </w:p>
        </w:tc>
        <w:tc>
          <w:tcPr>
            <w:tcW w:type="dxa" w:w="1728"/>
          </w:tcPr>
          <w:p>
            <w:r>
              <w:t>2024-04-02</w:t>
            </w:r>
          </w:p>
        </w:tc>
        <w:tc>
          <w:tcPr>
            <w:tcW w:type="dxa" w:w="1728"/>
          </w:tcPr>
          <w:p>
            <w:r>
              <w:t>长期有效</w:t>
            </w:r>
          </w:p>
        </w:tc>
        <w:tc>
          <w:tcPr>
            <w:tcW w:type="dxa" w:w="1728"/>
          </w:tcPr>
          <w:p>
            <w:r>
              <w:t>泰州市大数据发展有限公司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湖南大数据交易所-供方会员证书</w:t>
            </w:r>
          </w:p>
        </w:tc>
        <w:tc>
          <w:tcPr>
            <w:tcW w:type="dxa" w:w="1728"/>
          </w:tcPr>
          <w:p>
            <w:r>
              <w:t>2024-04-16</w:t>
            </w:r>
          </w:p>
        </w:tc>
        <w:tc>
          <w:tcPr>
            <w:tcW w:type="dxa" w:w="1728"/>
          </w:tcPr>
          <w:p>
            <w:r>
              <w:t>2025-04-16</w:t>
            </w:r>
          </w:p>
        </w:tc>
        <w:tc>
          <w:tcPr>
            <w:tcW w:type="dxa" w:w="1728"/>
          </w:tcPr>
          <w:p>
            <w:r>
              <w:t>湖南大数据交易所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湖南大数据交易所-数据经纪商证书</w:t>
            </w:r>
          </w:p>
        </w:tc>
        <w:tc>
          <w:tcPr>
            <w:tcW w:type="dxa" w:w="1728"/>
          </w:tcPr>
          <w:p>
            <w:r>
              <w:t>2024-04-26</w:t>
            </w:r>
          </w:p>
        </w:tc>
        <w:tc>
          <w:tcPr>
            <w:tcW w:type="dxa" w:w="1728"/>
          </w:tcPr>
          <w:p>
            <w:r>
              <w:t>2025-04-26</w:t>
            </w:r>
          </w:p>
        </w:tc>
        <w:tc>
          <w:tcPr>
            <w:tcW w:type="dxa" w:w="1728"/>
          </w:tcPr>
          <w:p>
            <w:r>
              <w:t>湖南大数据交易所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贵州省数据流通交易服务中心-数据商凭证</w:t>
            </w:r>
          </w:p>
        </w:tc>
        <w:tc>
          <w:tcPr>
            <w:tcW w:type="dxa" w:w="1728"/>
          </w:tcPr>
          <w:p>
            <w:r>
              <w:t>2024-04-26</w:t>
            </w:r>
          </w:p>
        </w:tc>
        <w:tc>
          <w:tcPr>
            <w:tcW w:type="dxa" w:w="1728"/>
          </w:tcPr>
          <w:p>
            <w:r>
              <w:t>2026-04-26</w:t>
            </w:r>
          </w:p>
        </w:tc>
        <w:tc>
          <w:tcPr>
            <w:tcW w:type="dxa" w:w="1728"/>
          </w:tcPr>
          <w:p>
            <w:r>
              <w:t>贵州省数据流通交易服务中心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深圳数据交易所-数据商纪念证书</w:t>
            </w:r>
          </w:p>
        </w:tc>
        <w:tc>
          <w:tcPr>
            <w:tcW w:type="dxa" w:w="1728"/>
          </w:tcPr>
          <w:p>
            <w:r>
              <w:t>2024-05-10</w:t>
            </w:r>
          </w:p>
        </w:tc>
        <w:tc>
          <w:tcPr>
            <w:tcW w:type="dxa" w:w="1728"/>
          </w:tcPr>
          <w:p>
            <w:r>
              <w:t>/</w:t>
            </w:r>
          </w:p>
        </w:tc>
        <w:tc>
          <w:tcPr>
            <w:tcW w:type="dxa" w:w="1728"/>
          </w:tcPr>
          <w:p>
            <w:r>
              <w:t>深圳数据交易所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福建大数据交易所-数商证书</w:t>
            </w:r>
          </w:p>
        </w:tc>
        <w:tc>
          <w:tcPr>
            <w:tcW w:type="dxa" w:w="1728"/>
          </w:tcPr>
          <w:p>
            <w:r>
              <w:t>2024-04-26</w:t>
            </w:r>
          </w:p>
        </w:tc>
        <w:tc>
          <w:tcPr>
            <w:tcW w:type="dxa" w:w="1728"/>
          </w:tcPr>
          <w:p>
            <w:r>
              <w:t>2025-04-26</w:t>
            </w:r>
          </w:p>
        </w:tc>
        <w:tc>
          <w:tcPr>
            <w:tcW w:type="dxa" w:w="1728"/>
          </w:tcPr>
          <w:p>
            <w:r>
              <w:t>福建大数据交易所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西部数据交易中心-数商证书</w:t>
            </w:r>
          </w:p>
        </w:tc>
        <w:tc>
          <w:tcPr>
            <w:tcW w:type="dxa" w:w="1728"/>
          </w:tcPr>
          <w:p>
            <w:r>
              <w:t>2024-05-06</w:t>
            </w:r>
          </w:p>
        </w:tc>
        <w:tc>
          <w:tcPr>
            <w:tcW w:type="dxa" w:w="1728"/>
          </w:tcPr>
          <w:p>
            <w:r>
              <w:t>2027-05-06</w:t>
            </w:r>
          </w:p>
        </w:tc>
        <w:tc>
          <w:tcPr>
            <w:tcW w:type="dxa" w:w="1728"/>
          </w:tcPr>
          <w:p>
            <w:r>
              <w:t>西部数据交易中心</w:t>
            </w:r>
          </w:p>
        </w:tc>
      </w:tr>
    </w:tbl>
    <w:p>
      <w:pPr>
        <w:pStyle w:val="1"/>
      </w:pPr>
    </w:p>
    <w:p>
      <w:pPr>
        <w:pStyle w:val="5"/>
        <w:ind w:left="720" w:hanging="720"/>
        <w:outlineLvl w:val="2"/>
      </w:pPr>
      <w:r>
        <w:rPr/>
        <w:t>泰州市数据要素流通交易平台</w:t>
      </w:r>
      <w:r>
        <w:rPr/>
        <w:t>-数据商登记证书</w:t>
      </w:r>
    </w:p>
    <w:p>
      <w:pPr>
        <w:pStyle w:val="1"/>
      </w:pPr>
      <w:r>
        <w:rPr/>
      </w:r>
    </w:p>
    <w:p>
      <w:r>
        <w:drawing>
          <wp:inline xmlns:a="http://schemas.openxmlformats.org/drawingml/2006/main" xmlns:pic="http://schemas.openxmlformats.org/drawingml/2006/picture">
            <wp:extent cx="5486400" cy="77859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85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"/>
      </w:pPr>
    </w:p>
    <w:p>
      <w:pPr>
        <w:pStyle w:val="5"/>
        <w:ind w:left="720" w:hanging="720"/>
        <w:outlineLvl w:val="2"/>
      </w:pPr>
      <w:r>
        <w:rPr/>
        <w:t>湖南大数据交易所-供方会员证书</w:t>
      </w:r>
    </w:p>
    <w:p>
      <w:pPr>
        <w:pStyle w:val="16"/>
      </w:pPr>
      <w:r>
        <w:rPr/>
      </w:r>
    </w:p>
    <w:p>
      <w:r>
        <w:drawing>
          <wp:inline xmlns:a="http://schemas.openxmlformats.org/drawingml/2006/main" xmlns:pic="http://schemas.openxmlformats.org/drawingml/2006/picture">
            <wp:extent cx="5486400" cy="77583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7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8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ind w:left="720" w:hanging="720"/>
        <w:outlineLvl w:val="2"/>
      </w:pPr>
      <w:r>
        <w:rPr/>
        <w:t>湖南大数据交易所-数据经纪商证书</w:t>
      </w:r>
    </w:p>
    <w:p>
      <w:pPr>
        <w:pStyle w:val="16"/>
      </w:pPr>
      <w:r>
        <w:rPr/>
      </w:r>
    </w:p>
    <w:p>
      <w:r>
        <w:drawing>
          <wp:inline xmlns:a="http://schemas.openxmlformats.org/drawingml/2006/main" xmlns:pic="http://schemas.openxmlformats.org/drawingml/2006/picture">
            <wp:extent cx="5486400" cy="77580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8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8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ind w:left="720" w:hanging="720"/>
        <w:outlineLvl w:val="2"/>
      </w:pPr>
      <w:r>
        <w:rPr/>
        <w:t>贵州省数据</w:t>
      </w:r>
      <w:r>
        <w:rPr/>
        <w:t>流通</w:t>
      </w:r>
      <w:r>
        <w:rPr/>
        <w:t>交易服务中心</w:t>
      </w:r>
      <w:r>
        <w:rPr/>
        <w:t>-数据商凭证</w:t>
      </w:r>
    </w:p>
    <w:p>
      <w:pPr>
        <w:pStyle w:val="16"/>
      </w:pPr>
      <w:r>
        <w:rPr/>
      </w:r>
    </w:p>
    <w:p>
      <w:r>
        <w:drawing>
          <wp:inline xmlns:a="http://schemas.openxmlformats.org/drawingml/2006/main" xmlns:pic="http://schemas.openxmlformats.org/drawingml/2006/picture">
            <wp:extent cx="5486400" cy="77257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25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6"/>
      </w:pPr>
    </w:p>
    <w:p>
      <w:pPr>
        <w:pStyle w:val="5"/>
        <w:ind w:left="720" w:hanging="720"/>
        <w:outlineLvl w:val="2"/>
      </w:pPr>
      <w:r>
        <w:rPr/>
        <w:t>深圳数据交易所</w:t>
      </w:r>
      <w:r>
        <w:rPr/>
        <w:t>-数据商纪念证书</w:t>
      </w:r>
    </w:p>
    <w:p>
      <w:pPr>
        <w:pStyle w:val="16"/>
        <w:ind w:left="431" w:right="0"/>
      </w:pPr>
      <w:r>
        <w:rPr/>
      </w:r>
    </w:p>
    <w:p>
      <w:r>
        <w:drawing>
          <wp:inline xmlns:a="http://schemas.openxmlformats.org/drawingml/2006/main" xmlns:pic="http://schemas.openxmlformats.org/drawingml/2006/picture">
            <wp:extent cx="5486400" cy="7955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0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5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6"/>
      </w:pPr>
    </w:p>
    <w:p>
      <w:pPr>
        <w:pStyle w:val="1"/>
      </w:pPr>
      <w:r>
        <w:rPr/>
      </w:r>
    </w:p>
    <w:p>
      <w:pPr>
        <w:pStyle w:val="5"/>
        <w:ind w:left="720" w:hanging="720"/>
        <w:outlineLvl w:val="2"/>
      </w:pPr>
      <w:r>
        <w:rPr/>
        <w:t>福建大数据交易所</w:t>
      </w:r>
      <w:r>
        <w:rPr/>
        <w:t>-数商证书</w:t>
      </w:r>
      <w:r>
        <w:rPr/>
        <w:t>（</w:t>
      </w:r>
      <w:r>
        <w:rPr/>
        <w:t>等待系统下发正式证书</w:t>
      </w:r>
      <w:r>
        <w:rPr/>
        <w:t>）</w:t>
      </w:r>
    </w:p>
    <w:p>
      <w:pPr>
        <w:pStyle w:val="1"/>
        <w:ind w:left="0" w:firstLine="0"/>
      </w:pPr>
      <w:r>
        <w:rPr/>
      </w:r>
    </w:p>
    <w:p>
      <w:r>
        <w:drawing>
          <wp:inline xmlns:a="http://schemas.openxmlformats.org/drawingml/2006/main" xmlns:pic="http://schemas.openxmlformats.org/drawingml/2006/picture">
            <wp:extent cx="5486400" cy="77600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0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"/>
      </w:pPr>
    </w:p>
    <w:p>
      <w:pPr>
        <w:pStyle w:val="2"/>
      </w:pPr>
    </w:p>
    <w:p>
      <w:pPr>
        <w:pStyle w:val="5"/>
        <w:ind w:left="720" w:hanging="720"/>
        <w:outlineLvl w:val="2"/>
      </w:pPr>
      <w:r>
        <w:rPr/>
        <w:t>西部数据交易中心</w:t>
      </w:r>
      <w:r>
        <w:rPr/>
        <w:t>-数商证书</w:t>
      </w:r>
      <w:r>
        <w:rPr/>
        <w:t>（等待系统下发正式证书）</w:t>
      </w:r>
    </w:p>
    <w:p>
      <w:pPr>
        <w:pStyle w:val="1"/>
        <w:ind w:left="0" w:firstLine="0"/>
      </w:pPr>
      <w:r>
        <w:rPr/>
      </w:r>
    </w:p>
    <w:p>
      <w:r>
        <w:drawing>
          <wp:inline xmlns:a="http://schemas.openxmlformats.org/drawingml/2006/main" xmlns:pic="http://schemas.openxmlformats.org/drawingml/2006/picture">
            <wp:extent cx="5486400" cy="71458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2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4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outlineLvl w:val="2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png"/><Relationship Id="rId13" Type="http://schemas.openxmlformats.org/officeDocument/2006/relationships/image" Target="media/image5.jpeg"/><Relationship Id="rId14" Type="http://schemas.openxmlformats.org/officeDocument/2006/relationships/image" Target="media/image6.png"/><Relationship Id="rId15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