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54C6F" w14:textId="645ECFF9" w:rsidR="00FF07B0" w:rsidRDefault="00FF07B0" w:rsidP="00FF07B0">
      <w:pPr>
        <w:pStyle w:val="Caption"/>
        <w:keepNext/>
        <w:spacing w:after="0" w:afterAutospacing="0"/>
        <w:ind w:left="993" w:hanging="993"/>
        <w:jc w:val="both"/>
      </w:pPr>
      <w:bookmarkStart w:id="0" w:name="_Toc203310558"/>
      <w:r w:rsidRPr="00FF07B0">
        <w:rPr>
          <w:b/>
          <w:bCs/>
        </w:rPr>
        <w:t>Tabel 3</w:t>
      </w:r>
      <w:r>
        <w:rPr>
          <w:b/>
          <w:bCs/>
        </w:rPr>
        <w:t>.</w:t>
      </w:r>
      <w:r w:rsidRPr="00FF07B0">
        <w:rPr>
          <w:b/>
          <w:bCs/>
        </w:rPr>
        <w:fldChar w:fldCharType="begin"/>
      </w:r>
      <w:r w:rsidRPr="00FF07B0">
        <w:rPr>
          <w:b/>
          <w:bCs/>
        </w:rPr>
        <w:instrText xml:space="preserve"> SEQ Tabel_3 \* ARABIC </w:instrText>
      </w:r>
      <w:r w:rsidRPr="00FF07B0">
        <w:rPr>
          <w:b/>
          <w:bCs/>
        </w:rPr>
        <w:fldChar w:fldCharType="separate"/>
      </w:r>
      <w:r w:rsidR="00E33FAB">
        <w:rPr>
          <w:b/>
          <w:bCs/>
          <w:noProof/>
        </w:rPr>
        <w:t>2</w:t>
      </w:r>
      <w:r w:rsidRPr="00FF07B0">
        <w:rPr>
          <w:b/>
          <w:bCs/>
        </w:rPr>
        <w:fldChar w:fldCharType="end"/>
      </w:r>
      <w:r w:rsidRPr="00FF07B0">
        <w:rPr>
          <w:b/>
          <w:bCs/>
        </w:rPr>
        <w:tab/>
      </w:r>
      <w:r w:rsidRPr="004C7A83">
        <w:rPr>
          <w:rFonts w:cs="Arial"/>
          <w:szCs w:val="20"/>
        </w:rPr>
        <w:t xml:space="preserve">Hasil inversi tegasan menggunakan metode </w:t>
      </w:r>
      <w:r w:rsidRPr="004C7A83">
        <w:rPr>
          <w:rFonts w:cs="Arial"/>
          <w:i/>
          <w:iCs w:val="0"/>
          <w:szCs w:val="20"/>
        </w:rPr>
        <w:t>Iterative Join Inversion</w:t>
      </w:r>
      <w:r w:rsidRPr="004C7A83">
        <w:rPr>
          <w:rFonts w:cs="Arial"/>
          <w:szCs w:val="20"/>
        </w:rPr>
        <w:t xml:space="preserve"> dengan perhitungan </w:t>
      </w:r>
      <w:r w:rsidRPr="004C7A83">
        <w:rPr>
          <w:rFonts w:cs="Arial"/>
          <w:i/>
          <w:iCs w:val="0"/>
          <w:szCs w:val="20"/>
        </w:rPr>
        <w:t>shape ratio</w:t>
      </w:r>
      <w:r w:rsidRPr="004C7A83">
        <w:rPr>
          <w:rFonts w:cs="Arial"/>
          <w:szCs w:val="20"/>
        </w:rPr>
        <w:t xml:space="preserve"> (</w:t>
      </w:r>
      <m:oMath>
        <m:r>
          <w:rPr>
            <w:rFonts w:ascii="Cambria Math" w:hAnsi="Cambria Math" w:cs="Arial"/>
            <w:szCs w:val="20"/>
          </w:rPr>
          <m:t>R</m:t>
        </m:r>
      </m:oMath>
      <w:r w:rsidRPr="004C7A83">
        <w:rPr>
          <w:rFonts w:cs="Arial"/>
          <w:szCs w:val="20"/>
        </w:rPr>
        <w:t>), tegasan horisontal maksimum (</w:t>
      </w:r>
      <m:oMath>
        <m:sSub>
          <m:sSubPr>
            <m:ctrlPr>
              <w:rPr>
                <w:rFonts w:ascii="Cambria Math" w:hAnsi="Cambria Math" w:cs="Arial"/>
                <w:i/>
                <w:szCs w:val="20"/>
              </w:rPr>
            </m:ctrlPr>
          </m:sSubPr>
          <m:e>
            <m:r>
              <w:rPr>
                <w:rFonts w:ascii="Cambria Math" w:hAnsi="Cambria Math" w:cs="Arial"/>
                <w:szCs w:val="20"/>
              </w:rPr>
              <m:t>S</m:t>
            </m:r>
          </m:e>
          <m:sub>
            <m:r>
              <w:rPr>
                <w:rFonts w:ascii="Cambria Math" w:hAnsi="Cambria Math" w:cs="Arial"/>
                <w:szCs w:val="20"/>
              </w:rPr>
              <m:t>Hmax</m:t>
            </m:r>
          </m:sub>
        </m:sSub>
      </m:oMath>
      <w:r w:rsidRPr="004C7A83">
        <w:rPr>
          <w:rFonts w:cs="Arial"/>
          <w:szCs w:val="20"/>
        </w:rPr>
        <w:t>) dan indeks Simpson (</w:t>
      </w:r>
      <m:oMath>
        <m:r>
          <w:rPr>
            <w:rFonts w:ascii="Cambria Math" w:eastAsia="Times New Roman" w:hAnsi="Cambria Math" w:cs="Arial"/>
            <w:color w:val="000000"/>
            <w:kern w:val="0"/>
            <w:szCs w:val="20"/>
            <w:lang w:eastAsia="en-ID" w:bidi="ar-SA"/>
            <w14:ligatures w14:val="none"/>
          </w:rPr>
          <m:t>A</m:t>
        </m:r>
        <m:r>
          <w:rPr>
            <w:rFonts w:ascii="Cambria Math" w:eastAsia="SimHei" w:hAnsi="Cambria Math" w:cs="Arial"/>
            <w:color w:val="000000"/>
            <w:kern w:val="0"/>
            <w:szCs w:val="20"/>
            <w:lang w:eastAsia="en-ID" w:bidi="ar-SA"/>
            <w14:ligatures w14:val="none"/>
          </w:rPr>
          <m:t>ϕ</m:t>
        </m:r>
      </m:oMath>
      <w:r w:rsidRPr="004C7A83">
        <w:rPr>
          <w:rFonts w:eastAsia="SimHei" w:cs="Arial"/>
          <w:color w:val="000000"/>
          <w:kern w:val="0"/>
          <w:szCs w:val="20"/>
          <w:lang w:eastAsia="en-ID" w:bidi="ar-SA"/>
          <w14:ligatures w14:val="none"/>
        </w:rPr>
        <w:t>). Ketidak pastian diperoleh dari 95% interval kepercayaan.</w:t>
      </w:r>
      <w:bookmarkEnd w:id="0"/>
    </w:p>
    <w:tbl>
      <w:tblPr>
        <w:tblW w:w="7797" w:type="dxa"/>
        <w:tblLook w:val="04A0" w:firstRow="1" w:lastRow="0" w:firstColumn="1" w:lastColumn="0" w:noHBand="0" w:noVBand="1"/>
      </w:tblPr>
      <w:tblGrid>
        <w:gridCol w:w="768"/>
        <w:gridCol w:w="1390"/>
        <w:gridCol w:w="1395"/>
        <w:gridCol w:w="1390"/>
        <w:gridCol w:w="1303"/>
        <w:gridCol w:w="851"/>
        <w:gridCol w:w="709"/>
      </w:tblGrid>
      <w:tr w:rsidR="007264C8" w:rsidRPr="004C7A83" w14:paraId="120E7455" w14:textId="77777777" w:rsidTr="002F3B58">
        <w:trPr>
          <w:trHeight w:val="624"/>
        </w:trPr>
        <w:tc>
          <w:tcPr>
            <w:tcW w:w="7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53D5EC8" w14:textId="46355925" w:rsidR="007264C8" w:rsidRPr="004C7A83" w:rsidRDefault="00726D1B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Cluster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E69D4D4" w14:textId="3B902A23" w:rsidR="007264C8" w:rsidRPr="004C7A83" w:rsidRDefault="00000000" w:rsidP="002F3B58">
            <w:pPr>
              <w:spacing w:after="0" w:line="276" w:lineRule="auto"/>
              <w:jc w:val="center"/>
              <w:rPr>
                <w:rFonts w:ascii="Arial" w:eastAsiaTheme="minorEastAsia" w:hAnsi="Arial" w:cs="Arial"/>
                <w:b/>
                <w:bCs/>
                <w:sz w:val="16"/>
                <w:szCs w:val="16"/>
                <w:lang w:val="en-US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Arial"/>
                      <w:b/>
                      <w:bCs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16"/>
                      <w:szCs w:val="16"/>
                      <w:lang w:val="en-US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16"/>
                      <w:szCs w:val="16"/>
                      <w:lang w:val="en-US"/>
                    </w:rPr>
                    <m:t>1</m:t>
                  </m:r>
                </m:sub>
              </m:sSub>
            </m:oMath>
            <w:r w:rsidR="007264C8" w:rsidRPr="004C7A83">
              <w:rPr>
                <w:rFonts w:ascii="Arial" w:eastAsiaTheme="minorEastAsia" w:hAnsi="Arial" w:cs="Arial"/>
                <w:b/>
                <w:bCs/>
                <w:sz w:val="16"/>
                <w:szCs w:val="16"/>
                <w:lang w:val="en-US"/>
              </w:rPr>
              <w:t xml:space="preserve"> (</w:t>
            </w:r>
            <w:r w:rsidR="007264C8" w:rsidRPr="004C7A83">
              <w:rPr>
                <w:rFonts w:ascii="Arial" w:eastAsia="DengXian" w:hAnsi="Arial" w:cs="Arial"/>
                <w:b/>
                <w:bCs/>
                <w:sz w:val="16"/>
                <w:szCs w:val="16"/>
                <w:lang w:val="en-US"/>
              </w:rPr>
              <w:t>˚</w:t>
            </w:r>
            <w:r w:rsidR="007264C8" w:rsidRPr="004C7A83">
              <w:rPr>
                <w:rFonts w:ascii="Arial" w:eastAsiaTheme="minorEastAsia" w:hAnsi="Arial" w:cs="Arial"/>
                <w:b/>
                <w:bCs/>
                <w:sz w:val="16"/>
                <w:szCs w:val="16"/>
                <w:lang w:val="en-US"/>
              </w:rPr>
              <w:t>)</w:t>
            </w:r>
          </w:p>
          <w:p w14:paraId="7D16AF5D" w14:textId="77777777" w:rsidR="007264C8" w:rsidRPr="004C7A83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4C7A83">
              <w:rPr>
                <w:rFonts w:ascii="Arial" w:eastAsiaTheme="minorEastAsia" w:hAnsi="Arial" w:cs="Arial"/>
                <w:b/>
                <w:bCs/>
                <w:sz w:val="16"/>
                <w:szCs w:val="16"/>
              </w:rPr>
              <w:t>azimuth/plunge</w:t>
            </w: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5287A1" w14:textId="1AAB29F0" w:rsidR="007264C8" w:rsidRPr="004C7A83" w:rsidRDefault="00000000" w:rsidP="002F3B58">
            <w:pPr>
              <w:spacing w:after="0" w:line="276" w:lineRule="auto"/>
              <w:jc w:val="center"/>
              <w:rPr>
                <w:rFonts w:ascii="Arial" w:eastAsiaTheme="minorEastAsia" w:hAnsi="Arial" w:cs="Arial"/>
                <w:b/>
                <w:bCs/>
                <w:sz w:val="16"/>
                <w:szCs w:val="16"/>
                <w:lang w:val="en-US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Arial"/>
                      <w:b/>
                      <w:bCs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16"/>
                      <w:szCs w:val="16"/>
                      <w:lang w:val="en-US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16"/>
                      <w:szCs w:val="16"/>
                      <w:lang w:val="en-US"/>
                    </w:rPr>
                    <m:t>2</m:t>
                  </m:r>
                </m:sub>
              </m:sSub>
            </m:oMath>
            <w:r w:rsidR="007264C8" w:rsidRPr="004C7A83">
              <w:rPr>
                <w:rFonts w:ascii="Arial" w:eastAsiaTheme="minorEastAsia" w:hAnsi="Arial" w:cs="Arial"/>
                <w:b/>
                <w:bCs/>
                <w:sz w:val="16"/>
                <w:szCs w:val="16"/>
                <w:lang w:val="en-US"/>
              </w:rPr>
              <w:t xml:space="preserve">  (</w:t>
            </w:r>
            <w:r w:rsidR="007264C8" w:rsidRPr="004C7A83">
              <w:rPr>
                <w:rFonts w:ascii="Arial" w:eastAsia="DengXian" w:hAnsi="Arial" w:cs="Arial"/>
                <w:b/>
                <w:bCs/>
                <w:sz w:val="16"/>
                <w:szCs w:val="16"/>
                <w:lang w:val="en-US"/>
              </w:rPr>
              <w:t>˚</w:t>
            </w:r>
            <w:r w:rsidR="007264C8" w:rsidRPr="004C7A83">
              <w:rPr>
                <w:rFonts w:ascii="Arial" w:eastAsiaTheme="minorEastAsia" w:hAnsi="Arial" w:cs="Arial"/>
                <w:b/>
                <w:bCs/>
                <w:sz w:val="16"/>
                <w:szCs w:val="16"/>
                <w:lang w:val="en-US"/>
              </w:rPr>
              <w:t>)</w:t>
            </w:r>
          </w:p>
          <w:p w14:paraId="7B2A2DA3" w14:textId="77777777" w:rsidR="007264C8" w:rsidRPr="004C7A83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4C7A83">
              <w:rPr>
                <w:rFonts w:ascii="Arial" w:eastAsiaTheme="minorEastAsia" w:hAnsi="Arial" w:cs="Arial"/>
                <w:b/>
                <w:bCs/>
                <w:sz w:val="16"/>
                <w:szCs w:val="16"/>
              </w:rPr>
              <w:t>azimuth/plunge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C25B39D" w14:textId="7D0C22F0" w:rsidR="007264C8" w:rsidRPr="004C7A83" w:rsidRDefault="00000000" w:rsidP="002F3B58">
            <w:pPr>
              <w:spacing w:after="0" w:line="276" w:lineRule="auto"/>
              <w:jc w:val="center"/>
              <w:rPr>
                <w:rFonts w:ascii="Arial" w:eastAsiaTheme="minorEastAsia" w:hAnsi="Arial" w:cs="Arial"/>
                <w:b/>
                <w:bCs/>
                <w:sz w:val="16"/>
                <w:szCs w:val="16"/>
                <w:lang w:val="en-US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Arial"/>
                      <w:b/>
                      <w:bCs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16"/>
                      <w:szCs w:val="16"/>
                      <w:lang w:val="en-US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16"/>
                      <w:szCs w:val="16"/>
                      <w:lang w:val="en-US"/>
                    </w:rPr>
                    <m:t>3</m:t>
                  </m:r>
                </m:sub>
              </m:sSub>
            </m:oMath>
            <w:r w:rsidR="007264C8" w:rsidRPr="004C7A83">
              <w:rPr>
                <w:rFonts w:ascii="Arial" w:eastAsiaTheme="minorEastAsia" w:hAnsi="Arial" w:cs="Arial"/>
                <w:b/>
                <w:bCs/>
                <w:sz w:val="16"/>
                <w:szCs w:val="16"/>
                <w:lang w:val="en-US"/>
              </w:rPr>
              <w:t xml:space="preserve">  (</w:t>
            </w:r>
            <w:r w:rsidR="007264C8" w:rsidRPr="004C7A83">
              <w:rPr>
                <w:rFonts w:ascii="Arial" w:eastAsia="DengXian" w:hAnsi="Arial" w:cs="Arial"/>
                <w:b/>
                <w:bCs/>
                <w:sz w:val="16"/>
                <w:szCs w:val="16"/>
                <w:lang w:val="en-US"/>
              </w:rPr>
              <w:t>˚</w:t>
            </w:r>
            <w:r w:rsidR="007264C8" w:rsidRPr="004C7A83">
              <w:rPr>
                <w:rFonts w:ascii="Arial" w:eastAsiaTheme="minorEastAsia" w:hAnsi="Arial" w:cs="Arial"/>
                <w:b/>
                <w:bCs/>
                <w:sz w:val="16"/>
                <w:szCs w:val="16"/>
                <w:lang w:val="en-US"/>
              </w:rPr>
              <w:t>)</w:t>
            </w:r>
          </w:p>
          <w:p w14:paraId="6D684900" w14:textId="77777777" w:rsidR="007264C8" w:rsidRPr="004C7A83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4C7A83">
              <w:rPr>
                <w:rFonts w:ascii="Arial" w:eastAsiaTheme="minorEastAsia" w:hAnsi="Arial" w:cs="Arial"/>
                <w:b/>
                <w:bCs/>
                <w:sz w:val="16"/>
                <w:szCs w:val="16"/>
              </w:rPr>
              <w:t>azimuth/plunge</w:t>
            </w: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4C58354" w14:textId="4110C802" w:rsidR="007264C8" w:rsidRPr="004C7A83" w:rsidRDefault="009765B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color w:val="000000"/>
                    <w:kern w:val="0"/>
                    <w:sz w:val="16"/>
                    <w:szCs w:val="16"/>
                    <w:lang w:eastAsia="en-ID" w:bidi="ar-SA"/>
                    <w14:ligatures w14:val="none"/>
                  </w:rPr>
                  <m:t>R</m:t>
                </m:r>
              </m:oMath>
            </m:oMathPara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84C10F2" w14:textId="3DF4B5D5" w:rsidR="007264C8" w:rsidRPr="004C7A83" w:rsidRDefault="00000000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b/>
                        <w:bCs/>
                        <w:i/>
                        <w:color w:val="000000"/>
                        <w:kern w:val="0"/>
                        <w:sz w:val="16"/>
                        <w:szCs w:val="16"/>
                        <w:lang w:eastAsia="en-ID" w:bidi="ar-SA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16"/>
                        <w:szCs w:val="16"/>
                        <w:lang w:eastAsia="en-ID" w:bidi="ar-SA"/>
                        <w14:ligatures w14:val="none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16"/>
                        <w:szCs w:val="16"/>
                        <w:lang w:eastAsia="en-ID" w:bidi="ar-SA"/>
                        <w14:ligatures w14:val="none"/>
                      </w:rPr>
                      <m:t>Hmax</m:t>
                    </m:r>
                  </m:sub>
                </m:sSub>
              </m:oMath>
            </m:oMathPara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932EF2D" w14:textId="5E4867F6" w:rsidR="007264C8" w:rsidRPr="004C7A83" w:rsidRDefault="009765B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color w:val="000000"/>
                    <w:kern w:val="0"/>
                    <w:sz w:val="16"/>
                    <w:szCs w:val="16"/>
                    <w:lang w:eastAsia="en-ID" w:bidi="ar-SA"/>
                    <w14:ligatures w14:val="none"/>
                  </w:rPr>
                  <m:t>Aϕ</m:t>
                </m:r>
              </m:oMath>
            </m:oMathPara>
          </w:p>
        </w:tc>
      </w:tr>
      <w:tr w:rsidR="007264C8" w:rsidRPr="004C7A83" w14:paraId="1EA79C39" w14:textId="77777777" w:rsidTr="002F3B58">
        <w:trPr>
          <w:trHeight w:val="190"/>
        </w:trPr>
        <w:tc>
          <w:tcPr>
            <w:tcW w:w="779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F919255" w14:textId="680F29DA" w:rsidR="007264C8" w:rsidRPr="004C7A83" w:rsidRDefault="00AC0BB7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AC0BB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Northern Arm, Palu-Koro, and Tomini Bay Zone</w:t>
            </w:r>
          </w:p>
        </w:tc>
      </w:tr>
      <w:tr w:rsidR="007264C8" w:rsidRPr="004C7A83" w14:paraId="17443C47" w14:textId="77777777" w:rsidTr="002F3B58">
        <w:trPr>
          <w:trHeight w:val="300"/>
        </w:trPr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210C47" w14:textId="3005BF98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</w:t>
            </w:r>
            <w:r w:rsidR="00A0639D"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(96)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E0C3E7" w14:textId="7777777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356/22 ±  09/11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C85307" w14:textId="7777777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255/29 ±  20/28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2612C7" w14:textId="7777777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156/51 ±  58/27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AB30F6" w14:textId="7777777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0.786 ± 0.181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8230F3" w14:textId="26627E70" w:rsidR="007264C8" w:rsidRPr="00E8055B" w:rsidRDefault="00E8055B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177</w:t>
            </w:r>
            <w:r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>±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>0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>9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9C9D1D" w14:textId="7777777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2.13</w:t>
            </w:r>
          </w:p>
        </w:tc>
      </w:tr>
      <w:tr w:rsidR="007264C8" w:rsidRPr="004C7A83" w14:paraId="6754B54D" w14:textId="77777777" w:rsidTr="002F3B58">
        <w:trPr>
          <w:trHeight w:val="300"/>
        </w:trPr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C921FF" w14:textId="2BCB41D3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</w:t>
            </w:r>
            <w:r w:rsidR="00A0639D"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(81)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2A01F0" w14:textId="7777777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350/32 ±  11/10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9926E9" w14:textId="7777777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241/23 ±  26/22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76807F" w14:textId="7777777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137/44 ±  37/22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2C8FC2" w14:textId="7777777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0.826 ± 0.120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93D69F" w14:textId="7A94C54D" w:rsidR="007264C8" w:rsidRPr="00E8055B" w:rsidRDefault="00A14711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175</w:t>
            </w:r>
            <w:r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>±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10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9D8719" w14:textId="7777777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2.14</w:t>
            </w:r>
          </w:p>
        </w:tc>
      </w:tr>
      <w:tr w:rsidR="007264C8" w:rsidRPr="004C7A83" w14:paraId="79D13CF0" w14:textId="77777777" w:rsidTr="002F3B58">
        <w:trPr>
          <w:trHeight w:val="300"/>
        </w:trPr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BC4867" w14:textId="11424745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3</w:t>
            </w:r>
            <w:r w:rsidR="00A0639D"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(78)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3273CE" w14:textId="7777777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352/30 ±  11/11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917E41" w14:textId="7777777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245/23 ±  28/22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A543FB" w14:textId="7777777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142/46 ±  42/24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2DA8C9" w14:textId="7777777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0.795 ± 0.160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B0EE20" w14:textId="76DBE06F" w:rsidR="007264C8" w:rsidRPr="00E8055B" w:rsidRDefault="00A14711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173 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>±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10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AC29ED" w14:textId="7777777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2.14</w:t>
            </w:r>
          </w:p>
        </w:tc>
      </w:tr>
      <w:tr w:rsidR="007264C8" w:rsidRPr="004C7A83" w14:paraId="121850C1" w14:textId="77777777" w:rsidTr="002F3B58">
        <w:trPr>
          <w:trHeight w:val="300"/>
        </w:trPr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1BCD34" w14:textId="6FCD694C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4</w:t>
            </w:r>
            <w:r w:rsidR="00A0639D"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(47)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9C3436" w14:textId="7777777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351/47 ±  16/08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8BB9E3" w14:textId="7777777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083/05 ±  19/05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66EAC4" w14:textId="7777777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174/43 ±  22/08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494EFA" w14:textId="7777777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0.705 ± 0.210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678445" w14:textId="4727ED5D" w:rsidR="007264C8" w:rsidRPr="00E8055B" w:rsidRDefault="00A14711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171 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>±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16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4A0E6D" w14:textId="7777777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2.23</w:t>
            </w:r>
          </w:p>
        </w:tc>
      </w:tr>
      <w:tr w:rsidR="007264C8" w:rsidRPr="004C7A83" w14:paraId="5A426600" w14:textId="77777777" w:rsidTr="002F3B58">
        <w:trPr>
          <w:trHeight w:val="300"/>
        </w:trPr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DEB7FB" w14:textId="5C329C25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5</w:t>
            </w:r>
            <w:r w:rsidR="00A0639D"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(49)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44F70C" w14:textId="7777777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353/47 ±  14/08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C6392F" w14:textId="7777777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265/07 ±  19/06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8CB842" w14:textId="7777777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178/43 ±  22/07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85B1B0" w14:textId="7777777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0.745 ± 0.205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FE9491" w14:textId="1C336931" w:rsidR="007264C8" w:rsidRPr="00E8055B" w:rsidRDefault="00A14711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170</w:t>
            </w:r>
            <w:r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>±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15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963A2B" w14:textId="7777777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2.23</w:t>
            </w:r>
          </w:p>
        </w:tc>
      </w:tr>
      <w:tr w:rsidR="007264C8" w:rsidRPr="004C7A83" w14:paraId="0B5D8768" w14:textId="77777777" w:rsidTr="002F3B58">
        <w:trPr>
          <w:trHeight w:val="300"/>
        </w:trPr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4FFADF" w14:textId="78EE226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6</w:t>
            </w:r>
            <w:r w:rsidR="00A0639D"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(96)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5813ED" w14:textId="7777777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299/32 ±  10/11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015FE9" w14:textId="7777777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059/41 ±  18/11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C94E4D" w14:textId="7777777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183/33 ±  07/10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CDC5F3" w14:textId="7777777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0.617 ± 0.163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2FDD5D" w14:textId="2B994ADB" w:rsidR="007264C8" w:rsidRPr="00E8055B" w:rsidRDefault="00A14711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109</w:t>
            </w:r>
            <w:r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>±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</w:t>
            </w:r>
            <w:r w:rsid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>0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>6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BE358" w14:textId="7777777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2.37</w:t>
            </w:r>
          </w:p>
        </w:tc>
      </w:tr>
      <w:tr w:rsidR="007264C8" w:rsidRPr="004C7A83" w14:paraId="316D6CD1" w14:textId="77777777" w:rsidTr="002F3B58">
        <w:trPr>
          <w:trHeight w:val="300"/>
        </w:trPr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204B7E" w14:textId="6A62539C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7</w:t>
            </w:r>
            <w:r w:rsidR="00A0639D"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(62)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FCE8C7" w14:textId="7777777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289/15 ±  06/15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7B097D" w14:textId="7777777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121/74 ±  73/14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27C92B" w14:textId="7777777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019/04 ±  05/04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5D3869" w14:textId="7777777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0.308 ± 0.203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49DA0D" w14:textId="2D69A5D9" w:rsidR="007264C8" w:rsidRPr="00E8055B" w:rsidRDefault="00A14711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109</w:t>
            </w:r>
            <w:r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>±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05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3F109E" w14:textId="7777777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1.72</w:t>
            </w:r>
          </w:p>
        </w:tc>
      </w:tr>
      <w:tr w:rsidR="007264C8" w:rsidRPr="004C7A83" w14:paraId="30314C7D" w14:textId="77777777" w:rsidTr="002F3B58">
        <w:trPr>
          <w:trHeight w:val="300"/>
        </w:trPr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F46BA9" w14:textId="609E3FE4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8</w:t>
            </w:r>
            <w:r w:rsidR="00A0639D"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(44)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D31527" w14:textId="7777777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288/40 ±  09/38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DF3C15" w14:textId="7777777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106/47 ±  52/36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10ACF9" w14:textId="7777777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013/05 ±  05/05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C8A0E7" w14:textId="7777777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0.177 ± 0.138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D18C99" w14:textId="490C4C73" w:rsidR="007264C8" w:rsidRPr="00E8055B" w:rsidRDefault="00A14711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103 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>±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05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0B726A" w14:textId="7777777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1.89</w:t>
            </w:r>
          </w:p>
        </w:tc>
      </w:tr>
      <w:tr w:rsidR="007264C8" w:rsidRPr="004C7A83" w14:paraId="113263BE" w14:textId="77777777" w:rsidTr="002F3B58">
        <w:trPr>
          <w:trHeight w:val="300"/>
        </w:trPr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50142D" w14:textId="49E52F95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9</w:t>
            </w:r>
            <w:r w:rsidR="00A0639D"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(16)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22E81A" w14:textId="7777777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289/43 ±  50/41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2EFAB3" w14:textId="7777777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123/44 ±  50/41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5462EB" w14:textId="7777777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204/08 ±  15/08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63AC91" w14:textId="7777777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0.365 ± 0.275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DFDCF6" w14:textId="41FFEC1A" w:rsidR="007264C8" w:rsidRPr="00E8055B" w:rsidRDefault="00A14711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114</w:t>
            </w:r>
            <w:r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>±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14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2CC29A" w14:textId="77777777" w:rsidR="007264C8" w:rsidRPr="009A799B" w:rsidRDefault="007264C8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0.98</w:t>
            </w:r>
          </w:p>
        </w:tc>
      </w:tr>
      <w:tr w:rsidR="00332302" w:rsidRPr="004C7A83" w14:paraId="0E9828E8" w14:textId="77777777" w:rsidTr="002F3B58">
        <w:trPr>
          <w:trHeight w:val="300"/>
        </w:trPr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2922AD" w14:textId="560C31F3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10</w:t>
            </w:r>
            <w:r w:rsidR="00A0639D"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(53)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241899" w14:textId="76DD6052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111/14 ±  08/13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D05F93" w14:textId="25C52220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283/64 ±  84/20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EF7ADF" w14:textId="16BAF4AD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024/22 ±  14/22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498924" w14:textId="1D495C8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0.788 ± 0.146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1EF288" w14:textId="79700E9F" w:rsidR="00332302" w:rsidRPr="00E8055B" w:rsidRDefault="00E8055B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111</w:t>
            </w:r>
            <w:r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>±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>0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>8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4B3E0D" w14:textId="279113BA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1.17</w:t>
            </w:r>
          </w:p>
        </w:tc>
      </w:tr>
      <w:tr w:rsidR="00332302" w:rsidRPr="004C7A83" w14:paraId="24335C4D" w14:textId="77777777" w:rsidTr="002F3B58">
        <w:trPr>
          <w:trHeight w:val="300"/>
        </w:trPr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65F7E3" w14:textId="71C6F5D9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11</w:t>
            </w:r>
            <w:r w:rsidR="00A0639D"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(24)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E3B4BB" w14:textId="1820537F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120/13 ±  11/12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9927C0" w14:textId="2B2FF38C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206/35 ±  28/32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96C4F9" w14:textId="699F157A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357/49 ±  74/33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0F3E3B" w14:textId="1707DE70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0.731 ± 0.235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D312A2" w14:textId="5AEDB9CC" w:rsidR="00332302" w:rsidRPr="00E8055B" w:rsidRDefault="00A14711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120</w:t>
            </w:r>
            <w:r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>±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11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7EA957" w14:textId="5AB79D44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2.10</w:t>
            </w:r>
          </w:p>
        </w:tc>
      </w:tr>
      <w:tr w:rsidR="00332302" w:rsidRPr="009A799B" w14:paraId="2D37648C" w14:textId="77777777" w:rsidTr="002F3B58">
        <w:trPr>
          <w:trHeight w:val="300"/>
        </w:trPr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68CCD0" w14:textId="0803B544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12</w:t>
            </w:r>
            <w:r w:rsidR="00A0639D"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(18)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863569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306/09 ±  15/09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BBBB90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215/29 ±  19/28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17428E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040/60 ±  70/27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6100C1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0.744 ± 0.212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66A44F" w14:textId="2FD65111" w:rsidR="00332302" w:rsidRPr="00E8055B" w:rsidRDefault="00A14711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126 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>±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15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BA4D61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2.14</w:t>
            </w:r>
          </w:p>
        </w:tc>
      </w:tr>
      <w:tr w:rsidR="00332302" w:rsidRPr="004C7A83" w14:paraId="79475A38" w14:textId="77777777" w:rsidTr="002F3B58">
        <w:trPr>
          <w:trHeight w:val="187"/>
        </w:trPr>
        <w:tc>
          <w:tcPr>
            <w:tcW w:w="779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1190E53" w14:textId="19AD3AC2" w:rsidR="00332302" w:rsidRPr="00E8055B" w:rsidRDefault="00AC0BB7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E8055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Southern and Southeastern Sulawesi Arm Zone</w:t>
            </w:r>
          </w:p>
        </w:tc>
      </w:tr>
      <w:tr w:rsidR="00332302" w:rsidRPr="004C7A83" w14:paraId="38AA6517" w14:textId="77777777" w:rsidTr="002F3B58">
        <w:trPr>
          <w:trHeight w:val="300"/>
        </w:trPr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5D0EE7" w14:textId="544D7774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</w:t>
            </w:r>
            <w:r w:rsidR="00A0639D"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(15)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1197CD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243/14 ±  15/14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F94BD1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146/67 ±  62/15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DE818C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329/18 ±  10/15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1C8BA3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0.433 ± 0.193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25B365" w14:textId="6B0EADF0" w:rsidR="00332302" w:rsidRPr="00E8055B" w:rsidRDefault="00E8055B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</w:t>
            </w:r>
            <w:r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62</w:t>
            </w:r>
            <w:r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>±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11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6018F6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1.56</w:t>
            </w:r>
          </w:p>
        </w:tc>
      </w:tr>
      <w:tr w:rsidR="00332302" w:rsidRPr="004C7A83" w14:paraId="1162AC35" w14:textId="77777777" w:rsidTr="002F3B58">
        <w:trPr>
          <w:trHeight w:val="300"/>
        </w:trPr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F50762" w14:textId="14FCE96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</w:t>
            </w:r>
            <w:r w:rsidR="00A0639D"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(22)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292740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081/37 ±  17/22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D38468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211/44 ±  25/18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8B98E5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333/23 ±  09/07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757790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0.451 ± 0.309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789838" w14:textId="5E407D2A" w:rsidR="00332302" w:rsidRPr="00E8055B" w:rsidRDefault="00E8055B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</w:t>
            </w:r>
            <w:r w:rsidR="00A14711"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65</w:t>
            </w:r>
            <w:r w:rsidR="00A14711"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</w:t>
            </w:r>
            <w:r w:rsidR="00A14711"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>±</w:t>
            </w:r>
            <w:r w:rsidR="00A14711"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>0</w:t>
            </w:r>
            <w:r w:rsidR="00A14711"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>9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746C11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1.57</w:t>
            </w:r>
          </w:p>
        </w:tc>
      </w:tr>
      <w:tr w:rsidR="00332302" w:rsidRPr="004C7A83" w14:paraId="5686FD50" w14:textId="77777777" w:rsidTr="002F3B58">
        <w:trPr>
          <w:trHeight w:val="300"/>
        </w:trPr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75338A" w14:textId="3B6262D8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3</w:t>
            </w:r>
            <w:r w:rsidR="00A0639D"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(19)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46F725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074/26 ±  13/18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842141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204/53 ±  36/13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FC9A26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335/21 ±  09/07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B26DFB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0.423 ± 0.296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322FA5" w14:textId="10C89023" w:rsidR="00332302" w:rsidRPr="00E8055B" w:rsidRDefault="00E8055B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</w:t>
            </w:r>
            <w:r w:rsidR="00A14711"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68 </w:t>
            </w:r>
            <w:r w:rsidR="00A14711"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>±</w:t>
            </w:r>
            <w:r w:rsidR="00A14711"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>0</w:t>
            </w:r>
            <w:r w:rsidR="00A14711"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>9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5A915A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1.55</w:t>
            </w:r>
          </w:p>
        </w:tc>
      </w:tr>
      <w:tr w:rsidR="00332302" w:rsidRPr="004C7A83" w14:paraId="0083168D" w14:textId="77777777" w:rsidTr="002F3B58">
        <w:trPr>
          <w:trHeight w:val="300"/>
        </w:trPr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3B0DB2E" w14:textId="15B6703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4</w:t>
            </w:r>
            <w:r w:rsidR="00A0639D"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(18)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2D52385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072/29 ±  15/21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5C05472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194/47 ±  41/15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E747CEB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330/24 ±  10/11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5E93C9B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0.550 ± 0.316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FC6DC40" w14:textId="37B75F1C" w:rsidR="00332302" w:rsidRPr="00E8055B" w:rsidRDefault="00E8055B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</w:t>
            </w:r>
            <w:r w:rsidR="00A14711"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66 </w:t>
            </w:r>
            <w:r w:rsidR="00A14711"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>±</w:t>
            </w:r>
            <w:r w:rsidR="00A14711"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AFC6A34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1.46</w:t>
            </w:r>
          </w:p>
        </w:tc>
      </w:tr>
      <w:tr w:rsidR="00332302" w:rsidRPr="004C7A83" w14:paraId="552DFB1C" w14:textId="77777777" w:rsidTr="002F3B58">
        <w:trPr>
          <w:trHeight w:val="179"/>
        </w:trPr>
        <w:tc>
          <w:tcPr>
            <w:tcW w:w="779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24892A1" w14:textId="72C12908" w:rsidR="00332302" w:rsidRPr="00E8055B" w:rsidRDefault="00726D1B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E8055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Molucca Sea Zone I</w:t>
            </w:r>
          </w:p>
        </w:tc>
      </w:tr>
      <w:tr w:rsidR="00332302" w:rsidRPr="004C7A83" w14:paraId="457F0BB6" w14:textId="77777777" w:rsidTr="002F3B58">
        <w:trPr>
          <w:trHeight w:val="300"/>
        </w:trPr>
        <w:tc>
          <w:tcPr>
            <w:tcW w:w="75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29097088" w14:textId="19B8EA6B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</w:t>
            </w:r>
            <w:r w:rsidR="00A0639D"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(20)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A2ED8F6" w14:textId="74630C1B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256/08 ±  42/08</w:t>
            </w: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246411E" w14:textId="16D470DB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166/23 ±  41/23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3CD703" w14:textId="6EFA3D93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018/66 ±  81/22</w:t>
            </w: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119A5B" w14:textId="11191D34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0.526 ± 0.355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F5B7019" w14:textId="0EC411B4" w:rsidR="00332302" w:rsidRPr="00E8055B" w:rsidRDefault="00E8055B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</w:t>
            </w:r>
            <w:r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76</w:t>
            </w:r>
            <w:r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>±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42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01E83D29" w14:textId="14E603E5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2.41</w:t>
            </w:r>
          </w:p>
        </w:tc>
      </w:tr>
      <w:tr w:rsidR="00332302" w:rsidRPr="004C7A83" w14:paraId="40684038" w14:textId="77777777" w:rsidTr="002F3B58">
        <w:trPr>
          <w:trHeight w:val="300"/>
        </w:trPr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3401D5" w14:textId="5743CD65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</w:t>
            </w:r>
            <w:r w:rsidR="00A0639D"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(18)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371B8E" w14:textId="6C9975AB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282/11 ±  73/10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28BB87" w14:textId="564417BB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193/16 ±  73/15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AEF294" w14:textId="0D4F4F75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051/70 ±  55/16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9CDBA7" w14:textId="36A7EBE9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0.442 ± 0.333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A35EDF" w14:textId="66C678DB" w:rsidR="00332302" w:rsidRPr="00E8055B" w:rsidRDefault="00A14711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103</w:t>
            </w:r>
            <w:r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>±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73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7B7C9B" w14:textId="461C896E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2.68</w:t>
            </w:r>
          </w:p>
        </w:tc>
      </w:tr>
      <w:tr w:rsidR="00332302" w:rsidRPr="004C7A83" w14:paraId="5CF4FB78" w14:textId="77777777" w:rsidTr="002F3B58">
        <w:trPr>
          <w:trHeight w:val="300"/>
        </w:trPr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FC04A9" w14:textId="1A8EFF6D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3</w:t>
            </w:r>
            <w:r w:rsidR="00A0639D"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(15)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4BB0F8" w14:textId="25B2E87D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282/11 ±  73/10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D0F150" w14:textId="5B8DD036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193/16 ±  73/15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C64E05" w14:textId="6A79886C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051/70 ±  55/16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AC0C5B" w14:textId="53738B26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0.442 ± 0.333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62C051" w14:textId="02E705C9" w:rsidR="00332302" w:rsidRPr="00E8055B" w:rsidRDefault="00A14711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103 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>±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73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78EBA4" w14:textId="39D84DBE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2.68</w:t>
            </w:r>
          </w:p>
        </w:tc>
      </w:tr>
      <w:tr w:rsidR="00332302" w:rsidRPr="004C7A83" w14:paraId="1181AC52" w14:textId="77777777" w:rsidTr="002F3B58">
        <w:trPr>
          <w:trHeight w:val="165"/>
        </w:trPr>
        <w:tc>
          <w:tcPr>
            <w:tcW w:w="779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004C18A" w14:textId="4403A23B" w:rsidR="00332302" w:rsidRPr="00E8055B" w:rsidRDefault="00AC0BB7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E8055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Molucca Sea Zone I</w:t>
            </w:r>
            <w:r w:rsidRPr="00E8055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I</w:t>
            </w:r>
          </w:p>
        </w:tc>
      </w:tr>
      <w:tr w:rsidR="00332302" w:rsidRPr="004C7A83" w14:paraId="0BE5C5D1" w14:textId="77777777" w:rsidTr="002F3B58">
        <w:trPr>
          <w:trHeight w:val="300"/>
        </w:trPr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BC74EB" w14:textId="7D331DED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</w:t>
            </w:r>
            <w:r w:rsidR="00A0639D"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(638)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DE3EDF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108/03 ±  02/02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1EF99B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018/05 ±  02/04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5A8E3F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230/84 ±  28/04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0FBFAF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0.809 ± 0.046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396A47" w14:textId="3798DC61" w:rsidR="00332302" w:rsidRPr="00E8055B" w:rsidRDefault="009A799B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>10</w:t>
            </w:r>
            <w:r w:rsidR="00A14711"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>8 ± 02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AEE721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2.20</w:t>
            </w:r>
          </w:p>
        </w:tc>
      </w:tr>
      <w:tr w:rsidR="00332302" w:rsidRPr="004C7A83" w14:paraId="51BDAB9C" w14:textId="77777777" w:rsidTr="002F3B58">
        <w:trPr>
          <w:trHeight w:val="300"/>
        </w:trPr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E29AE7" w14:textId="0B85F2D6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</w:t>
            </w:r>
            <w:r w:rsidR="00A0639D"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(93)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5D3754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135/17 ±  09/10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208030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044/09 ±  10/09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E26FDB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300/70 ±  37/11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E9E3CC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0.603 ± 0.234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D4EEA3" w14:textId="3BBC0858" w:rsidR="00332302" w:rsidRPr="00E8055B" w:rsidRDefault="009A799B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</w:t>
            </w:r>
            <w:r w:rsidR="00A14711"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37 </w:t>
            </w:r>
            <w:r w:rsidR="00A14711"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>±</w:t>
            </w:r>
            <w:r w:rsidR="00A14711"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11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D3C1C6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2.37</w:t>
            </w:r>
          </w:p>
        </w:tc>
      </w:tr>
      <w:tr w:rsidR="00332302" w:rsidRPr="004C7A83" w14:paraId="52F229C6" w14:textId="77777777" w:rsidTr="002F3B58">
        <w:trPr>
          <w:trHeight w:val="300"/>
        </w:trPr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6D61FA" w14:textId="62E862B5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3</w:t>
            </w:r>
            <w:r w:rsidR="00A0639D"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(749)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5499A6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111/04 ±  03/02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974972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021/02 ±  03/02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E999F1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291/86 ±  51/02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C39262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0.765 ± 0.046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D39FA8" w14:textId="12E7E3AF" w:rsidR="00332302" w:rsidRPr="00E8055B" w:rsidRDefault="00A14711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111</w:t>
            </w:r>
            <w:r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>±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</w:t>
            </w:r>
            <w:r w:rsid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>0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A0B2A4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2.24</w:t>
            </w:r>
          </w:p>
        </w:tc>
      </w:tr>
      <w:tr w:rsidR="00332302" w:rsidRPr="004C7A83" w14:paraId="4628B32F" w14:textId="77777777" w:rsidTr="002F3B58">
        <w:trPr>
          <w:trHeight w:val="300"/>
        </w:trPr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3975DC" w14:textId="1BCC00FB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4</w:t>
            </w:r>
            <w:r w:rsidR="00A0639D"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(742)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6B4619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110/03 ±  03/02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6D0A5F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200/02 ±  03/02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339775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291/86 ±  51/02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463F24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0.759 ± 0.047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F1278A" w14:textId="65167A60" w:rsidR="00332302" w:rsidRPr="00E8055B" w:rsidRDefault="00A14711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110 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>±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</w:t>
            </w:r>
            <w:r w:rsid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>0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869C59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2.23</w:t>
            </w:r>
          </w:p>
        </w:tc>
      </w:tr>
      <w:tr w:rsidR="00332302" w:rsidRPr="004C7A83" w14:paraId="5855186D" w14:textId="77777777" w:rsidTr="002F3B58">
        <w:trPr>
          <w:trHeight w:val="300"/>
        </w:trPr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6EFC66" w14:textId="4C1DC252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5</w:t>
            </w:r>
            <w:r w:rsidR="00A0639D"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(30)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D5A53B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249/38 ±  21/11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30898C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347/20 ±  30/20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1993C7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082/45 ±  59/15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4723EA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0.857 ± 0.120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39B40E" w14:textId="53496672" w:rsidR="00332302" w:rsidRPr="00E8055B" w:rsidRDefault="00A14711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067</w:t>
            </w:r>
            <w:r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>±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22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D5439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2.14</w:t>
            </w:r>
          </w:p>
        </w:tc>
      </w:tr>
      <w:tr w:rsidR="00332302" w:rsidRPr="004C7A83" w14:paraId="409A812C" w14:textId="77777777" w:rsidTr="002F3B58">
        <w:trPr>
          <w:trHeight w:val="300"/>
        </w:trPr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96E20A" w14:textId="5CA31B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6</w:t>
            </w:r>
            <w:r w:rsidR="00A0639D"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(32)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6A8EAB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251/44 ±  20/12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F02BAF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000/18 ±  44/18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C8B230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095/34 ±  56/20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68BE91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0.854 ± 0.116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63A680" w14:textId="2A61B1DB" w:rsidR="00332302" w:rsidRPr="00E8055B" w:rsidRDefault="00E8055B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</w:t>
            </w:r>
            <w:r w:rsidR="00A14711"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67</w:t>
            </w:r>
            <w:r w:rsidR="00A14711"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</w:t>
            </w:r>
            <w:r w:rsidR="00A14711"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>±</w:t>
            </w:r>
            <w:r w:rsidR="00A14711"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22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F776EF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</w:t>
            </w:r>
            <w:r w:rsidRPr="00A1471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.</w:t>
            </w: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12</w:t>
            </w:r>
          </w:p>
        </w:tc>
      </w:tr>
      <w:tr w:rsidR="00332302" w:rsidRPr="004C7A83" w14:paraId="7A3CA9D5" w14:textId="77777777" w:rsidTr="002F3B58">
        <w:trPr>
          <w:trHeight w:val="300"/>
        </w:trPr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5A405E" w14:textId="63748F76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7</w:t>
            </w:r>
            <w:r w:rsidR="00A0639D"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(28)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63FF48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244/37 ±  17/07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4562A6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346/25 ±  35/25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E63D97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072/39 ±  65/16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D5A80A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0.852 ± 0.116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9C6DD6" w14:textId="7ADF5AE5" w:rsidR="00332302" w:rsidRPr="00E8055B" w:rsidRDefault="00A14711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064 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>±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17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2E7B4B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2.11</w:t>
            </w:r>
          </w:p>
        </w:tc>
      </w:tr>
      <w:tr w:rsidR="00332302" w:rsidRPr="004C7A83" w14:paraId="00826172" w14:textId="77777777" w:rsidTr="002F3B58">
        <w:trPr>
          <w:trHeight w:val="161"/>
        </w:trPr>
        <w:tc>
          <w:tcPr>
            <w:tcW w:w="779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44C5C6D" w14:textId="363F240C" w:rsidR="00332302" w:rsidRPr="00E8055B" w:rsidRDefault="00AC0BB7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E8055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Seram Thrust Zone</w:t>
            </w:r>
          </w:p>
        </w:tc>
      </w:tr>
      <w:tr w:rsidR="00332302" w:rsidRPr="004C7A83" w14:paraId="4A66F0CC" w14:textId="77777777" w:rsidTr="002F3B58">
        <w:trPr>
          <w:trHeight w:val="300"/>
        </w:trPr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E10D76" w14:textId="238F11E5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</w:t>
            </w:r>
            <w:r w:rsidR="00A0639D"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(18)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CE2070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047/16 ±  24/15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BF5359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305/42 ±  69/36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ED59A5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149/41 ±  39/38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94E064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0.621 ± 0.339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7120D0" w14:textId="2137EC46" w:rsidR="00332302" w:rsidRPr="00E8055B" w:rsidRDefault="00E8055B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</w:t>
            </w:r>
            <w:r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48</w:t>
            </w:r>
            <w:r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>±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22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04A627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2.17</w:t>
            </w:r>
          </w:p>
        </w:tc>
      </w:tr>
      <w:tr w:rsidR="00332302" w:rsidRPr="004C7A83" w14:paraId="119F79F3" w14:textId="77777777" w:rsidTr="002F3B58">
        <w:trPr>
          <w:trHeight w:val="209"/>
        </w:trPr>
        <w:tc>
          <w:tcPr>
            <w:tcW w:w="779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4321D6C" w14:textId="4C2CA245" w:rsidR="00332302" w:rsidRPr="00E8055B" w:rsidRDefault="00AC0BB7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E8055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W</w:t>
            </w:r>
            <w:r w:rsidR="00CC03EE" w:rsidRPr="00E8055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etar</w:t>
            </w:r>
            <w:r w:rsidRPr="00E8055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</w:t>
            </w:r>
            <w:r w:rsidRPr="00E8055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Thrust Zone</w:t>
            </w:r>
          </w:p>
        </w:tc>
      </w:tr>
      <w:tr w:rsidR="00332302" w:rsidRPr="004C7A83" w14:paraId="08FA5992" w14:textId="77777777" w:rsidTr="002F3B58">
        <w:trPr>
          <w:trHeight w:val="300"/>
        </w:trPr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161E38" w14:textId="6F0223AD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</w:t>
            </w:r>
            <w:r w:rsidR="00A0639D"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(23)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921400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329/18 ±  19/11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160CAD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238/15 ±  20/14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F15064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136/66 ±  55/11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A5FCCB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0.672 ± 0.203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DFEA50" w14:textId="04D492A4" w:rsidR="00332302" w:rsidRPr="00E8055B" w:rsidRDefault="00A14711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149 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>±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18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2CCE7D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2.25</w:t>
            </w:r>
          </w:p>
        </w:tc>
      </w:tr>
      <w:tr w:rsidR="00332302" w:rsidRPr="004C7A83" w14:paraId="30135BD2" w14:textId="77777777" w:rsidTr="002F3B58">
        <w:trPr>
          <w:trHeight w:val="300"/>
        </w:trPr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4AE672" w14:textId="1BBFD1B4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</w:t>
            </w:r>
            <w:r w:rsidR="00A0639D"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(33)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7763ED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326/14 ±  16/09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416400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233/15 ±  17/15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A612DE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122/67 ±  44/13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2E9155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0.618 ± 0.211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8A740C" w14:textId="066A3F59" w:rsidR="00332302" w:rsidRPr="00E8055B" w:rsidRDefault="00A14711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147</w:t>
            </w:r>
            <w:r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>±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15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92C81B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2.34</w:t>
            </w:r>
          </w:p>
        </w:tc>
      </w:tr>
      <w:tr w:rsidR="00332302" w:rsidRPr="004C7A83" w14:paraId="3FE0D1A3" w14:textId="77777777" w:rsidTr="002F3B58">
        <w:trPr>
          <w:trHeight w:val="300"/>
        </w:trPr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1B660FA" w14:textId="39F7D5BF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3</w:t>
            </w:r>
            <w:r w:rsidR="00A0639D"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(37)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CB340EA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333/09 ±  14/09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CE5902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242/16 ±  15/15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3948EB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101/70 ±  49/13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6AF12C6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0.649 ± 0.210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57000A2" w14:textId="7D21CEC1" w:rsidR="00332302" w:rsidRPr="00E8055B" w:rsidRDefault="00E8055B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154</w:t>
            </w:r>
            <w:r w:rsidRPr="00E8055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>±</w:t>
            </w:r>
            <w:r w:rsidRPr="00E8055B">
              <w:rPr>
                <w:rFonts w:ascii="Arial" w:eastAsia="Times New Roman" w:hAnsi="Arial" w:cs="Arial"/>
                <w:kern w:val="0"/>
                <w:sz w:val="16"/>
                <w:szCs w:val="16"/>
                <w:lang w:eastAsia="en-ID" w:bidi="ar-SA"/>
                <w14:ligatures w14:val="none"/>
              </w:rPr>
              <w:t xml:space="preserve"> 14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4D5245D" w14:textId="77777777" w:rsidR="00332302" w:rsidRPr="009A799B" w:rsidRDefault="00332302" w:rsidP="002F3B58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</w:pPr>
            <w:r w:rsidRPr="009A799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D" w:bidi="ar-SA"/>
                <w14:ligatures w14:val="none"/>
              </w:rPr>
              <w:t>2.27</w:t>
            </w:r>
          </w:p>
        </w:tc>
      </w:tr>
    </w:tbl>
    <w:p w14:paraId="1C97CA4B" w14:textId="30DBCA27" w:rsidR="004A628C" w:rsidRPr="00E97701" w:rsidRDefault="004A628C" w:rsidP="00B03879">
      <w:pPr>
        <w:spacing w:after="0" w:line="276" w:lineRule="auto"/>
        <w:jc w:val="both"/>
        <w:rPr>
          <w:rFonts w:ascii="Arial" w:hAnsi="Arial" w:cs="Arial"/>
          <w:sz w:val="28"/>
        </w:rPr>
      </w:pPr>
    </w:p>
    <w:sectPr w:rsidR="004A628C" w:rsidRPr="00E97701" w:rsidSect="00B03879">
      <w:headerReference w:type="default" r:id="rId8"/>
      <w:pgSz w:w="10318" w:h="14570" w:code="13"/>
      <w:pgMar w:top="1021" w:right="1276" w:bottom="1021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29A61" w14:textId="77777777" w:rsidR="006E1C7C" w:rsidRDefault="006E1C7C" w:rsidP="0025369F">
      <w:pPr>
        <w:spacing w:after="0" w:line="240" w:lineRule="auto"/>
      </w:pPr>
      <w:r>
        <w:separator/>
      </w:r>
    </w:p>
  </w:endnote>
  <w:endnote w:type="continuationSeparator" w:id="0">
    <w:p w14:paraId="48814A5D" w14:textId="77777777" w:rsidR="006E1C7C" w:rsidRDefault="006E1C7C" w:rsidP="00253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138AB" w14:textId="77777777" w:rsidR="006E1C7C" w:rsidRDefault="006E1C7C" w:rsidP="0025369F">
      <w:pPr>
        <w:spacing w:after="0" w:line="240" w:lineRule="auto"/>
      </w:pPr>
      <w:r>
        <w:separator/>
      </w:r>
    </w:p>
  </w:footnote>
  <w:footnote w:type="continuationSeparator" w:id="0">
    <w:p w14:paraId="60370BE3" w14:textId="77777777" w:rsidR="006E1C7C" w:rsidRDefault="006E1C7C" w:rsidP="002536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273213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A6CBEE6" w14:textId="6F20F207" w:rsidR="00304725" w:rsidRDefault="00304725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7CF9FF" w14:textId="73381AE5" w:rsidR="00057095" w:rsidRDefault="00057095" w:rsidP="00A679CD">
    <w:pPr>
      <w:pStyle w:val="Header"/>
      <w:tabs>
        <w:tab w:val="clear" w:pos="4513"/>
        <w:tab w:val="clear" w:pos="9026"/>
        <w:tab w:val="left" w:pos="153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313E3"/>
    <w:multiLevelType w:val="hybridMultilevel"/>
    <w:tmpl w:val="AF3E5C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04A96"/>
    <w:multiLevelType w:val="hybridMultilevel"/>
    <w:tmpl w:val="92901DE8"/>
    <w:lvl w:ilvl="0" w:tplc="EC4A633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AA16302"/>
    <w:multiLevelType w:val="hybridMultilevel"/>
    <w:tmpl w:val="D52A259C"/>
    <w:lvl w:ilvl="0" w:tplc="498832C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C9F6E65"/>
    <w:multiLevelType w:val="hybridMultilevel"/>
    <w:tmpl w:val="FD044682"/>
    <w:lvl w:ilvl="0" w:tplc="BA725F4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77803A5"/>
    <w:multiLevelType w:val="hybridMultilevel"/>
    <w:tmpl w:val="0A9C4C80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9B300F"/>
    <w:multiLevelType w:val="hybridMultilevel"/>
    <w:tmpl w:val="A2E019A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407B91"/>
    <w:multiLevelType w:val="multilevel"/>
    <w:tmpl w:val="63B2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A7B95"/>
    <w:multiLevelType w:val="hybridMultilevel"/>
    <w:tmpl w:val="43BC08F2"/>
    <w:lvl w:ilvl="0" w:tplc="DFB83F0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F787E6A"/>
    <w:multiLevelType w:val="hybridMultilevel"/>
    <w:tmpl w:val="CC9C360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2D44D5"/>
    <w:multiLevelType w:val="multilevel"/>
    <w:tmpl w:val="6EF897A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>
      <w:start w:val="2"/>
      <w:numFmt w:val="decimal"/>
      <w:isLgl/>
      <w:lvlText w:val="%1.%2"/>
      <w:lvlJc w:val="left"/>
      <w:pPr>
        <w:ind w:left="915" w:hanging="55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6071C43"/>
    <w:multiLevelType w:val="hybridMultilevel"/>
    <w:tmpl w:val="09485408"/>
    <w:lvl w:ilvl="0" w:tplc="DCC61D6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316938D7"/>
    <w:multiLevelType w:val="hybridMultilevel"/>
    <w:tmpl w:val="39F826AA"/>
    <w:lvl w:ilvl="0" w:tplc="E3EA1C1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3DD714CF"/>
    <w:multiLevelType w:val="hybridMultilevel"/>
    <w:tmpl w:val="7B2CD48E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E1746FA"/>
    <w:multiLevelType w:val="hybridMultilevel"/>
    <w:tmpl w:val="D2CA0E2A"/>
    <w:lvl w:ilvl="0" w:tplc="200CDB3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F6124BD"/>
    <w:multiLevelType w:val="hybridMultilevel"/>
    <w:tmpl w:val="43C2D5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C03057"/>
    <w:multiLevelType w:val="hybridMultilevel"/>
    <w:tmpl w:val="D3EE022A"/>
    <w:lvl w:ilvl="0" w:tplc="F138B38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7DD2C18"/>
    <w:multiLevelType w:val="hybridMultilevel"/>
    <w:tmpl w:val="D0F29080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9C25304"/>
    <w:multiLevelType w:val="hybridMultilevel"/>
    <w:tmpl w:val="B21C93B4"/>
    <w:lvl w:ilvl="0" w:tplc="0A70AEF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49DE0E96"/>
    <w:multiLevelType w:val="multilevel"/>
    <w:tmpl w:val="7782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9D350A"/>
    <w:multiLevelType w:val="hybridMultilevel"/>
    <w:tmpl w:val="00EE1C0E"/>
    <w:lvl w:ilvl="0" w:tplc="291C5C9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4E903675"/>
    <w:multiLevelType w:val="hybridMultilevel"/>
    <w:tmpl w:val="DB50324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F3866FD"/>
    <w:multiLevelType w:val="multilevel"/>
    <w:tmpl w:val="840C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5A252F"/>
    <w:multiLevelType w:val="hybridMultilevel"/>
    <w:tmpl w:val="5FAA5B3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27C29DB"/>
    <w:multiLevelType w:val="hybridMultilevel"/>
    <w:tmpl w:val="2BC8FC3A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5601BFC"/>
    <w:multiLevelType w:val="hybridMultilevel"/>
    <w:tmpl w:val="0B5C19AC"/>
    <w:lvl w:ilvl="0" w:tplc="560EBA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6665F47"/>
    <w:multiLevelType w:val="hybridMultilevel"/>
    <w:tmpl w:val="490CBBEE"/>
    <w:lvl w:ilvl="0" w:tplc="74D69A6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57B63143"/>
    <w:multiLevelType w:val="hybridMultilevel"/>
    <w:tmpl w:val="2710F28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46C80"/>
    <w:multiLevelType w:val="multilevel"/>
    <w:tmpl w:val="638ED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941D9C"/>
    <w:multiLevelType w:val="hybridMultilevel"/>
    <w:tmpl w:val="2102CA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4E2A5D"/>
    <w:multiLevelType w:val="hybridMultilevel"/>
    <w:tmpl w:val="173A6D4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3F537C"/>
    <w:multiLevelType w:val="hybridMultilevel"/>
    <w:tmpl w:val="C038C4AA"/>
    <w:lvl w:ilvl="0" w:tplc="B20E33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62CD3127"/>
    <w:multiLevelType w:val="hybridMultilevel"/>
    <w:tmpl w:val="2B9ED8FA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69105A4"/>
    <w:multiLevelType w:val="hybridMultilevel"/>
    <w:tmpl w:val="00FC4290"/>
    <w:lvl w:ilvl="0" w:tplc="CBFAC2F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AD37CDB"/>
    <w:multiLevelType w:val="multilevel"/>
    <w:tmpl w:val="7B9A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745B6F"/>
    <w:multiLevelType w:val="hybridMultilevel"/>
    <w:tmpl w:val="4AB69A24"/>
    <w:lvl w:ilvl="0" w:tplc="7D162F9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5231CA9"/>
    <w:multiLevelType w:val="hybridMultilevel"/>
    <w:tmpl w:val="1770AB6E"/>
    <w:lvl w:ilvl="0" w:tplc="5B32EB3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7A862D55"/>
    <w:multiLevelType w:val="hybridMultilevel"/>
    <w:tmpl w:val="8EF6054A"/>
    <w:lvl w:ilvl="0" w:tplc="CBFAC2F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ACD602E"/>
    <w:multiLevelType w:val="multilevel"/>
    <w:tmpl w:val="3314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EF4A71"/>
    <w:multiLevelType w:val="hybridMultilevel"/>
    <w:tmpl w:val="EE9ED9C8"/>
    <w:lvl w:ilvl="0" w:tplc="4CB88A7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20544367">
    <w:abstractNumId w:val="9"/>
  </w:num>
  <w:num w:numId="2" w16cid:durableId="552156480">
    <w:abstractNumId w:val="28"/>
  </w:num>
  <w:num w:numId="3" w16cid:durableId="881206587">
    <w:abstractNumId w:val="4"/>
  </w:num>
  <w:num w:numId="4" w16cid:durableId="1269313219">
    <w:abstractNumId w:val="24"/>
  </w:num>
  <w:num w:numId="5" w16cid:durableId="1088889186">
    <w:abstractNumId w:val="8"/>
  </w:num>
  <w:num w:numId="6" w16cid:durableId="1105076090">
    <w:abstractNumId w:val="22"/>
  </w:num>
  <w:num w:numId="7" w16cid:durableId="776873649">
    <w:abstractNumId w:val="31"/>
  </w:num>
  <w:num w:numId="8" w16cid:durableId="940988751">
    <w:abstractNumId w:val="16"/>
  </w:num>
  <w:num w:numId="9" w16cid:durableId="1317034932">
    <w:abstractNumId w:val="5"/>
  </w:num>
  <w:num w:numId="10" w16cid:durableId="2094550269">
    <w:abstractNumId w:val="12"/>
  </w:num>
  <w:num w:numId="11" w16cid:durableId="1119371214">
    <w:abstractNumId w:val="23"/>
  </w:num>
  <w:num w:numId="12" w16cid:durableId="1909146290">
    <w:abstractNumId w:val="20"/>
  </w:num>
  <w:num w:numId="13" w16cid:durableId="863131673">
    <w:abstractNumId w:val="29"/>
  </w:num>
  <w:num w:numId="14" w16cid:durableId="697124760">
    <w:abstractNumId w:val="3"/>
  </w:num>
  <w:num w:numId="15" w16cid:durableId="776947747">
    <w:abstractNumId w:val="38"/>
  </w:num>
  <w:num w:numId="16" w16cid:durableId="386271479">
    <w:abstractNumId w:val="2"/>
  </w:num>
  <w:num w:numId="17" w16cid:durableId="186716734">
    <w:abstractNumId w:val="15"/>
  </w:num>
  <w:num w:numId="18" w16cid:durableId="1898205655">
    <w:abstractNumId w:val="1"/>
  </w:num>
  <w:num w:numId="19" w16cid:durableId="445193489">
    <w:abstractNumId w:val="34"/>
  </w:num>
  <w:num w:numId="20" w16cid:durableId="1615598478">
    <w:abstractNumId w:val="32"/>
  </w:num>
  <w:num w:numId="21" w16cid:durableId="2002344778">
    <w:abstractNumId w:val="7"/>
  </w:num>
  <w:num w:numId="22" w16cid:durableId="1575505836">
    <w:abstractNumId w:val="36"/>
  </w:num>
  <w:num w:numId="23" w16cid:durableId="1171724600">
    <w:abstractNumId w:val="25"/>
  </w:num>
  <w:num w:numId="24" w16cid:durableId="362175289">
    <w:abstractNumId w:val="30"/>
  </w:num>
  <w:num w:numId="25" w16cid:durableId="603850347">
    <w:abstractNumId w:val="11"/>
  </w:num>
  <w:num w:numId="26" w16cid:durableId="1551723203">
    <w:abstractNumId w:val="19"/>
  </w:num>
  <w:num w:numId="27" w16cid:durableId="549804264">
    <w:abstractNumId w:val="17"/>
  </w:num>
  <w:num w:numId="28" w16cid:durableId="843008539">
    <w:abstractNumId w:val="35"/>
  </w:num>
  <w:num w:numId="29" w16cid:durableId="1421415631">
    <w:abstractNumId w:val="13"/>
  </w:num>
  <w:num w:numId="30" w16cid:durableId="377705780">
    <w:abstractNumId w:val="10"/>
  </w:num>
  <w:num w:numId="31" w16cid:durableId="1111823738">
    <w:abstractNumId w:val="14"/>
  </w:num>
  <w:num w:numId="32" w16cid:durableId="2096130292">
    <w:abstractNumId w:val="26"/>
  </w:num>
  <w:num w:numId="33" w16cid:durableId="1945964977">
    <w:abstractNumId w:val="0"/>
  </w:num>
  <w:num w:numId="34" w16cid:durableId="421804017">
    <w:abstractNumId w:val="27"/>
  </w:num>
  <w:num w:numId="35" w16cid:durableId="426929774">
    <w:abstractNumId w:val="6"/>
  </w:num>
  <w:num w:numId="36" w16cid:durableId="814757937">
    <w:abstractNumId w:val="21"/>
  </w:num>
  <w:num w:numId="37" w16cid:durableId="1825657849">
    <w:abstractNumId w:val="37"/>
  </w:num>
  <w:num w:numId="38" w16cid:durableId="1412393119">
    <w:abstractNumId w:val="18"/>
  </w:num>
  <w:num w:numId="39" w16cid:durableId="1294405164">
    <w:abstractNumId w:val="33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evenAndOddHeaders/>
  <w:bookFoldPrintingSheets w:val="-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5BE"/>
    <w:rsid w:val="0000107C"/>
    <w:rsid w:val="00002AAB"/>
    <w:rsid w:val="0000305F"/>
    <w:rsid w:val="0000378D"/>
    <w:rsid w:val="00010C9A"/>
    <w:rsid w:val="0001215C"/>
    <w:rsid w:val="000133BA"/>
    <w:rsid w:val="0001520E"/>
    <w:rsid w:val="000172C9"/>
    <w:rsid w:val="0001775B"/>
    <w:rsid w:val="00020EB9"/>
    <w:rsid w:val="0002404D"/>
    <w:rsid w:val="000258C5"/>
    <w:rsid w:val="000259FA"/>
    <w:rsid w:val="000260C6"/>
    <w:rsid w:val="00031BC3"/>
    <w:rsid w:val="00031F52"/>
    <w:rsid w:val="00033020"/>
    <w:rsid w:val="0003613E"/>
    <w:rsid w:val="000415BE"/>
    <w:rsid w:val="00045B66"/>
    <w:rsid w:val="00045F3B"/>
    <w:rsid w:val="00046FDF"/>
    <w:rsid w:val="00052115"/>
    <w:rsid w:val="00057095"/>
    <w:rsid w:val="00060270"/>
    <w:rsid w:val="0006129C"/>
    <w:rsid w:val="00061C25"/>
    <w:rsid w:val="000636E7"/>
    <w:rsid w:val="00066878"/>
    <w:rsid w:val="00066F6F"/>
    <w:rsid w:val="0006747C"/>
    <w:rsid w:val="00075351"/>
    <w:rsid w:val="00076976"/>
    <w:rsid w:val="00087CBE"/>
    <w:rsid w:val="0009045F"/>
    <w:rsid w:val="000914BE"/>
    <w:rsid w:val="00093DEB"/>
    <w:rsid w:val="0009401E"/>
    <w:rsid w:val="00094614"/>
    <w:rsid w:val="000967A6"/>
    <w:rsid w:val="000976E8"/>
    <w:rsid w:val="000A00F1"/>
    <w:rsid w:val="000A0797"/>
    <w:rsid w:val="000A3BF4"/>
    <w:rsid w:val="000A6662"/>
    <w:rsid w:val="000B42C2"/>
    <w:rsid w:val="000B6470"/>
    <w:rsid w:val="000B785C"/>
    <w:rsid w:val="000C1F7A"/>
    <w:rsid w:val="000C2EFE"/>
    <w:rsid w:val="000C3A30"/>
    <w:rsid w:val="000C5867"/>
    <w:rsid w:val="000C5920"/>
    <w:rsid w:val="000C74AB"/>
    <w:rsid w:val="000D13ED"/>
    <w:rsid w:val="000D1FF8"/>
    <w:rsid w:val="000D4482"/>
    <w:rsid w:val="000D4621"/>
    <w:rsid w:val="000D7A84"/>
    <w:rsid w:val="000D7C8E"/>
    <w:rsid w:val="000E2E05"/>
    <w:rsid w:val="000E350F"/>
    <w:rsid w:val="000E36D0"/>
    <w:rsid w:val="000E3A4A"/>
    <w:rsid w:val="000E4320"/>
    <w:rsid w:val="000E6D51"/>
    <w:rsid w:val="000F3A19"/>
    <w:rsid w:val="000F403A"/>
    <w:rsid w:val="000F45E7"/>
    <w:rsid w:val="000F5A2F"/>
    <w:rsid w:val="000F5AE1"/>
    <w:rsid w:val="00100311"/>
    <w:rsid w:val="001010A5"/>
    <w:rsid w:val="00102A2A"/>
    <w:rsid w:val="001050B5"/>
    <w:rsid w:val="00105892"/>
    <w:rsid w:val="001069DA"/>
    <w:rsid w:val="00106FAB"/>
    <w:rsid w:val="0011058B"/>
    <w:rsid w:val="00116541"/>
    <w:rsid w:val="00117143"/>
    <w:rsid w:val="0012061C"/>
    <w:rsid w:val="001213D3"/>
    <w:rsid w:val="001214B1"/>
    <w:rsid w:val="00121D7A"/>
    <w:rsid w:val="00123148"/>
    <w:rsid w:val="001271B4"/>
    <w:rsid w:val="00130AD8"/>
    <w:rsid w:val="00130B48"/>
    <w:rsid w:val="00134BC2"/>
    <w:rsid w:val="00135310"/>
    <w:rsid w:val="00137DA4"/>
    <w:rsid w:val="00141331"/>
    <w:rsid w:val="00146539"/>
    <w:rsid w:val="00146C4D"/>
    <w:rsid w:val="00147E4A"/>
    <w:rsid w:val="00147EB3"/>
    <w:rsid w:val="00151470"/>
    <w:rsid w:val="0015433F"/>
    <w:rsid w:val="0015443A"/>
    <w:rsid w:val="00154C78"/>
    <w:rsid w:val="00155587"/>
    <w:rsid w:val="00156276"/>
    <w:rsid w:val="001563FE"/>
    <w:rsid w:val="00162755"/>
    <w:rsid w:val="00162F80"/>
    <w:rsid w:val="00164C8F"/>
    <w:rsid w:val="00165C84"/>
    <w:rsid w:val="001679CA"/>
    <w:rsid w:val="001679F8"/>
    <w:rsid w:val="00173102"/>
    <w:rsid w:val="00173142"/>
    <w:rsid w:val="00174058"/>
    <w:rsid w:val="00175D27"/>
    <w:rsid w:val="001764D5"/>
    <w:rsid w:val="00184444"/>
    <w:rsid w:val="00184E38"/>
    <w:rsid w:val="00190098"/>
    <w:rsid w:val="00191042"/>
    <w:rsid w:val="001910E2"/>
    <w:rsid w:val="001928E2"/>
    <w:rsid w:val="00195700"/>
    <w:rsid w:val="001962FA"/>
    <w:rsid w:val="0019729B"/>
    <w:rsid w:val="001A14BF"/>
    <w:rsid w:val="001B5703"/>
    <w:rsid w:val="001C0368"/>
    <w:rsid w:val="001C0541"/>
    <w:rsid w:val="001C1042"/>
    <w:rsid w:val="001C3BC4"/>
    <w:rsid w:val="001C57AF"/>
    <w:rsid w:val="001C6CCD"/>
    <w:rsid w:val="001C76AC"/>
    <w:rsid w:val="001D20E3"/>
    <w:rsid w:val="001D2AE9"/>
    <w:rsid w:val="001D389A"/>
    <w:rsid w:val="001E1FD9"/>
    <w:rsid w:val="001E41E7"/>
    <w:rsid w:val="001E4B2F"/>
    <w:rsid w:val="001E4CB8"/>
    <w:rsid w:val="001E61EE"/>
    <w:rsid w:val="001E6A5B"/>
    <w:rsid w:val="001F7573"/>
    <w:rsid w:val="002016A1"/>
    <w:rsid w:val="00202F6A"/>
    <w:rsid w:val="00204369"/>
    <w:rsid w:val="0020437D"/>
    <w:rsid w:val="0020631F"/>
    <w:rsid w:val="002069E5"/>
    <w:rsid w:val="00206A0D"/>
    <w:rsid w:val="00207906"/>
    <w:rsid w:val="00210568"/>
    <w:rsid w:val="00211116"/>
    <w:rsid w:val="002133D9"/>
    <w:rsid w:val="00215C1A"/>
    <w:rsid w:val="002178E9"/>
    <w:rsid w:val="002209D0"/>
    <w:rsid w:val="00221DD4"/>
    <w:rsid w:val="00224181"/>
    <w:rsid w:val="002250FD"/>
    <w:rsid w:val="002275FC"/>
    <w:rsid w:val="002318DD"/>
    <w:rsid w:val="0023271D"/>
    <w:rsid w:val="00232DC2"/>
    <w:rsid w:val="00233BB6"/>
    <w:rsid w:val="00234611"/>
    <w:rsid w:val="00234805"/>
    <w:rsid w:val="00235AF0"/>
    <w:rsid w:val="00236909"/>
    <w:rsid w:val="00240B61"/>
    <w:rsid w:val="0024169E"/>
    <w:rsid w:val="00241EC9"/>
    <w:rsid w:val="00247DBD"/>
    <w:rsid w:val="00247E02"/>
    <w:rsid w:val="0025310D"/>
    <w:rsid w:val="0025369F"/>
    <w:rsid w:val="00256632"/>
    <w:rsid w:val="002606A6"/>
    <w:rsid w:val="00260C36"/>
    <w:rsid w:val="0026326F"/>
    <w:rsid w:val="00264FBC"/>
    <w:rsid w:val="00266C23"/>
    <w:rsid w:val="00270789"/>
    <w:rsid w:val="00274276"/>
    <w:rsid w:val="00276B78"/>
    <w:rsid w:val="002806EC"/>
    <w:rsid w:val="00283D6E"/>
    <w:rsid w:val="00284C48"/>
    <w:rsid w:val="00286ED0"/>
    <w:rsid w:val="00291331"/>
    <w:rsid w:val="00291784"/>
    <w:rsid w:val="00291CE3"/>
    <w:rsid w:val="00293B63"/>
    <w:rsid w:val="0029460D"/>
    <w:rsid w:val="002A2B73"/>
    <w:rsid w:val="002A3CF3"/>
    <w:rsid w:val="002A3DAA"/>
    <w:rsid w:val="002A4245"/>
    <w:rsid w:val="002A462D"/>
    <w:rsid w:val="002B608C"/>
    <w:rsid w:val="002B6E1C"/>
    <w:rsid w:val="002B76EF"/>
    <w:rsid w:val="002B7A7A"/>
    <w:rsid w:val="002C0EDE"/>
    <w:rsid w:val="002C1D40"/>
    <w:rsid w:val="002C390D"/>
    <w:rsid w:val="002C64A7"/>
    <w:rsid w:val="002D0AE4"/>
    <w:rsid w:val="002D2523"/>
    <w:rsid w:val="002D47BA"/>
    <w:rsid w:val="002D5C48"/>
    <w:rsid w:val="002E2947"/>
    <w:rsid w:val="002E53AC"/>
    <w:rsid w:val="002E7977"/>
    <w:rsid w:val="002F07D1"/>
    <w:rsid w:val="002F0A25"/>
    <w:rsid w:val="002F16A6"/>
    <w:rsid w:val="002F1B5A"/>
    <w:rsid w:val="002F2FEE"/>
    <w:rsid w:val="002F31FC"/>
    <w:rsid w:val="002F3B58"/>
    <w:rsid w:val="002F492A"/>
    <w:rsid w:val="002F5434"/>
    <w:rsid w:val="002F76F7"/>
    <w:rsid w:val="00300F78"/>
    <w:rsid w:val="00302C47"/>
    <w:rsid w:val="003030AD"/>
    <w:rsid w:val="00303539"/>
    <w:rsid w:val="00304725"/>
    <w:rsid w:val="0030618C"/>
    <w:rsid w:val="003067F0"/>
    <w:rsid w:val="0030695C"/>
    <w:rsid w:val="00310E65"/>
    <w:rsid w:val="0031289E"/>
    <w:rsid w:val="003155A0"/>
    <w:rsid w:val="00316D49"/>
    <w:rsid w:val="0031792F"/>
    <w:rsid w:val="003206EB"/>
    <w:rsid w:val="00322940"/>
    <w:rsid w:val="00323AA6"/>
    <w:rsid w:val="0032440A"/>
    <w:rsid w:val="003245B8"/>
    <w:rsid w:val="0032555B"/>
    <w:rsid w:val="00325E3A"/>
    <w:rsid w:val="003260C8"/>
    <w:rsid w:val="00326A8F"/>
    <w:rsid w:val="0033119C"/>
    <w:rsid w:val="00331E53"/>
    <w:rsid w:val="00332302"/>
    <w:rsid w:val="00336073"/>
    <w:rsid w:val="003368A2"/>
    <w:rsid w:val="00340E3A"/>
    <w:rsid w:val="00341FB2"/>
    <w:rsid w:val="003438B6"/>
    <w:rsid w:val="00347955"/>
    <w:rsid w:val="0035121A"/>
    <w:rsid w:val="003528A3"/>
    <w:rsid w:val="0035321D"/>
    <w:rsid w:val="0035787E"/>
    <w:rsid w:val="003608F0"/>
    <w:rsid w:val="00373002"/>
    <w:rsid w:val="003761A8"/>
    <w:rsid w:val="003767B9"/>
    <w:rsid w:val="003774D0"/>
    <w:rsid w:val="00381895"/>
    <w:rsid w:val="00382D4A"/>
    <w:rsid w:val="00382DFB"/>
    <w:rsid w:val="003842BC"/>
    <w:rsid w:val="00384389"/>
    <w:rsid w:val="00384482"/>
    <w:rsid w:val="003844DD"/>
    <w:rsid w:val="00384590"/>
    <w:rsid w:val="003852AB"/>
    <w:rsid w:val="00386283"/>
    <w:rsid w:val="003865F7"/>
    <w:rsid w:val="0039118B"/>
    <w:rsid w:val="0039121D"/>
    <w:rsid w:val="00391CDB"/>
    <w:rsid w:val="00394696"/>
    <w:rsid w:val="00396B01"/>
    <w:rsid w:val="003A1348"/>
    <w:rsid w:val="003A2578"/>
    <w:rsid w:val="003A2BAE"/>
    <w:rsid w:val="003A2E91"/>
    <w:rsid w:val="003A6684"/>
    <w:rsid w:val="003A721A"/>
    <w:rsid w:val="003B52E1"/>
    <w:rsid w:val="003C38B1"/>
    <w:rsid w:val="003C61B1"/>
    <w:rsid w:val="003C6C13"/>
    <w:rsid w:val="003C7DEA"/>
    <w:rsid w:val="003D048D"/>
    <w:rsid w:val="003D1049"/>
    <w:rsid w:val="003D4635"/>
    <w:rsid w:val="003D588B"/>
    <w:rsid w:val="003D771F"/>
    <w:rsid w:val="003E0A61"/>
    <w:rsid w:val="003E0EC2"/>
    <w:rsid w:val="003E17AB"/>
    <w:rsid w:val="003E1C2C"/>
    <w:rsid w:val="003E2ADB"/>
    <w:rsid w:val="003E4099"/>
    <w:rsid w:val="003E5702"/>
    <w:rsid w:val="003E67FB"/>
    <w:rsid w:val="003E7E10"/>
    <w:rsid w:val="003F396E"/>
    <w:rsid w:val="003F410B"/>
    <w:rsid w:val="003F48DF"/>
    <w:rsid w:val="00400CDF"/>
    <w:rsid w:val="004021E0"/>
    <w:rsid w:val="0040507E"/>
    <w:rsid w:val="00406093"/>
    <w:rsid w:val="004065CE"/>
    <w:rsid w:val="004071B4"/>
    <w:rsid w:val="00412501"/>
    <w:rsid w:val="0041259A"/>
    <w:rsid w:val="00414D30"/>
    <w:rsid w:val="00416E70"/>
    <w:rsid w:val="004257D0"/>
    <w:rsid w:val="00425A61"/>
    <w:rsid w:val="004334BF"/>
    <w:rsid w:val="00433F9C"/>
    <w:rsid w:val="00434023"/>
    <w:rsid w:val="00436D90"/>
    <w:rsid w:val="00441EE6"/>
    <w:rsid w:val="00446356"/>
    <w:rsid w:val="00446D1B"/>
    <w:rsid w:val="004502C0"/>
    <w:rsid w:val="00451798"/>
    <w:rsid w:val="004528CC"/>
    <w:rsid w:val="00456A99"/>
    <w:rsid w:val="004577D2"/>
    <w:rsid w:val="00460CE1"/>
    <w:rsid w:val="00461A6D"/>
    <w:rsid w:val="00461B1F"/>
    <w:rsid w:val="00471834"/>
    <w:rsid w:val="00471BD7"/>
    <w:rsid w:val="004740FB"/>
    <w:rsid w:val="00474716"/>
    <w:rsid w:val="00475043"/>
    <w:rsid w:val="004751CB"/>
    <w:rsid w:val="00477E0F"/>
    <w:rsid w:val="00483244"/>
    <w:rsid w:val="00483830"/>
    <w:rsid w:val="0048688A"/>
    <w:rsid w:val="004876BF"/>
    <w:rsid w:val="00493723"/>
    <w:rsid w:val="00495D4E"/>
    <w:rsid w:val="004A0308"/>
    <w:rsid w:val="004A1245"/>
    <w:rsid w:val="004A148A"/>
    <w:rsid w:val="004A578D"/>
    <w:rsid w:val="004A628C"/>
    <w:rsid w:val="004B2077"/>
    <w:rsid w:val="004B2412"/>
    <w:rsid w:val="004B5220"/>
    <w:rsid w:val="004B5F4E"/>
    <w:rsid w:val="004B69CC"/>
    <w:rsid w:val="004C0C26"/>
    <w:rsid w:val="004C0CD5"/>
    <w:rsid w:val="004C18D1"/>
    <w:rsid w:val="004C2FCA"/>
    <w:rsid w:val="004C76E0"/>
    <w:rsid w:val="004C7A83"/>
    <w:rsid w:val="004D1231"/>
    <w:rsid w:val="004D333D"/>
    <w:rsid w:val="004D3858"/>
    <w:rsid w:val="004D3AA2"/>
    <w:rsid w:val="004D402D"/>
    <w:rsid w:val="004D416E"/>
    <w:rsid w:val="004D6026"/>
    <w:rsid w:val="004D79ED"/>
    <w:rsid w:val="004E05D5"/>
    <w:rsid w:val="004E320D"/>
    <w:rsid w:val="004E33AC"/>
    <w:rsid w:val="004E37E3"/>
    <w:rsid w:val="004E7027"/>
    <w:rsid w:val="004F10AE"/>
    <w:rsid w:val="005025CB"/>
    <w:rsid w:val="00503AE2"/>
    <w:rsid w:val="005055E6"/>
    <w:rsid w:val="00506AB0"/>
    <w:rsid w:val="00510DA6"/>
    <w:rsid w:val="00512305"/>
    <w:rsid w:val="005135EA"/>
    <w:rsid w:val="00513D0B"/>
    <w:rsid w:val="0051444B"/>
    <w:rsid w:val="00514CA5"/>
    <w:rsid w:val="00520BE1"/>
    <w:rsid w:val="005210DB"/>
    <w:rsid w:val="0052230D"/>
    <w:rsid w:val="00522925"/>
    <w:rsid w:val="00522BFD"/>
    <w:rsid w:val="005239FA"/>
    <w:rsid w:val="0052410E"/>
    <w:rsid w:val="005243FA"/>
    <w:rsid w:val="00524DE2"/>
    <w:rsid w:val="005256A8"/>
    <w:rsid w:val="005257A2"/>
    <w:rsid w:val="00527D95"/>
    <w:rsid w:val="0053039A"/>
    <w:rsid w:val="005304F1"/>
    <w:rsid w:val="005344B1"/>
    <w:rsid w:val="005415B0"/>
    <w:rsid w:val="00543B67"/>
    <w:rsid w:val="00544769"/>
    <w:rsid w:val="0054732C"/>
    <w:rsid w:val="0054783E"/>
    <w:rsid w:val="0055166A"/>
    <w:rsid w:val="0055360B"/>
    <w:rsid w:val="005553F3"/>
    <w:rsid w:val="00556255"/>
    <w:rsid w:val="00556510"/>
    <w:rsid w:val="0056130B"/>
    <w:rsid w:val="0056132A"/>
    <w:rsid w:val="0056197C"/>
    <w:rsid w:val="0056577E"/>
    <w:rsid w:val="00566AF0"/>
    <w:rsid w:val="00566B5D"/>
    <w:rsid w:val="00572640"/>
    <w:rsid w:val="005734BD"/>
    <w:rsid w:val="005742AF"/>
    <w:rsid w:val="00576049"/>
    <w:rsid w:val="00577182"/>
    <w:rsid w:val="005805CF"/>
    <w:rsid w:val="00580BD7"/>
    <w:rsid w:val="00580C18"/>
    <w:rsid w:val="00581EA8"/>
    <w:rsid w:val="00583AA9"/>
    <w:rsid w:val="005859A2"/>
    <w:rsid w:val="005906FF"/>
    <w:rsid w:val="00590722"/>
    <w:rsid w:val="005926A7"/>
    <w:rsid w:val="0059331F"/>
    <w:rsid w:val="00597A01"/>
    <w:rsid w:val="005A41DE"/>
    <w:rsid w:val="005A46FF"/>
    <w:rsid w:val="005A4FBC"/>
    <w:rsid w:val="005A55F8"/>
    <w:rsid w:val="005A6B73"/>
    <w:rsid w:val="005A74B7"/>
    <w:rsid w:val="005B061A"/>
    <w:rsid w:val="005B2669"/>
    <w:rsid w:val="005B2786"/>
    <w:rsid w:val="005B3EA8"/>
    <w:rsid w:val="005B54F9"/>
    <w:rsid w:val="005C08E3"/>
    <w:rsid w:val="005C5623"/>
    <w:rsid w:val="005C5775"/>
    <w:rsid w:val="005C5E9F"/>
    <w:rsid w:val="005C6292"/>
    <w:rsid w:val="005D0EB8"/>
    <w:rsid w:val="005D1519"/>
    <w:rsid w:val="005D38C1"/>
    <w:rsid w:val="005D71CE"/>
    <w:rsid w:val="005E2F10"/>
    <w:rsid w:val="005E3B8E"/>
    <w:rsid w:val="005E5EEE"/>
    <w:rsid w:val="005E60AC"/>
    <w:rsid w:val="005E7414"/>
    <w:rsid w:val="005F14A9"/>
    <w:rsid w:val="005F4FF1"/>
    <w:rsid w:val="005F72C7"/>
    <w:rsid w:val="005F7A35"/>
    <w:rsid w:val="00603613"/>
    <w:rsid w:val="006036C1"/>
    <w:rsid w:val="0060700D"/>
    <w:rsid w:val="00610CB2"/>
    <w:rsid w:val="0061137E"/>
    <w:rsid w:val="00613478"/>
    <w:rsid w:val="006157F3"/>
    <w:rsid w:val="0061613A"/>
    <w:rsid w:val="00617709"/>
    <w:rsid w:val="006232F4"/>
    <w:rsid w:val="00623DF3"/>
    <w:rsid w:val="00624816"/>
    <w:rsid w:val="00627457"/>
    <w:rsid w:val="00634261"/>
    <w:rsid w:val="00636B44"/>
    <w:rsid w:val="00636D51"/>
    <w:rsid w:val="00637CB1"/>
    <w:rsid w:val="00640148"/>
    <w:rsid w:val="006434E5"/>
    <w:rsid w:val="00643782"/>
    <w:rsid w:val="00645F4C"/>
    <w:rsid w:val="00646EDC"/>
    <w:rsid w:val="0065288A"/>
    <w:rsid w:val="0065587F"/>
    <w:rsid w:val="00661402"/>
    <w:rsid w:val="00661434"/>
    <w:rsid w:val="006632C8"/>
    <w:rsid w:val="006644BF"/>
    <w:rsid w:val="00666EBD"/>
    <w:rsid w:val="006675EF"/>
    <w:rsid w:val="00667BFD"/>
    <w:rsid w:val="00667D2C"/>
    <w:rsid w:val="00667EE7"/>
    <w:rsid w:val="0067123B"/>
    <w:rsid w:val="00672083"/>
    <w:rsid w:val="00672F5B"/>
    <w:rsid w:val="00677D7C"/>
    <w:rsid w:val="00677FC2"/>
    <w:rsid w:val="006861D6"/>
    <w:rsid w:val="00686671"/>
    <w:rsid w:val="006869EE"/>
    <w:rsid w:val="00693218"/>
    <w:rsid w:val="006956AA"/>
    <w:rsid w:val="00695A77"/>
    <w:rsid w:val="006A05A0"/>
    <w:rsid w:val="006A199F"/>
    <w:rsid w:val="006A1FF7"/>
    <w:rsid w:val="006A254F"/>
    <w:rsid w:val="006A2A9A"/>
    <w:rsid w:val="006A31EA"/>
    <w:rsid w:val="006A5FEB"/>
    <w:rsid w:val="006C089D"/>
    <w:rsid w:val="006C4A62"/>
    <w:rsid w:val="006D2650"/>
    <w:rsid w:val="006D3876"/>
    <w:rsid w:val="006D45ED"/>
    <w:rsid w:val="006D6629"/>
    <w:rsid w:val="006D6E68"/>
    <w:rsid w:val="006E0E01"/>
    <w:rsid w:val="006E1C7C"/>
    <w:rsid w:val="006E2049"/>
    <w:rsid w:val="006E4417"/>
    <w:rsid w:val="006E7369"/>
    <w:rsid w:val="006E73AD"/>
    <w:rsid w:val="006F072D"/>
    <w:rsid w:val="006F36BB"/>
    <w:rsid w:val="006F3ED3"/>
    <w:rsid w:val="00702265"/>
    <w:rsid w:val="00702632"/>
    <w:rsid w:val="0070356F"/>
    <w:rsid w:val="00703A78"/>
    <w:rsid w:val="0070512E"/>
    <w:rsid w:val="0070644C"/>
    <w:rsid w:val="00715D28"/>
    <w:rsid w:val="007162BC"/>
    <w:rsid w:val="00717252"/>
    <w:rsid w:val="00720A96"/>
    <w:rsid w:val="00720A98"/>
    <w:rsid w:val="007211DD"/>
    <w:rsid w:val="00721DFE"/>
    <w:rsid w:val="0072253B"/>
    <w:rsid w:val="007229BF"/>
    <w:rsid w:val="007246E4"/>
    <w:rsid w:val="00725EB9"/>
    <w:rsid w:val="007264A0"/>
    <w:rsid w:val="007264C8"/>
    <w:rsid w:val="00726D1B"/>
    <w:rsid w:val="007301C5"/>
    <w:rsid w:val="0073425C"/>
    <w:rsid w:val="00735866"/>
    <w:rsid w:val="00736730"/>
    <w:rsid w:val="0073673C"/>
    <w:rsid w:val="00737206"/>
    <w:rsid w:val="00743118"/>
    <w:rsid w:val="00747B1C"/>
    <w:rsid w:val="00753083"/>
    <w:rsid w:val="00756325"/>
    <w:rsid w:val="00761080"/>
    <w:rsid w:val="00761238"/>
    <w:rsid w:val="00764078"/>
    <w:rsid w:val="00765041"/>
    <w:rsid w:val="007654C8"/>
    <w:rsid w:val="00767523"/>
    <w:rsid w:val="00770353"/>
    <w:rsid w:val="00775C07"/>
    <w:rsid w:val="00776EA9"/>
    <w:rsid w:val="00777930"/>
    <w:rsid w:val="00777988"/>
    <w:rsid w:val="007821E6"/>
    <w:rsid w:val="007823FB"/>
    <w:rsid w:val="00783B1B"/>
    <w:rsid w:val="00785EF8"/>
    <w:rsid w:val="00792F19"/>
    <w:rsid w:val="00797410"/>
    <w:rsid w:val="007A26DC"/>
    <w:rsid w:val="007A4B86"/>
    <w:rsid w:val="007A6701"/>
    <w:rsid w:val="007B17BD"/>
    <w:rsid w:val="007B28EA"/>
    <w:rsid w:val="007B38FF"/>
    <w:rsid w:val="007B46BE"/>
    <w:rsid w:val="007B543E"/>
    <w:rsid w:val="007B6AFF"/>
    <w:rsid w:val="007C01B1"/>
    <w:rsid w:val="007C1AC2"/>
    <w:rsid w:val="007C1C19"/>
    <w:rsid w:val="007C21DA"/>
    <w:rsid w:val="007C4C36"/>
    <w:rsid w:val="007C68E8"/>
    <w:rsid w:val="007D300C"/>
    <w:rsid w:val="007D46D0"/>
    <w:rsid w:val="007D4E7E"/>
    <w:rsid w:val="007D5376"/>
    <w:rsid w:val="007D5A8A"/>
    <w:rsid w:val="007E2EBD"/>
    <w:rsid w:val="007E434E"/>
    <w:rsid w:val="007E647F"/>
    <w:rsid w:val="007E68C8"/>
    <w:rsid w:val="007E74A3"/>
    <w:rsid w:val="007F01E0"/>
    <w:rsid w:val="007F0988"/>
    <w:rsid w:val="007F1630"/>
    <w:rsid w:val="008006A6"/>
    <w:rsid w:val="0080220B"/>
    <w:rsid w:val="00805CCF"/>
    <w:rsid w:val="00806331"/>
    <w:rsid w:val="008111AE"/>
    <w:rsid w:val="008123C7"/>
    <w:rsid w:val="008128EB"/>
    <w:rsid w:val="00812BB4"/>
    <w:rsid w:val="00813F34"/>
    <w:rsid w:val="00820631"/>
    <w:rsid w:val="00822A04"/>
    <w:rsid w:val="00826134"/>
    <w:rsid w:val="00826314"/>
    <w:rsid w:val="0082711C"/>
    <w:rsid w:val="008346CC"/>
    <w:rsid w:val="00835BE7"/>
    <w:rsid w:val="00837670"/>
    <w:rsid w:val="00837BC6"/>
    <w:rsid w:val="00840B1A"/>
    <w:rsid w:val="00841217"/>
    <w:rsid w:val="008433E4"/>
    <w:rsid w:val="00844EFF"/>
    <w:rsid w:val="0084623F"/>
    <w:rsid w:val="00850A1E"/>
    <w:rsid w:val="0085225D"/>
    <w:rsid w:val="008524B1"/>
    <w:rsid w:val="00856128"/>
    <w:rsid w:val="008605C6"/>
    <w:rsid w:val="00861081"/>
    <w:rsid w:val="008624C4"/>
    <w:rsid w:val="008626F1"/>
    <w:rsid w:val="008631EF"/>
    <w:rsid w:val="0086396C"/>
    <w:rsid w:val="00863CCC"/>
    <w:rsid w:val="0086607A"/>
    <w:rsid w:val="0087362D"/>
    <w:rsid w:val="0087393E"/>
    <w:rsid w:val="008753C6"/>
    <w:rsid w:val="00876289"/>
    <w:rsid w:val="00877A8E"/>
    <w:rsid w:val="008800D6"/>
    <w:rsid w:val="008810C1"/>
    <w:rsid w:val="00881ECD"/>
    <w:rsid w:val="008820C2"/>
    <w:rsid w:val="00894817"/>
    <w:rsid w:val="00894966"/>
    <w:rsid w:val="008A0545"/>
    <w:rsid w:val="008A1535"/>
    <w:rsid w:val="008A195E"/>
    <w:rsid w:val="008A205D"/>
    <w:rsid w:val="008A27BD"/>
    <w:rsid w:val="008A3611"/>
    <w:rsid w:val="008A5B09"/>
    <w:rsid w:val="008A7B7A"/>
    <w:rsid w:val="008B179E"/>
    <w:rsid w:val="008B24D6"/>
    <w:rsid w:val="008B5EBB"/>
    <w:rsid w:val="008C0396"/>
    <w:rsid w:val="008C0832"/>
    <w:rsid w:val="008D0B6B"/>
    <w:rsid w:val="008D3BEE"/>
    <w:rsid w:val="008D7C77"/>
    <w:rsid w:val="008E18DE"/>
    <w:rsid w:val="008E303A"/>
    <w:rsid w:val="008E6105"/>
    <w:rsid w:val="008F0405"/>
    <w:rsid w:val="008F122A"/>
    <w:rsid w:val="008F1429"/>
    <w:rsid w:val="008F1514"/>
    <w:rsid w:val="008F36B4"/>
    <w:rsid w:val="00900B62"/>
    <w:rsid w:val="00901411"/>
    <w:rsid w:val="00903A3B"/>
    <w:rsid w:val="00904922"/>
    <w:rsid w:val="009075A1"/>
    <w:rsid w:val="00911D02"/>
    <w:rsid w:val="009127A1"/>
    <w:rsid w:val="00915D7A"/>
    <w:rsid w:val="00916B27"/>
    <w:rsid w:val="00916BDD"/>
    <w:rsid w:val="0092260F"/>
    <w:rsid w:val="0092797A"/>
    <w:rsid w:val="00927BA4"/>
    <w:rsid w:val="00930F5B"/>
    <w:rsid w:val="00931EED"/>
    <w:rsid w:val="0093394F"/>
    <w:rsid w:val="00942A8E"/>
    <w:rsid w:val="009473E0"/>
    <w:rsid w:val="0094771F"/>
    <w:rsid w:val="009504A1"/>
    <w:rsid w:val="00950C58"/>
    <w:rsid w:val="00953EA0"/>
    <w:rsid w:val="00954339"/>
    <w:rsid w:val="009568B6"/>
    <w:rsid w:val="00960660"/>
    <w:rsid w:val="00960B70"/>
    <w:rsid w:val="00963225"/>
    <w:rsid w:val="00963573"/>
    <w:rsid w:val="00963FF5"/>
    <w:rsid w:val="0097119E"/>
    <w:rsid w:val="00972ECB"/>
    <w:rsid w:val="00974582"/>
    <w:rsid w:val="00974A11"/>
    <w:rsid w:val="00975B2C"/>
    <w:rsid w:val="009765B2"/>
    <w:rsid w:val="00977D9C"/>
    <w:rsid w:val="00982623"/>
    <w:rsid w:val="00983302"/>
    <w:rsid w:val="00984389"/>
    <w:rsid w:val="00985066"/>
    <w:rsid w:val="00987FBB"/>
    <w:rsid w:val="0099714C"/>
    <w:rsid w:val="009978E5"/>
    <w:rsid w:val="009A0961"/>
    <w:rsid w:val="009A1073"/>
    <w:rsid w:val="009A22F8"/>
    <w:rsid w:val="009A2400"/>
    <w:rsid w:val="009A4581"/>
    <w:rsid w:val="009A51D3"/>
    <w:rsid w:val="009A6221"/>
    <w:rsid w:val="009A6540"/>
    <w:rsid w:val="009A786B"/>
    <w:rsid w:val="009A799B"/>
    <w:rsid w:val="009B00A2"/>
    <w:rsid w:val="009B1540"/>
    <w:rsid w:val="009B1766"/>
    <w:rsid w:val="009B1A0B"/>
    <w:rsid w:val="009B3848"/>
    <w:rsid w:val="009B4158"/>
    <w:rsid w:val="009B6596"/>
    <w:rsid w:val="009B695B"/>
    <w:rsid w:val="009C0A48"/>
    <w:rsid w:val="009C0CA2"/>
    <w:rsid w:val="009C3DE6"/>
    <w:rsid w:val="009D13A9"/>
    <w:rsid w:val="009D3126"/>
    <w:rsid w:val="009D3883"/>
    <w:rsid w:val="009D4972"/>
    <w:rsid w:val="009D5EFE"/>
    <w:rsid w:val="009D721B"/>
    <w:rsid w:val="009E71DD"/>
    <w:rsid w:val="009F2185"/>
    <w:rsid w:val="009F4C2D"/>
    <w:rsid w:val="009F5000"/>
    <w:rsid w:val="00A010B4"/>
    <w:rsid w:val="00A013E5"/>
    <w:rsid w:val="00A02F66"/>
    <w:rsid w:val="00A0639D"/>
    <w:rsid w:val="00A10113"/>
    <w:rsid w:val="00A102E2"/>
    <w:rsid w:val="00A124E7"/>
    <w:rsid w:val="00A13E78"/>
    <w:rsid w:val="00A141E1"/>
    <w:rsid w:val="00A14499"/>
    <w:rsid w:val="00A14711"/>
    <w:rsid w:val="00A14736"/>
    <w:rsid w:val="00A15992"/>
    <w:rsid w:val="00A20D81"/>
    <w:rsid w:val="00A21B58"/>
    <w:rsid w:val="00A27646"/>
    <w:rsid w:val="00A30AB1"/>
    <w:rsid w:val="00A3151A"/>
    <w:rsid w:val="00A34824"/>
    <w:rsid w:val="00A35E1F"/>
    <w:rsid w:val="00A369EC"/>
    <w:rsid w:val="00A413CD"/>
    <w:rsid w:val="00A42709"/>
    <w:rsid w:val="00A4324D"/>
    <w:rsid w:val="00A45571"/>
    <w:rsid w:val="00A62E87"/>
    <w:rsid w:val="00A658C3"/>
    <w:rsid w:val="00A661D9"/>
    <w:rsid w:val="00A6692E"/>
    <w:rsid w:val="00A67138"/>
    <w:rsid w:val="00A679CD"/>
    <w:rsid w:val="00A70FF8"/>
    <w:rsid w:val="00A72F71"/>
    <w:rsid w:val="00A73425"/>
    <w:rsid w:val="00A749E6"/>
    <w:rsid w:val="00A812A2"/>
    <w:rsid w:val="00A83643"/>
    <w:rsid w:val="00A9246B"/>
    <w:rsid w:val="00A931E5"/>
    <w:rsid w:val="00A952F7"/>
    <w:rsid w:val="00AA1EEC"/>
    <w:rsid w:val="00AA2DE3"/>
    <w:rsid w:val="00AA3510"/>
    <w:rsid w:val="00AB0E60"/>
    <w:rsid w:val="00AB3279"/>
    <w:rsid w:val="00AB4588"/>
    <w:rsid w:val="00AB465B"/>
    <w:rsid w:val="00AB542E"/>
    <w:rsid w:val="00AB5EBD"/>
    <w:rsid w:val="00AB78C8"/>
    <w:rsid w:val="00AC082F"/>
    <w:rsid w:val="00AC0BB7"/>
    <w:rsid w:val="00AC0EA7"/>
    <w:rsid w:val="00AC236A"/>
    <w:rsid w:val="00AC4E7C"/>
    <w:rsid w:val="00AC5AE0"/>
    <w:rsid w:val="00AC7A9A"/>
    <w:rsid w:val="00AD0104"/>
    <w:rsid w:val="00AD0A9D"/>
    <w:rsid w:val="00AD2EE9"/>
    <w:rsid w:val="00AD3FF7"/>
    <w:rsid w:val="00AD4C56"/>
    <w:rsid w:val="00AD70CF"/>
    <w:rsid w:val="00AE0735"/>
    <w:rsid w:val="00AE1B5B"/>
    <w:rsid w:val="00AE20C3"/>
    <w:rsid w:val="00AE4B27"/>
    <w:rsid w:val="00AE7BF2"/>
    <w:rsid w:val="00AF04CE"/>
    <w:rsid w:val="00AF3374"/>
    <w:rsid w:val="00AF47CD"/>
    <w:rsid w:val="00AF64E6"/>
    <w:rsid w:val="00AF6C42"/>
    <w:rsid w:val="00B0056B"/>
    <w:rsid w:val="00B013E1"/>
    <w:rsid w:val="00B0158B"/>
    <w:rsid w:val="00B02315"/>
    <w:rsid w:val="00B03879"/>
    <w:rsid w:val="00B04CF6"/>
    <w:rsid w:val="00B06299"/>
    <w:rsid w:val="00B06724"/>
    <w:rsid w:val="00B07A46"/>
    <w:rsid w:val="00B07BD8"/>
    <w:rsid w:val="00B07E20"/>
    <w:rsid w:val="00B11F91"/>
    <w:rsid w:val="00B141BE"/>
    <w:rsid w:val="00B16990"/>
    <w:rsid w:val="00B17E1E"/>
    <w:rsid w:val="00B20AF9"/>
    <w:rsid w:val="00B20D3F"/>
    <w:rsid w:val="00B24538"/>
    <w:rsid w:val="00B24B8B"/>
    <w:rsid w:val="00B24F27"/>
    <w:rsid w:val="00B25594"/>
    <w:rsid w:val="00B2587C"/>
    <w:rsid w:val="00B264E8"/>
    <w:rsid w:val="00B26C48"/>
    <w:rsid w:val="00B2738E"/>
    <w:rsid w:val="00B3098B"/>
    <w:rsid w:val="00B36401"/>
    <w:rsid w:val="00B36A11"/>
    <w:rsid w:val="00B40D29"/>
    <w:rsid w:val="00B41408"/>
    <w:rsid w:val="00B420ED"/>
    <w:rsid w:val="00B4369F"/>
    <w:rsid w:val="00B46713"/>
    <w:rsid w:val="00B50C1C"/>
    <w:rsid w:val="00B55111"/>
    <w:rsid w:val="00B56F1A"/>
    <w:rsid w:val="00B57FAC"/>
    <w:rsid w:val="00B608E9"/>
    <w:rsid w:val="00B61A66"/>
    <w:rsid w:val="00B61BE4"/>
    <w:rsid w:val="00B623B1"/>
    <w:rsid w:val="00B6262E"/>
    <w:rsid w:val="00B63442"/>
    <w:rsid w:val="00B63FFF"/>
    <w:rsid w:val="00B66759"/>
    <w:rsid w:val="00B66F3D"/>
    <w:rsid w:val="00B7065C"/>
    <w:rsid w:val="00B70EB4"/>
    <w:rsid w:val="00B71FE0"/>
    <w:rsid w:val="00B72301"/>
    <w:rsid w:val="00B74F5B"/>
    <w:rsid w:val="00B843A1"/>
    <w:rsid w:val="00B8464E"/>
    <w:rsid w:val="00B86B18"/>
    <w:rsid w:val="00B91D41"/>
    <w:rsid w:val="00B92434"/>
    <w:rsid w:val="00B944B1"/>
    <w:rsid w:val="00B96679"/>
    <w:rsid w:val="00BA0B98"/>
    <w:rsid w:val="00BA6502"/>
    <w:rsid w:val="00BA6E31"/>
    <w:rsid w:val="00BB04F4"/>
    <w:rsid w:val="00BB3E15"/>
    <w:rsid w:val="00BB4C65"/>
    <w:rsid w:val="00BB4F65"/>
    <w:rsid w:val="00BB4FAF"/>
    <w:rsid w:val="00BB5F41"/>
    <w:rsid w:val="00BB78CC"/>
    <w:rsid w:val="00BC09AF"/>
    <w:rsid w:val="00BC329D"/>
    <w:rsid w:val="00BC3769"/>
    <w:rsid w:val="00BC37C6"/>
    <w:rsid w:val="00BC4535"/>
    <w:rsid w:val="00BC69EE"/>
    <w:rsid w:val="00BC6AA2"/>
    <w:rsid w:val="00BD041E"/>
    <w:rsid w:val="00BD404A"/>
    <w:rsid w:val="00BD67E1"/>
    <w:rsid w:val="00BD7983"/>
    <w:rsid w:val="00BE0EA5"/>
    <w:rsid w:val="00BE1923"/>
    <w:rsid w:val="00BE192D"/>
    <w:rsid w:val="00BE332F"/>
    <w:rsid w:val="00BE3BB7"/>
    <w:rsid w:val="00BE3F85"/>
    <w:rsid w:val="00BF3B21"/>
    <w:rsid w:val="00BF553A"/>
    <w:rsid w:val="00BF6FAC"/>
    <w:rsid w:val="00BF7018"/>
    <w:rsid w:val="00C0675E"/>
    <w:rsid w:val="00C06AB2"/>
    <w:rsid w:val="00C06E59"/>
    <w:rsid w:val="00C10534"/>
    <w:rsid w:val="00C13570"/>
    <w:rsid w:val="00C16A4D"/>
    <w:rsid w:val="00C20364"/>
    <w:rsid w:val="00C217DA"/>
    <w:rsid w:val="00C24D12"/>
    <w:rsid w:val="00C269B3"/>
    <w:rsid w:val="00C30988"/>
    <w:rsid w:val="00C337F9"/>
    <w:rsid w:val="00C33DCB"/>
    <w:rsid w:val="00C34FAC"/>
    <w:rsid w:val="00C403D4"/>
    <w:rsid w:val="00C41C56"/>
    <w:rsid w:val="00C43E8A"/>
    <w:rsid w:val="00C44EAB"/>
    <w:rsid w:val="00C4608F"/>
    <w:rsid w:val="00C46B51"/>
    <w:rsid w:val="00C46DDB"/>
    <w:rsid w:val="00C474BE"/>
    <w:rsid w:val="00C506B3"/>
    <w:rsid w:val="00C506EF"/>
    <w:rsid w:val="00C55662"/>
    <w:rsid w:val="00C5584D"/>
    <w:rsid w:val="00C614DE"/>
    <w:rsid w:val="00C634EF"/>
    <w:rsid w:val="00C63639"/>
    <w:rsid w:val="00C6559B"/>
    <w:rsid w:val="00C7065B"/>
    <w:rsid w:val="00C71719"/>
    <w:rsid w:val="00C732AD"/>
    <w:rsid w:val="00C73C10"/>
    <w:rsid w:val="00C753CA"/>
    <w:rsid w:val="00C80909"/>
    <w:rsid w:val="00C813CE"/>
    <w:rsid w:val="00C8210D"/>
    <w:rsid w:val="00C8356E"/>
    <w:rsid w:val="00C86C8C"/>
    <w:rsid w:val="00C87557"/>
    <w:rsid w:val="00C925D2"/>
    <w:rsid w:val="00C92AAB"/>
    <w:rsid w:val="00C93180"/>
    <w:rsid w:val="00C93695"/>
    <w:rsid w:val="00C94E83"/>
    <w:rsid w:val="00C96908"/>
    <w:rsid w:val="00CA0635"/>
    <w:rsid w:val="00CA0988"/>
    <w:rsid w:val="00CA4C63"/>
    <w:rsid w:val="00CA6B50"/>
    <w:rsid w:val="00CA7308"/>
    <w:rsid w:val="00CB12E9"/>
    <w:rsid w:val="00CB1392"/>
    <w:rsid w:val="00CB1552"/>
    <w:rsid w:val="00CC03EE"/>
    <w:rsid w:val="00CC0F84"/>
    <w:rsid w:val="00CC1234"/>
    <w:rsid w:val="00CC2752"/>
    <w:rsid w:val="00CC353C"/>
    <w:rsid w:val="00CC4AB4"/>
    <w:rsid w:val="00CC6ACC"/>
    <w:rsid w:val="00CD076D"/>
    <w:rsid w:val="00CD4679"/>
    <w:rsid w:val="00CE0377"/>
    <w:rsid w:val="00CE28E8"/>
    <w:rsid w:val="00CE5964"/>
    <w:rsid w:val="00CE7231"/>
    <w:rsid w:val="00CE7421"/>
    <w:rsid w:val="00CF2BB1"/>
    <w:rsid w:val="00CF2C80"/>
    <w:rsid w:val="00CF4317"/>
    <w:rsid w:val="00CF7E82"/>
    <w:rsid w:val="00D01EF9"/>
    <w:rsid w:val="00D03A3D"/>
    <w:rsid w:val="00D04E8D"/>
    <w:rsid w:val="00D112FD"/>
    <w:rsid w:val="00D114F1"/>
    <w:rsid w:val="00D11C13"/>
    <w:rsid w:val="00D145AD"/>
    <w:rsid w:val="00D151A8"/>
    <w:rsid w:val="00D16BDB"/>
    <w:rsid w:val="00D1750F"/>
    <w:rsid w:val="00D17FA3"/>
    <w:rsid w:val="00D22595"/>
    <w:rsid w:val="00D24A19"/>
    <w:rsid w:val="00D30A82"/>
    <w:rsid w:val="00D31A8B"/>
    <w:rsid w:val="00D33B3B"/>
    <w:rsid w:val="00D366F3"/>
    <w:rsid w:val="00D37590"/>
    <w:rsid w:val="00D411DA"/>
    <w:rsid w:val="00D429B0"/>
    <w:rsid w:val="00D45435"/>
    <w:rsid w:val="00D508AD"/>
    <w:rsid w:val="00D51AF5"/>
    <w:rsid w:val="00D525F6"/>
    <w:rsid w:val="00D53667"/>
    <w:rsid w:val="00D56254"/>
    <w:rsid w:val="00D66C4E"/>
    <w:rsid w:val="00D73E3C"/>
    <w:rsid w:val="00D7481C"/>
    <w:rsid w:val="00D7495D"/>
    <w:rsid w:val="00D77580"/>
    <w:rsid w:val="00D818FD"/>
    <w:rsid w:val="00D838F6"/>
    <w:rsid w:val="00D84E31"/>
    <w:rsid w:val="00D862E3"/>
    <w:rsid w:val="00D91E18"/>
    <w:rsid w:val="00D94604"/>
    <w:rsid w:val="00D96348"/>
    <w:rsid w:val="00D96855"/>
    <w:rsid w:val="00D97FDE"/>
    <w:rsid w:val="00DA22C2"/>
    <w:rsid w:val="00DA2753"/>
    <w:rsid w:val="00DA69DC"/>
    <w:rsid w:val="00DA6CE6"/>
    <w:rsid w:val="00DA7933"/>
    <w:rsid w:val="00DB0E47"/>
    <w:rsid w:val="00DB3235"/>
    <w:rsid w:val="00DB3DF2"/>
    <w:rsid w:val="00DB4AA0"/>
    <w:rsid w:val="00DB565A"/>
    <w:rsid w:val="00DB6D01"/>
    <w:rsid w:val="00DB6F5C"/>
    <w:rsid w:val="00DB70A6"/>
    <w:rsid w:val="00DC44A5"/>
    <w:rsid w:val="00DC5BAD"/>
    <w:rsid w:val="00DC6C8C"/>
    <w:rsid w:val="00DC6EF3"/>
    <w:rsid w:val="00DC7371"/>
    <w:rsid w:val="00DD3987"/>
    <w:rsid w:val="00DD7170"/>
    <w:rsid w:val="00DE0147"/>
    <w:rsid w:val="00DE2C25"/>
    <w:rsid w:val="00DE6C89"/>
    <w:rsid w:val="00DF00D9"/>
    <w:rsid w:val="00DF08FA"/>
    <w:rsid w:val="00DF5C62"/>
    <w:rsid w:val="00E0073F"/>
    <w:rsid w:val="00E00D47"/>
    <w:rsid w:val="00E05BCD"/>
    <w:rsid w:val="00E064F0"/>
    <w:rsid w:val="00E06A02"/>
    <w:rsid w:val="00E06BFA"/>
    <w:rsid w:val="00E074BC"/>
    <w:rsid w:val="00E13696"/>
    <w:rsid w:val="00E13900"/>
    <w:rsid w:val="00E176B1"/>
    <w:rsid w:val="00E1793E"/>
    <w:rsid w:val="00E211D6"/>
    <w:rsid w:val="00E22732"/>
    <w:rsid w:val="00E2332B"/>
    <w:rsid w:val="00E23A92"/>
    <w:rsid w:val="00E24B47"/>
    <w:rsid w:val="00E26908"/>
    <w:rsid w:val="00E3013C"/>
    <w:rsid w:val="00E32285"/>
    <w:rsid w:val="00E32E6D"/>
    <w:rsid w:val="00E33FAB"/>
    <w:rsid w:val="00E35F2F"/>
    <w:rsid w:val="00E37E69"/>
    <w:rsid w:val="00E42DE4"/>
    <w:rsid w:val="00E43649"/>
    <w:rsid w:val="00E452FA"/>
    <w:rsid w:val="00E470EF"/>
    <w:rsid w:val="00E4771E"/>
    <w:rsid w:val="00E50147"/>
    <w:rsid w:val="00E52A00"/>
    <w:rsid w:val="00E56CAF"/>
    <w:rsid w:val="00E579ED"/>
    <w:rsid w:val="00E6158C"/>
    <w:rsid w:val="00E62D05"/>
    <w:rsid w:val="00E63814"/>
    <w:rsid w:val="00E646B3"/>
    <w:rsid w:val="00E66CB4"/>
    <w:rsid w:val="00E7000B"/>
    <w:rsid w:val="00E72641"/>
    <w:rsid w:val="00E73D83"/>
    <w:rsid w:val="00E75288"/>
    <w:rsid w:val="00E75B0C"/>
    <w:rsid w:val="00E8055B"/>
    <w:rsid w:val="00E875B2"/>
    <w:rsid w:val="00E87ADB"/>
    <w:rsid w:val="00E917D0"/>
    <w:rsid w:val="00E9206B"/>
    <w:rsid w:val="00E92A12"/>
    <w:rsid w:val="00E92E8E"/>
    <w:rsid w:val="00E93A2F"/>
    <w:rsid w:val="00E9630D"/>
    <w:rsid w:val="00E97701"/>
    <w:rsid w:val="00EA0134"/>
    <w:rsid w:val="00EA18C3"/>
    <w:rsid w:val="00EA1D79"/>
    <w:rsid w:val="00EA1EC3"/>
    <w:rsid w:val="00EA24BE"/>
    <w:rsid w:val="00EA308B"/>
    <w:rsid w:val="00EB1E63"/>
    <w:rsid w:val="00EB3584"/>
    <w:rsid w:val="00EB59E5"/>
    <w:rsid w:val="00EC116E"/>
    <w:rsid w:val="00EC124C"/>
    <w:rsid w:val="00EC1583"/>
    <w:rsid w:val="00EC3638"/>
    <w:rsid w:val="00EC4552"/>
    <w:rsid w:val="00EC4FB7"/>
    <w:rsid w:val="00EC54AE"/>
    <w:rsid w:val="00EC65C3"/>
    <w:rsid w:val="00EC721C"/>
    <w:rsid w:val="00ED161A"/>
    <w:rsid w:val="00ED3B55"/>
    <w:rsid w:val="00ED4DE4"/>
    <w:rsid w:val="00ED5B57"/>
    <w:rsid w:val="00ED6B3D"/>
    <w:rsid w:val="00ED7691"/>
    <w:rsid w:val="00ED7BC9"/>
    <w:rsid w:val="00EE1FE2"/>
    <w:rsid w:val="00EE2D65"/>
    <w:rsid w:val="00EE6317"/>
    <w:rsid w:val="00EF0C7A"/>
    <w:rsid w:val="00EF14F9"/>
    <w:rsid w:val="00EF2FF0"/>
    <w:rsid w:val="00EF3278"/>
    <w:rsid w:val="00EF6407"/>
    <w:rsid w:val="00EF662E"/>
    <w:rsid w:val="00EF6C8C"/>
    <w:rsid w:val="00EF7601"/>
    <w:rsid w:val="00EF7EC1"/>
    <w:rsid w:val="00F0149E"/>
    <w:rsid w:val="00F01ED9"/>
    <w:rsid w:val="00F040FB"/>
    <w:rsid w:val="00F06424"/>
    <w:rsid w:val="00F06A44"/>
    <w:rsid w:val="00F06FC5"/>
    <w:rsid w:val="00F0716E"/>
    <w:rsid w:val="00F1165F"/>
    <w:rsid w:val="00F12558"/>
    <w:rsid w:val="00F16B10"/>
    <w:rsid w:val="00F17161"/>
    <w:rsid w:val="00F17CAC"/>
    <w:rsid w:val="00F22350"/>
    <w:rsid w:val="00F25052"/>
    <w:rsid w:val="00F27546"/>
    <w:rsid w:val="00F33483"/>
    <w:rsid w:val="00F354BC"/>
    <w:rsid w:val="00F355D9"/>
    <w:rsid w:val="00F40A9A"/>
    <w:rsid w:val="00F421C1"/>
    <w:rsid w:val="00F42A53"/>
    <w:rsid w:val="00F43F19"/>
    <w:rsid w:val="00F44131"/>
    <w:rsid w:val="00F462E5"/>
    <w:rsid w:val="00F470DF"/>
    <w:rsid w:val="00F522B9"/>
    <w:rsid w:val="00F53DD0"/>
    <w:rsid w:val="00F63AE1"/>
    <w:rsid w:val="00F63D71"/>
    <w:rsid w:val="00F64720"/>
    <w:rsid w:val="00F70916"/>
    <w:rsid w:val="00F754D4"/>
    <w:rsid w:val="00F77E3E"/>
    <w:rsid w:val="00F81AC9"/>
    <w:rsid w:val="00F83F2C"/>
    <w:rsid w:val="00F84AAF"/>
    <w:rsid w:val="00F877ED"/>
    <w:rsid w:val="00F96535"/>
    <w:rsid w:val="00F96D8C"/>
    <w:rsid w:val="00FA0254"/>
    <w:rsid w:val="00FA13F9"/>
    <w:rsid w:val="00FA697D"/>
    <w:rsid w:val="00FA6F27"/>
    <w:rsid w:val="00FA78F5"/>
    <w:rsid w:val="00FB02F2"/>
    <w:rsid w:val="00FB1062"/>
    <w:rsid w:val="00FB106E"/>
    <w:rsid w:val="00FB21D4"/>
    <w:rsid w:val="00FB5CDC"/>
    <w:rsid w:val="00FB7D69"/>
    <w:rsid w:val="00FC0F5C"/>
    <w:rsid w:val="00FC14CB"/>
    <w:rsid w:val="00FC3531"/>
    <w:rsid w:val="00FC3588"/>
    <w:rsid w:val="00FC3BD3"/>
    <w:rsid w:val="00FC472C"/>
    <w:rsid w:val="00FC47CF"/>
    <w:rsid w:val="00FC4814"/>
    <w:rsid w:val="00FC5304"/>
    <w:rsid w:val="00FC7167"/>
    <w:rsid w:val="00FD05C0"/>
    <w:rsid w:val="00FD094F"/>
    <w:rsid w:val="00FD30E4"/>
    <w:rsid w:val="00FD4DA3"/>
    <w:rsid w:val="00FD6850"/>
    <w:rsid w:val="00FD6BEE"/>
    <w:rsid w:val="00FE309D"/>
    <w:rsid w:val="00FE618F"/>
    <w:rsid w:val="00FE6BC7"/>
    <w:rsid w:val="00FE6F2E"/>
    <w:rsid w:val="00FF07B0"/>
    <w:rsid w:val="00FF114B"/>
    <w:rsid w:val="00FF16FE"/>
    <w:rsid w:val="00FF1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0909E3"/>
  <w15:chartTrackingRefBased/>
  <w15:docId w15:val="{4C9B67DA-673C-4973-AEE6-C2ADBC216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1E7"/>
  </w:style>
  <w:style w:type="paragraph" w:styleId="Heading1">
    <w:name w:val="heading 1"/>
    <w:basedOn w:val="Normal"/>
    <w:next w:val="Normal"/>
    <w:link w:val="Heading1Char"/>
    <w:uiPriority w:val="9"/>
    <w:qFormat/>
    <w:rsid w:val="00556510"/>
    <w:pPr>
      <w:keepNext/>
      <w:keepLines/>
      <w:spacing w:after="0" w:line="276" w:lineRule="auto"/>
      <w:jc w:val="center"/>
      <w:outlineLvl w:val="0"/>
    </w:pPr>
    <w:rPr>
      <w:rFonts w:ascii="Arial" w:eastAsiaTheme="majorEastAsia" w:hAnsi="Arial" w:cstheme="majorBidi"/>
      <w:b/>
      <w:kern w:val="0"/>
      <w:szCs w:val="32"/>
      <w:lang w:val="en-US" w:bidi="ar-SA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6510"/>
    <w:pPr>
      <w:keepNext/>
      <w:keepLines/>
      <w:spacing w:after="0" w:line="276" w:lineRule="auto"/>
      <w:jc w:val="both"/>
      <w:outlineLvl w:val="1"/>
    </w:pPr>
    <w:rPr>
      <w:rFonts w:ascii="Arial" w:eastAsiaTheme="majorEastAsia" w:hAnsi="Arial" w:cstheme="majorBidi"/>
      <w:b/>
      <w:sz w:val="20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6510"/>
    <w:pPr>
      <w:keepNext/>
      <w:keepLines/>
      <w:spacing w:after="0" w:line="276" w:lineRule="auto"/>
      <w:jc w:val="both"/>
      <w:outlineLvl w:val="2"/>
    </w:pPr>
    <w:rPr>
      <w:rFonts w:ascii="Arial" w:eastAsiaTheme="majorEastAsia" w:hAnsi="Arial" w:cstheme="majorBidi"/>
      <w:b/>
      <w:sz w:val="20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82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02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22F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E7414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2536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369F"/>
  </w:style>
  <w:style w:type="paragraph" w:styleId="Footer">
    <w:name w:val="footer"/>
    <w:basedOn w:val="Normal"/>
    <w:link w:val="FooterChar"/>
    <w:uiPriority w:val="99"/>
    <w:unhideWhenUsed/>
    <w:rsid w:val="002536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369F"/>
  </w:style>
  <w:style w:type="paragraph" w:customStyle="1" w:styleId="IOP-CS-CaptionText">
    <w:name w:val="IOP-CS-CaptionText"/>
    <w:link w:val="IOP-CS-CaptionTextChar"/>
    <w:qFormat/>
    <w:rsid w:val="0001520E"/>
    <w:rPr>
      <w:rFonts w:ascii="Cambria" w:hAnsi="Cambria"/>
      <w:sz w:val="20"/>
      <w:szCs w:val="22"/>
      <w:lang w:val="en-GB" w:bidi="ar-SA"/>
    </w:rPr>
  </w:style>
  <w:style w:type="character" w:customStyle="1" w:styleId="IOP-CS-CaptionTextChar">
    <w:name w:val="IOP-CS-CaptionText Char"/>
    <w:basedOn w:val="DefaultParagraphFont"/>
    <w:link w:val="IOP-CS-CaptionText"/>
    <w:rsid w:val="0001520E"/>
    <w:rPr>
      <w:rFonts w:ascii="Cambria" w:hAnsi="Cambria"/>
      <w:sz w:val="20"/>
      <w:szCs w:val="22"/>
      <w:lang w:val="en-GB" w:bidi="ar-SA"/>
    </w:rPr>
  </w:style>
  <w:style w:type="table" w:styleId="PlainTable2">
    <w:name w:val="Plain Table 2"/>
    <w:basedOn w:val="TableNormal"/>
    <w:uiPriority w:val="42"/>
    <w:rsid w:val="005859A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5">
    <w:name w:val="Plain Table 5"/>
    <w:basedOn w:val="TableNormal"/>
    <w:uiPriority w:val="45"/>
    <w:rsid w:val="0010589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1058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1058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DB4AA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556510"/>
    <w:rPr>
      <w:rFonts w:ascii="Arial" w:eastAsiaTheme="majorEastAsia" w:hAnsi="Arial" w:cstheme="majorBidi"/>
      <w:b/>
      <w:kern w:val="0"/>
      <w:szCs w:val="32"/>
      <w:lang w:val="en-US" w:bidi="ar-SA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AE1B5B"/>
    <w:pPr>
      <w:spacing w:after="0" w:line="276" w:lineRule="auto"/>
      <w:jc w:val="both"/>
    </w:pPr>
    <w:rPr>
      <w:rFonts w:ascii="Arial" w:hAnsi="Arial"/>
      <w:sz w:val="20"/>
    </w:rPr>
  </w:style>
  <w:style w:type="paragraph" w:styleId="Revision">
    <w:name w:val="Revision"/>
    <w:hidden/>
    <w:uiPriority w:val="99"/>
    <w:semiHidden/>
    <w:rsid w:val="00DA6CE6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B25594"/>
    <w:pPr>
      <w:spacing w:after="100" w:afterAutospacing="1" w:line="240" w:lineRule="auto"/>
      <w:jc w:val="center"/>
    </w:pPr>
    <w:rPr>
      <w:rFonts w:ascii="Arial" w:hAnsi="Arial"/>
      <w:iCs/>
      <w:sz w:val="20"/>
      <w:szCs w:val="22"/>
    </w:rPr>
  </w:style>
  <w:style w:type="paragraph" w:customStyle="1" w:styleId="IOP-CS-Abstract">
    <w:name w:val="IOP-CS-Abstract"/>
    <w:basedOn w:val="Normal"/>
    <w:link w:val="IOP-CS-AbstractChar"/>
    <w:qFormat/>
    <w:rsid w:val="00384590"/>
    <w:pPr>
      <w:spacing w:after="360"/>
      <w:ind w:left="1418"/>
      <w:jc w:val="both"/>
    </w:pPr>
    <w:rPr>
      <w:rFonts w:ascii="Cambria" w:hAnsi="Cambria"/>
      <w:szCs w:val="22"/>
      <w:lang w:val="en-GB" w:bidi="ar-SA"/>
    </w:rPr>
  </w:style>
  <w:style w:type="character" w:customStyle="1" w:styleId="IOP-CS-AbstractChar">
    <w:name w:val="IOP-CS-Abstract Char"/>
    <w:basedOn w:val="DefaultParagraphFont"/>
    <w:link w:val="IOP-CS-Abstract"/>
    <w:rsid w:val="00384590"/>
    <w:rPr>
      <w:rFonts w:ascii="Cambria" w:hAnsi="Cambria"/>
      <w:szCs w:val="22"/>
      <w:lang w:val="en-GB" w:bidi="ar-SA"/>
    </w:rPr>
  </w:style>
  <w:style w:type="paragraph" w:customStyle="1" w:styleId="IOP-CS-BodyText">
    <w:name w:val="IOP-CS-BodyText"/>
    <w:link w:val="IOP-CS-BodyTextChar"/>
    <w:qFormat/>
    <w:rsid w:val="00384590"/>
    <w:pPr>
      <w:spacing w:after="0"/>
      <w:ind w:firstLine="425"/>
      <w:jc w:val="both"/>
    </w:pPr>
    <w:rPr>
      <w:rFonts w:ascii="Cambria" w:hAnsi="Cambria"/>
      <w:szCs w:val="22"/>
      <w:lang w:val="en-GB" w:bidi="ar-SA"/>
    </w:rPr>
  </w:style>
  <w:style w:type="character" w:customStyle="1" w:styleId="IOP-CS-BodyTextChar">
    <w:name w:val="IOP-CS-BodyText Char"/>
    <w:basedOn w:val="DefaultParagraphFont"/>
    <w:link w:val="IOP-CS-BodyText"/>
    <w:rsid w:val="00384590"/>
    <w:rPr>
      <w:rFonts w:ascii="Cambria" w:hAnsi="Cambria"/>
      <w:szCs w:val="22"/>
      <w:lang w:val="en-GB" w:bidi="ar-SA"/>
    </w:rPr>
  </w:style>
  <w:style w:type="table" w:styleId="TableGrid">
    <w:name w:val="Table Grid"/>
    <w:basedOn w:val="TableNormal"/>
    <w:uiPriority w:val="39"/>
    <w:rsid w:val="00384590"/>
    <w:pPr>
      <w:spacing w:after="0" w:line="240" w:lineRule="auto"/>
    </w:pPr>
    <w:rPr>
      <w:rFonts w:ascii="Arial" w:eastAsia="Times New Roman" w:hAnsi="Arial" w:cs="Arial"/>
      <w:kern w:val="0"/>
      <w:szCs w:val="22"/>
      <w:lang w:val="en-GB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OP-CS-TableContent">
    <w:name w:val="IOP-CS-TableContent"/>
    <w:basedOn w:val="Normal"/>
    <w:link w:val="IOP-CS-TableContentChar"/>
    <w:qFormat/>
    <w:rsid w:val="00384590"/>
    <w:pPr>
      <w:spacing w:after="0" w:line="240" w:lineRule="auto"/>
      <w:jc w:val="center"/>
    </w:pPr>
    <w:rPr>
      <w:rFonts w:ascii="Cambria" w:eastAsia="Times New Roman" w:hAnsi="Cambria" w:cs="Arial"/>
      <w:kern w:val="0"/>
      <w:sz w:val="20"/>
      <w:szCs w:val="20"/>
      <w:lang w:val="en-GB" w:bidi="ar-SA"/>
      <w14:ligatures w14:val="none"/>
    </w:rPr>
  </w:style>
  <w:style w:type="character" w:customStyle="1" w:styleId="IOP-CS-TableContentChar">
    <w:name w:val="IOP-CS-TableContent Char"/>
    <w:basedOn w:val="DefaultParagraphFont"/>
    <w:link w:val="IOP-CS-TableContent"/>
    <w:rsid w:val="00384590"/>
    <w:rPr>
      <w:rFonts w:ascii="Cambria" w:eastAsia="Times New Roman" w:hAnsi="Cambria" w:cs="Arial"/>
      <w:kern w:val="0"/>
      <w:sz w:val="20"/>
      <w:szCs w:val="20"/>
      <w:lang w:val="en-GB" w:bidi="ar-SA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FA0254"/>
    <w:pPr>
      <w:spacing w:after="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A025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5C62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 w:bidi="ar-SA"/>
      <w14:ligatures w14:val="none"/>
    </w:rPr>
  </w:style>
  <w:style w:type="character" w:styleId="Strong">
    <w:name w:val="Strong"/>
    <w:basedOn w:val="DefaultParagraphFont"/>
    <w:uiPriority w:val="22"/>
    <w:qFormat/>
    <w:rsid w:val="005C6292"/>
    <w:rPr>
      <w:b/>
      <w:bCs/>
    </w:rPr>
  </w:style>
  <w:style w:type="character" w:styleId="LineNumber">
    <w:name w:val="line number"/>
    <w:basedOn w:val="DefaultParagraphFont"/>
    <w:uiPriority w:val="99"/>
    <w:semiHidden/>
    <w:unhideWhenUsed/>
    <w:rsid w:val="00102A2A"/>
  </w:style>
  <w:style w:type="character" w:customStyle="1" w:styleId="Heading2Char">
    <w:name w:val="Heading 2 Char"/>
    <w:basedOn w:val="DefaultParagraphFont"/>
    <w:link w:val="Heading2"/>
    <w:uiPriority w:val="9"/>
    <w:rsid w:val="00556510"/>
    <w:rPr>
      <w:rFonts w:ascii="Arial" w:eastAsiaTheme="majorEastAsia" w:hAnsi="Arial" w:cstheme="majorBidi"/>
      <w:b/>
      <w:sz w:val="20"/>
      <w:szCs w:val="33"/>
    </w:rPr>
  </w:style>
  <w:style w:type="character" w:styleId="UnresolvedMention">
    <w:name w:val="Unresolved Mention"/>
    <w:basedOn w:val="DefaultParagraphFont"/>
    <w:uiPriority w:val="99"/>
    <w:semiHidden/>
    <w:unhideWhenUsed/>
    <w:rsid w:val="000E3A4A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5565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5651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OCHeading">
    <w:name w:val="TOC Heading"/>
    <w:basedOn w:val="Heading1"/>
    <w:next w:val="Normal"/>
    <w:uiPriority w:val="39"/>
    <w:unhideWhenUsed/>
    <w:qFormat/>
    <w:rsid w:val="0055651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56510"/>
    <w:pPr>
      <w:tabs>
        <w:tab w:val="right" w:leader="dot" w:pos="7756"/>
      </w:tabs>
      <w:spacing w:after="100"/>
    </w:pPr>
  </w:style>
  <w:style w:type="character" w:customStyle="1" w:styleId="Heading3Char">
    <w:name w:val="Heading 3 Char"/>
    <w:basedOn w:val="DefaultParagraphFont"/>
    <w:link w:val="Heading3"/>
    <w:uiPriority w:val="9"/>
    <w:rsid w:val="00556510"/>
    <w:rPr>
      <w:rFonts w:ascii="Arial" w:eastAsiaTheme="majorEastAsia" w:hAnsi="Arial" w:cstheme="majorBidi"/>
      <w:b/>
      <w:sz w:val="20"/>
      <w:szCs w:val="30"/>
    </w:rPr>
  </w:style>
  <w:style w:type="paragraph" w:styleId="TOC2">
    <w:name w:val="toc 2"/>
    <w:basedOn w:val="Normal"/>
    <w:next w:val="Normal"/>
    <w:autoRedefine/>
    <w:uiPriority w:val="39"/>
    <w:unhideWhenUsed/>
    <w:rsid w:val="00792F1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92F19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A3482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026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9504A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6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68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3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5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2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0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8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9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230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48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22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826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662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075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01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556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8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59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5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3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1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7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2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8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65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4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0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1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5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9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547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50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45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5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3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40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5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2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16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6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0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9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4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297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5404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03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98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347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83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187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088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718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0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7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36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87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1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32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5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0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9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3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78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0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530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49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9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9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0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1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8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2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27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19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4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9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1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4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6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Vav14</b:Tag>
    <b:SourceType>JournalArticle</b:SourceType>
    <b:Guid>{60509412-1F5A-4975-9AB8-335B033C09C7}</b:Guid>
    <b:Title>Iterative joint inversion for stress and fault orientations from focal mechanisms </b:Title>
    <b:JournalName>Geophysical Journal International</b:JournalName>
    <b:Year>2014</b:Year>
    <b:Pages>69-77</b:Pages>
    <b:Author>
      <b:Author>
        <b:NameList>
          <b:Person>
            <b:Last>Vavryčuk</b:Last>
            <b:First>Václav</b:First>
          </b:Person>
        </b:NameList>
      </b:Author>
    </b:Author>
    <b:Month>07</b:Month>
    <b:Volume>199</b:Volume>
    <b:Issue>1</b:Issue>
    <b:URL>https://doi.org/10.1093/gji/ggu224</b:URL>
    <b:DOI>10.1093/gji/ggu224</b:DOI>
    <b:RefOrder>7</b:RefOrder>
  </b:Source>
  <b:Source>
    <b:Tag>Mic84</b:Tag>
    <b:SourceType>JournalArticle</b:SourceType>
    <b:Guid>{C936D0C5-C887-492F-A745-CF73753108E3}</b:Guid>
    <b:Author>
      <b:Author>
        <b:NameList>
          <b:Person>
            <b:Last>Michael</b:Last>
            <b:First>Andrew</b:First>
            <b:Middle>J.</b:Middle>
          </b:Person>
        </b:NameList>
      </b:Author>
    </b:Author>
    <b:Title>Determination of stress from slip data: Faults and folds</b:Title>
    <b:JournalName>Journal of Geophysical Research: Solid Earth</b:JournalName>
    <b:Year>1984</b:Year>
    <b:Pages>11517-11526</b:Pages>
    <b:Volume>89</b:Volume>
    <b:Issue>B13</b:Issue>
    <b:URL>https://agupubs.onlinelibrary.wiley.com/doi/abs/10.1029/JB089iB13p11517</b:URL>
    <b:DOI>https://doi.org/10.1029/JB089iB13p11517</b:DOI>
    <b:RefOrder>8</b:RefOrder>
  </b:Source>
  <b:Source>
    <b:Tag>Lun99</b:Tag>
    <b:SourceType>JournalArticle</b:SourceType>
    <b:Guid>{42EEEEB5-E8D1-445E-818A-BDE1C228EB3B}</b:Guid>
    <b:Author>
      <b:Author>
        <b:NameList>
          <b:Person>
            <b:Last>Lund</b:Last>
            <b:First>Björn</b:First>
          </b:Person>
          <b:Person>
            <b:Last>Slunga</b:Last>
            <b:First>Ragnar</b:First>
          </b:Person>
        </b:NameList>
      </b:Author>
    </b:Author>
    <b:Title>Stress tensor inversion using detailed microearthquake information and stability constraints: Application to Ölfus in southwest Iceland</b:Title>
    <b:JournalName>Journal of Geophysical Research: Solid Earth</b:JournalName>
    <b:Year>1999</b:Year>
    <b:Pages>14947-14964</b:Pages>
    <b:Volume>104</b:Volume>
    <b:Issue>B7</b:Issue>
    <b:URL>https://agupubs.onlinelibrary.wiley.com/doi/abs/10.1029/1999JB900111</b:URL>
    <b:DOI>https://doi.org/10.1029/1999JB900111</b:DOI>
    <b:RefOrder>9</b:RefOrder>
  </b:Source>
  <b:Source>
    <b:Tag>Ism15</b:Tag>
    <b:SourceType>JournalArticle</b:SourceType>
    <b:Guid>{D6E74319-EC87-4892-B884-97920309F171}</b:Guid>
    <b:Title>Tectonics earthquake distribution pattern analysis based focal mechanisms (Case study Sulawesi Island, 1993–2012)</b:Title>
    <b:Pages>030013</b:Pages>
    <b:Year>2015</b:Year>
    <b:Author>
      <b:Author>
        <b:NameList>
          <b:Person>
            <b:Last>Massinai</b:Last>
            <b:First>Muh.</b:First>
            <b:Middle>Fawzy Ismullah</b:Middle>
          </b:Person>
          <b:Person>
            <b:Last>Lantu</b:Last>
          </b:Person>
          <b:Person>
            <b:Last>Aswad</b:Last>
            <b:First>Sabrianto</b:First>
          </b:Person>
          <b:Person>
            <b:Last>Massinai</b:Last>
            <b:First>Muh.</b:First>
            <b:Middle>Altin</b:Middle>
          </b:Person>
        </b:NameList>
      </b:Author>
    </b:Author>
    <b:JournalName>AIP Conference Proceedings</b:JournalName>
    <b:Volume>1658</b:Volume>
    <b:Issue>1</b:Issue>
    <b:URL>https://doi.org/10.1063/1.4915021</b:URL>
    <b:DOI>10.1063/1.4915021</b:DOI>
    <b:RefOrder>10</b:RefOrder>
  </b:Source>
  <b:Source>
    <b:Tag>Dzi81</b:Tag>
    <b:SourceType>JournalArticle</b:SourceType>
    <b:Guid>{286A565D-E885-4F44-BE53-322E670862E2}</b:Guid>
    <b:Author>
      <b:Author>
        <b:NameList>
          <b:Person>
            <b:Last>Dziewonski</b:Last>
            <b:First>A.</b:First>
            <b:Middle>M.</b:Middle>
          </b:Person>
          <b:Person>
            <b:Last>Chou</b:Last>
            <b:First>T.-A.</b:First>
          </b:Person>
          <b:Person>
            <b:Last>Woodhouse</b:Last>
            <b:First>J.</b:First>
            <b:Middle>H.</b:Middle>
          </b:Person>
        </b:NameList>
      </b:Author>
    </b:Author>
    <b:Title>Determination of earthquake source parameters from waveform data for studies of global and regional seismicity</b:Title>
    <b:JournalName>Journal of Geophysical Research: Solid Earth</b:JournalName>
    <b:Year>1981</b:Year>
    <b:Pages>2825-2852</b:Pages>
    <b:URL>https://agupubs.onlinelibrary.wiley.com/doi/abs/10.1029/JB086iB04p02825</b:URL>
    <b:DOI>https://doi.org/10.1029/JB086iB04p02825</b:DOI>
    <b:RefOrder>11</b:RefOrder>
  </b:Source>
  <b:Source>
    <b:Tag>GEk12</b:Tag>
    <b:SourceType>JournalArticle</b:SourceType>
    <b:Guid>{B0AE9B63-3103-4A04-B35D-30A7B1ACBC90}</b:Guid>
    <b:Title>The global CMT project 2004–2010: Centroid-moment tensors for 13,017 earthquakes</b:Title>
    <b:JournalName>Physics of the Earth and Planetary Interiors</b:JournalName>
    <b:Year>2012</b:Year>
    <b:Pages>1-9</b:Pages>
    <b:Author>
      <b:Author>
        <b:NameList>
          <b:Person>
            <b:Last>Ekström</b:Last>
            <b:First>G.</b:First>
          </b:Person>
          <b:Person>
            <b:Last>Nettles</b:Last>
            <b:First>M.</b:First>
          </b:Person>
          <b:Person>
            <b:Last>Dziewoński</b:Last>
            <b:First>A.M.</b:First>
          </b:Person>
        </b:NameList>
      </b:Author>
    </b:Author>
    <b:Volume>200-201</b:Volume>
    <b:URL>https://www.sciencedirect.com/science/article/pii/S0031920112000696</b:URL>
    <b:DOI>https://doi.org/10.1016/j.pepi.2012.04.002</b:DOI>
    <b:RefOrder>12</b:RefOrder>
  </b:Source>
  <b:Source>
    <b:Tag>DAS15</b:Tag>
    <b:SourceType>JournalArticle</b:SourceType>
    <b:Guid>{A6455464-2DB5-47B9-9FD0-DAD7C17CAB20}</b:Guid>
    <b:Title>The ISC-GEM Global Instrumental Earthquake Catalogue (1900–2009): Introduction</b:Title>
    <b:JournalName>Physics of the Earth and Planetary Interiors</b:JournalName>
    <b:Year>2015</b:Year>
    <b:Pages>48-63</b:Pages>
    <b:Author>
      <b:Author>
        <b:NameList>
          <b:Person>
            <b:Last>Storchak</b:Last>
            <b:First>D.A.</b:First>
          </b:Person>
          <b:Person>
            <b:Last>Di-Giacomo</b:Last>
            <b:First>D.</b:First>
          </b:Person>
          <b:Person>
            <b:Last>Engdahl</b:Last>
            <b:First>E.R.</b:First>
          </b:Person>
          <b:Person>
            <b:Last>Harris</b:Last>
            <b:First>J.</b:First>
          </b:Person>
          <b:Person>
            <b:Last>Bondár</b:Last>
            <b:First>I.</b:First>
          </b:Person>
          <b:Person>
            <b:Last>Lee</b:Last>
            <b:First>W.H.K.</b:First>
          </b:Person>
          <b:Person>
            <b:Last>Bormann</b:Last>
            <b:First>P.</b:First>
          </b:Person>
          <b:Person>
            <b:Last>Villaseñor</b:Last>
            <b:First>A.</b:First>
          </b:Person>
        </b:NameList>
      </b:Author>
    </b:Author>
    <b:Volume>239</b:Volume>
    <b:URL>https://www.sciencedirect.com/science/article/pii/S003192011400154X</b:URL>
    <b:DOI>https://doi.org/10.1016/j.pepi.2014.06.009</b:DOI>
    <b:RefOrder>13</b:RefOrder>
  </b:Source>
  <b:Source>
    <b:Tag>Sto13</b:Tag>
    <b:SourceType>JournalArticle</b:SourceType>
    <b:Guid>{A9413A7F-04A5-4842-AF53-2FB1FAF38CCA}</b:Guid>
    <b:Author>
      <b:Author>
        <b:NameList>
          <b:Person>
            <b:Last>Storchak</b:Last>
            <b:First>Dmitry</b:First>
            <b:Middle>A.</b:Middle>
          </b:Person>
          <b:Person>
            <b:Last>Di-Giacomo</b:Last>
            <b:First>Domenico</b:First>
          </b:Person>
          <b:Person>
            <b:Last>Bondár</b:Last>
            <b:First>István</b:First>
          </b:Person>
          <b:Person>
            <b:Last>Engdahl</b:Last>
            <b:First>E.</b:First>
            <b:Middle>Robert</b:Middle>
          </b:Person>
          <b:Person>
            <b:Last>Harris</b:Last>
            <b:First>James</b:First>
          </b:Person>
          <b:Person>
            <b:Last>Lee</b:Last>
            <b:First>William</b:First>
            <b:Middle>H. K.</b:Middle>
          </b:Person>
          <b:Person>
            <b:Last>Villaseñor</b:Last>
            <b:First>Antonio</b:First>
          </b:Person>
          <b:Person>
            <b:Last>Bormann</b:Last>
            <b:First>Peter</b:First>
          </b:Person>
        </b:NameList>
      </b:Author>
    </b:Author>
    <b:Title>Public Release of the ISC–GEM Global Instrumental Earthquake Catalogue (1900–2009)</b:Title>
    <b:JournalName>Seismological Research Letters</b:JournalName>
    <b:Year>2013</b:Year>
    <b:Pages>810-815</b:Pages>
    <b:Volume>84</b:Volume>
    <b:Issue>5</b:Issue>
    <b:URL>https://doi.org/10.1785/0220130034</b:URL>
    <b:DOI>10.1785/0220130034</b:DOI>
    <b:RefOrder>14</b:RefOrder>
  </b:Source>
  <b:Source>
    <b:Tag>DiG18</b:Tag>
    <b:SourceType>JournalArticle</b:SourceType>
    <b:Guid>{EDE69423-7B61-4C0F-B102-2B2147FCC757}</b:Guid>
    <b:Author>
      <b:Author>
        <b:NameList>
          <b:Person>
            <b:Last>Di-Giacomo</b:Last>
            <b:First>D.</b:First>
          </b:Person>
          <b:Person>
            <b:Last>Engdahl</b:Last>
            <b:First>E.</b:First>
            <b:Middle>R.</b:Middle>
          </b:Person>
          <b:Person>
            <b:Last>Storchak</b:Last>
            <b:First>D.</b:First>
            <b:Middle>A.</b:Middle>
          </b:Person>
        </b:NameList>
      </b:Author>
    </b:Author>
    <b:Title>The ISC-GEM Earthquake Catalogue (1904--2014):  status after the Extension Project</b:Title>
    <b:JournalName>Earth System Science Data</b:JournalName>
    <b:Year>2018</b:Year>
    <b:Pages>1877-1899</b:Pages>
    <b:Volume>10</b:Volume>
    <b:Issue>4</b:Issue>
    <b:URL>https://essd.copernicus.org/articles/10/1877/2018/</b:URL>
    <b:DOI>10.5194/essd-10-1877-2018</b:DOI>
    <b:RefOrder>15</b:RefOrder>
  </b:Source>
  <b:Source>
    <b:Tag>Est96</b:Tag>
    <b:SourceType>ConferenceProceedings</b:SourceType>
    <b:Guid>{9A97527D-2B75-4601-A8F9-27DAF7D276B0}</b:Guid>
    <b:Title>A Density-Based Algorithm for Discovering Clusters in Large Spatial Databases with Noise</b:Title>
    <b:Year>1996</b:Year>
    <b:Author>
      <b:Author>
        <b:NameList>
          <b:Person>
            <b:Last>Ester</b:Last>
            <b:First>Martin</b:First>
          </b:Person>
          <b:Person>
            <b:Last>Kriegel</b:Last>
            <b:First>Hans-Peter</b:First>
          </b:Person>
          <b:Person>
            <b:Last>Sander</b:Last>
            <b:First>Jörg</b:First>
          </b:Person>
          <b:Person>
            <b:Last>Xu</b:Last>
            <b:First>Xiaowei</b:First>
          </b:Person>
        </b:NameList>
      </b:Author>
      <b:Editor>
        <b:NameList>
          <b:Person>
            <b:Last>Mining</b:Last>
            <b:First>Knowledge</b:First>
            <b:Middle>Discovery and Data</b:Middle>
          </b:Person>
        </b:NameList>
      </b:Editor>
    </b:Author>
    <b:ConferenceName>Knowledge Discovery and Data Mining</b:ConferenceName>
    <b:URL>https://api.semanticscholar.org/CorpusID:355163</b:URL>
    <b:Publisher>Knowledge Discovery and Data Mining</b:Publisher>
    <b:RefOrder>16</b:RefOrder>
  </b:Source>
  <b:Source>
    <b:Tag>Vav15</b:Tag>
    <b:SourceType>BookSection</b:SourceType>
    <b:Guid>{D1205727-3EF8-49A7-84C3-1643964A9CD8}</b:Guid>
    <b:Title>Earthquake Mechanisms and Stress Field</b:Title>
    <b:Year>2015</b:Year>
    <b:Pages>1-21</b:Pages>
    <b:Author>
      <b:Author>
        <b:NameList>
          <b:Person>
            <b:Last>Vavryčuk</b:Last>
            <b:First>Václav</b:First>
          </b:Person>
        </b:NameList>
      </b:Author>
      <b:Editor>
        <b:NameList>
          <b:Person>
            <b:Last>Beer</b:Last>
            <b:First>Michael</b:First>
          </b:Person>
          <b:Person>
            <b:Last>Kougioumtzoglou</b:Last>
            <b:First>Ioannis</b:First>
            <b:Middle>A.</b:Middle>
          </b:Person>
          <b:Person>
            <b:Last>Patelli</b:Last>
            <b:First>Edoardo</b:First>
          </b:Person>
          <b:Person>
            <b:Last>Au</b:Last>
            <b:First>Ivan</b:First>
            <b:Middle>Siu-Kui</b:Middle>
          </b:Person>
        </b:NameList>
      </b:Editor>
    </b:Author>
    <b:BookTitle>Encyclopedia of Earthquake Engineering</b:BookTitle>
    <b:City>Berlin, Heidelberg</b:City>
    <b:Publisher>Springer Berlin Heidelberg</b:Publisher>
    <b:StandardNumber>978-3-642-36197-5</b:StandardNumber>
    <b:URL>https://doi.org/10.1007/978-3-642-36197-5_295-1</b:URL>
    <b:DOI>10.1007/978-3-642-36197-5_295-1</b:DOI>
    <b:RefOrder>17</b:RefOrder>
  </b:Source>
  <b:Source>
    <b:Tag>Wol19</b:Tag>
    <b:SourceType>JournalArticle</b:SourceType>
    <b:Guid>{5EE2388A-B5CC-4959-B558-883ED5D55F7A}</b:Guid>
    <b:Title>Stress Inversion of Regional Seismicity in the Sea of Marmara Region, Turkey</b:Title>
    <b:Year>2019</b:Year>
    <b:Pages>1269-1291</b:Pages>
    <b:Author>
      <b:Author>
        <b:NameList>
          <b:Person>
            <b:Last>Wollin</b:Last>
            <b:First>Christopher</b:First>
          </b:Person>
          <b:Person>
            <b:Last>Bohnhoff</b:Last>
            <b:First>Marco</b:First>
          </b:Person>
          <b:Person>
            <b:Last>Vavryčuk</b:Last>
            <b:First>Václav</b:First>
          </b:Person>
          <b:Person>
            <b:Last>Martínez-Garzón</b:Last>
            <b:First>Patricia</b:First>
          </b:Person>
        </b:NameList>
      </b:Author>
    </b:Author>
    <b:JournalName>Pure and Applied Geophysics</b:JournalName>
    <b:Volume>176</b:Volume>
    <b:Issue>3</b:Issue>
    <b:URL>https://doi.org/10.1007/s00024-018-1971-1</b:URL>
    <b:DOI>10.1007/s00024-018-1971-1</b:DOI>
    <b:RefOrder>2</b:RefOrder>
  </b:Source>
  <b:Source>
    <b:Tag>Sca21</b:Tag>
    <b:SourceType>JournalArticle</b:SourceType>
    <b:Guid>{F77A20C2-F86E-4AA0-B35F-92F8AE175567}</b:Guid>
    <b:Author>
      <b:Author>
        <b:NameList>
          <b:Person>
            <b:Last>Scarfì</b:Last>
            <b:First>L.</b:First>
          </b:Person>
          <b:Person>
            <b:Last>Langer</b:Last>
            <b:First>H.</b:First>
          </b:Person>
          <b:Person>
            <b:Last>Messina</b:Last>
            <b:First>A.</b:First>
          </b:Person>
          <b:Person>
            <b:Last>Musumeci</b:Last>
            <b:First>C.</b:First>
          </b:Person>
        </b:NameList>
      </b:Author>
    </b:Author>
    <b:Title>Tectonic Regimes Inferred From Clustering of Focal Mechanisms and Their Distribution in Space: Application to the Central Mediterranean Area</b:Title>
    <b:JournalName>Journal of Geophysical Research: Solid Earth</b:JournalName>
    <b:Year>2021</b:Year>
    <b:Pages>e2020JB020519</b:Pages>
    <b:Volume>126</b:Volume>
    <b:Issue>1</b:Issue>
    <b:URL>https://agupubs.onlinelibrary.wiley.com/doi/abs/10.1029/2020JB020519</b:URL>
    <b:DOI>https://doi.org/10.1029/2020JB020519</b:DOI>
    <b:RefOrder>18</b:RefOrder>
  </b:Source>
  <b:Source>
    <b:Tag>Pie22</b:Tag>
    <b:SourceType>JournalArticle</b:SourceType>
    <b:Guid>{D7D30077-5D58-4BB6-9E31-98269CE0FCA9}</b:Guid>
    <b:Author>
      <b:Author>
        <b:NameList>
          <b:Person>
            <b:Last>Piegari</b:Last>
            <b:First>Ester</b:First>
          </b:Person>
          <b:Person>
            <b:Last>Herrmann</b:Last>
            <b:First>Marcus</b:First>
          </b:Person>
          <b:Person>
            <b:Last>Marzocchi</b:Last>
            <b:First>Warnerv</b:First>
          </b:Person>
        </b:NameList>
      </b:Author>
    </b:Author>
    <b:Title>3-D spatial cluster analysis of seismic sequences through density-based algorithms</b:Title>
    <b:JournalName>Geophysical Journal International</b:JournalName>
    <b:Year>2022</b:Year>
    <b:Pages>2073-2088</b:Pages>
    <b:Volume>230</b:Volume>
    <b:Issue>3</b:Issue>
    <b:URL>https://doi.org/10.1093/gji/ggac160</b:URL>
    <b:DOI>10.1093/gji/ggac160</b:DOI>
    <b:RefOrder>19</b:RefOrder>
  </b:Source>
  <b:Source>
    <b:Tag>Sab24</b:Tag>
    <b:SourceType>JournalArticle</b:SourceType>
    <b:Guid>{70F9D197-755D-4D3E-9788-065942F073D1}</b:Guid>
    <b:Author>
      <b:Author>
        <b:NameList>
          <b:Person>
            <b:Last>Sabermahani</b:Last>
            <b:First>Sina</b:First>
          </b:Person>
          <b:Person>
            <b:Last>Frederiksen</b:Last>
            <b:First>Andrew</b:First>
            <b:Middle>W.</b:Middle>
          </b:Person>
        </b:NameList>
      </b:Author>
    </b:Author>
    <b:Title>Improved Earthquake Clustering Using a Density‐Adaptive DBSCAN Algorithm: An Example from Iran</b:Title>
    <b:JournalName>Seismological Research Letters</b:JournalName>
    <b:Year>2023</b:Year>
    <b:Pages>942-951</b:Pages>
    <b:Volume>95</b:Volume>
    <b:Issue>2A</b:Issue>
    <b:URL>https://doi.org/10.1785/0220220305</b:URL>
    <b:DOI>10.1785/0220220305</b:DOI>
    <b:RefOrder>20</b:RefOrder>
  </b:Source>
  <b:Source>
    <b:Tag>Mic87</b:Tag>
    <b:SourceType>JournalArticle</b:SourceType>
    <b:Guid>{65DCED34-3F9F-4843-939C-1C08647940F8}</b:Guid>
    <b:Author>
      <b:Author>
        <b:NameList>
          <b:Person>
            <b:Last>Michael</b:Last>
            <b:First>Andrew</b:First>
            <b:Middle>Jayv</b:Middle>
          </b:Person>
        </b:NameList>
      </b:Author>
    </b:Author>
    <b:Title>Use of focal mechanisms to determine stress: A control study</b:Title>
    <b:JournalName>Journal of Geophysical Research: Solid Earth</b:JournalName>
    <b:Year>1987</b:Year>
    <b:Pages>357-368</b:Pages>
    <b:Volume>92</b:Volume>
    <b:Issue>B1</b:Issue>
    <b:URL>https://agupubs.onlinelibrary.wiley.com/doi/abs/10.1029/JB092iB01p00357</b:URL>
    <b:DOI>https://doi.org/10.1029/JB092iB01p00357</b:DOI>
    <b:RefOrder>21</b:RefOrder>
  </b:Source>
  <b:Source>
    <b:Tag>Vác13</b:Tag>
    <b:SourceType>JournalArticle</b:SourceType>
    <b:Guid>{B755BF91-1C53-4BC5-8BB3-C1087EF805C9}</b:Guid>
    <b:Title>High-resolution fault image from accurate locations and focal mechanisms of the 2008 swarm earthquakes in West Bohemia, Czech Republic</b:Title>
    <b:JournalName>Tectonophysics</b:JournalName>
    <b:Year>2013</b:Year>
    <b:Pages>189-195</b:Pages>
    <b:Volume>590</b:Volume>
    <b:Author>
      <b:Author>
        <b:NameList>
          <b:Person>
            <b:Last>Vavryčuk</b:Last>
            <b:First>Václav</b:First>
          </b:Person>
          <b:Person>
            <b:Last>Bouchaala</b:Last>
            <b:First>Fateh</b:First>
          </b:Person>
          <b:Person>
            <b:Last>Fischer</b:Last>
            <b:First>Tomáš</b:First>
          </b:Person>
        </b:NameList>
      </b:Author>
    </b:Author>
    <b:URL>https://www.sciencedirect.com/science/article/pii/S0040195113000590</b:URL>
    <b:DOI>https://doi.org/10.1016/j.tecto.2013.01.025</b:DOI>
    <b:RefOrder>22</b:RefOrder>
  </b:Source>
  <b:Source>
    <b:Tag>Ear24</b:Tag>
    <b:SourceType>JournalArticle</b:SourceType>
    <b:Guid>{93931996-7F1E-41FA-9E90-9EE996319FCB}</b:Guid>
    <b:Author>
      <b:Author>
        <b:NameList>
          <b:Person>
            <b:Last>Silpa</b:Last>
            <b:First>K.</b:First>
          </b:Person>
          <b:Person>
            <b:Last>Earnest</b:Last>
            <b:First>Anil</b:First>
          </b:Person>
        </b:NameList>
      </b:Author>
    </b:Author>
    <b:Title>Outer-arc active tectonic deformation off the Nias – Nicobar Trench: Insights from lithospheric stress and seismic slip models</b:Title>
    <b:JournalName>Journal of Asian Earth Sciences</b:JournalName>
    <b:Year>2024</b:Year>
    <b:Pages>106299</b:Pages>
    <b:Volume>276</b:Volume>
    <b:URL>https://www.sciencedirect.com/science/article/pii/S1367912024002943</b:URL>
    <b:DOI>https://doi.org/10.1016/j.jseaes.2024.106299</b:DOI>
    <b:RefOrder>5</b:RefOrder>
  </b:Source>
  <b:Source>
    <b:Tag>Aha24</b:Tag>
    <b:SourceType>JournalArticle</b:SourceType>
    <b:Guid>{F25ADE4C-B374-4D79-8968-64CDD7041C1B}</b:Guid>
    <b:Author>
      <b:Author>
        <b:NameList>
          <b:Person>
            <b:Last>Ahad Nouri</b:Last>
            <b:First>Behnam</b:First>
            <b:Middle>Rahimi, Václav Vavryčuk and Farzin Ghaemi</b:Middle>
          </b:Person>
        </b:NameList>
      </b:Author>
    </b:Author>
    <b:Title>Tectonic stress around the South Caspian basin deduced from earthquake focal mechanisms</b:Title>
    <b:JournalName>International Geology Review</b:JournalName>
    <b:Year>2024</b:Year>
    <b:Pages>3075--3092</b:Pages>
    <b:Volume>66</b:Volume>
    <b:Issue>17</b:Issue>
    <b:Publisher>GSA Website</b:Publisher>
    <b:URL>https://doi.org/10.1080/00206814.2024.2315556</b:URL>
    <b:DOI>10.1080/00206814.2024.2315556</b:DOI>
    <b:RefOrder>6</b:RefOrder>
  </b:Source>
  <b:Source>
    <b:Tag>Raf21</b:Tag>
    <b:SourceType>JournalArticle</b:SourceType>
    <b:Guid>{7108126B-65E0-45AA-9E33-0B2394A9D62E}</b:Guid>
    <b:Author>
      <b:Author>
        <b:NameList>
          <b:Person>
            <b:Last>Rafie</b:Last>
            <b:First>Muhammad</b:First>
            <b:Middle>Taufiq</b:Middle>
          </b:Person>
          <b:Person>
            <b:Last>Cummins</b:Last>
            <b:First>Phil</b:First>
            <b:Middle>R., Sahara, David P.</b:Middle>
          </b:Person>
          <b:Person>
            <b:Last>Widiyantoro</b:Last>
            <b:First>Sri</b:First>
          </b:Person>
          <b:Person>
            <b:Last>Triyoso</b:Last>
            <b:First>Wahyu</b:First>
          </b:Person>
          <b:Person>
            <b:Last>Nugraha</b:Last>
            <b:First>Andri</b:First>
            <b:Middle>Dian</b:Middle>
          </b:Person>
        </b:NameList>
      </b:Author>
    </b:Author>
    <b:Title>Variations in Forearc Stress and Changes in Principle Stress Orientations Caused by the 2004–2005 Megathrust Earthquakes in Sumatra, Indonesia</b:Title>
    <b:JournalName>Frontiers in Earth Science</b:JournalName>
    <b:Year>2021</b:Year>
    <b:Volume>9</b:Volume>
    <b:URL>https://www.frontiersin.org/journals/earth-science/articles/10.3389/feart.2021.712144</b:URL>
    <b:DOI>10.3389/feart.2021.712144</b:DOI>
    <b:RefOrder>3</b:RefOrder>
  </b:Source>
  <b:Source>
    <b:Tag>Lun07</b:Tag>
    <b:SourceType>JournalArticle</b:SourceType>
    <b:Guid>{764C8CC8-53CA-4C0D-98E1-3CD5D76E834F}</b:Guid>
    <b:Author>
      <b:Author>
        <b:NameList>
          <b:Person>
            <b:Last>Lund</b:Last>
            <b:First>Björn</b:First>
          </b:Person>
          <b:Person>
            <b:Last>Townend</b:Last>
            <b:First>John</b:First>
          </b:Person>
        </b:NameList>
      </b:Author>
    </b:Author>
    <b:Title>Calculating horizontal stress orientations with full or partial knowledge of the tectonic stress tensor</b:Title>
    <b:JournalName>Geophysical Journal International</b:JournalName>
    <b:Year>2007</b:Year>
    <b:Pages>1328-1335</b:Pages>
    <b:Volume>170</b:Volume>
    <b:Issue>3</b:Issue>
    <b:URL>https://onlinelibrary.wiley.com/doi/abs/10.1111/j.1365-246X.2007.03468.x</b:URL>
    <b:DOI>https://doi.org/10.1111/j.1365-246X.2007.03468.x</b:DOI>
    <b:RefOrder>1</b:RefOrder>
  </b:Source>
  <b:Source>
    <b:Tag>Sim97</b:Tag>
    <b:SourceType>JournalArticle</b:SourceType>
    <b:Guid>{052D8621-F8DE-4908-B5A7-A854FD867361}</b:Guid>
    <b:Author>
      <b:Author>
        <b:NameList>
          <b:Person>
            <b:Last>Simpson</b:Last>
            <b:First>Robert</b:First>
            <b:Middle>W.</b:Middle>
          </b:Person>
        </b:NameList>
      </b:Author>
    </b:Author>
    <b:Title>Quantifying Anderson's fault types</b:Title>
    <b:JournalName>Journal of Geophysical Research: Solid Earth</b:JournalName>
    <b:Year>1997</b:Year>
    <b:Pages>17909-17919</b:Pages>
    <b:Volume>102</b:Volume>
    <b:Issue>B8</b:Issue>
    <b:URL>https://agupubs.onlinelibrary.wiley.com/doi/abs/10.1029/97JB01274</b:URL>
    <b:DOI>https://doi.org/10.1029/97JB01274</b:DOI>
    <b:RefOrder>4</b:RefOrder>
  </b:Source>
</b:Sources>
</file>

<file path=customXml/itemProps1.xml><?xml version="1.0" encoding="utf-8"?>
<ds:datastoreItem xmlns:ds="http://schemas.openxmlformats.org/officeDocument/2006/customXml" ds:itemID="{02A13CC9-1E1F-42C0-BEBD-C6258CB4E0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Haidir jibran</dc:creator>
  <cp:keywords/>
  <dc:description/>
  <cp:lastModifiedBy>Haidir jibran</cp:lastModifiedBy>
  <cp:revision>4</cp:revision>
  <cp:lastPrinted>2025-10-16T02:12:00Z</cp:lastPrinted>
  <dcterms:created xsi:type="dcterms:W3CDTF">2026-08-07T13:09:00Z</dcterms:created>
  <dcterms:modified xsi:type="dcterms:W3CDTF">2026-08-07T15:35:00Z</dcterms:modified>
</cp:coreProperties>
</file>