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R02A Retained-Assignment Documentation 1.0</w:t>
      </w:r>
    </w:p>
    <w:p>
      <w:pPr>
        <w:jc w:val="center"/>
      </w:pPr>
      <w:r>
        <w:rPr>
          <w:i/>
          <w:sz w:val="21"/>
        </w:rPr>
        <w:t>Antioxidant peptide benchmark manuscript - sequence-cluster hard-split stress test documentation</w:t>
      </w:r>
    </w:p>
    <w:p>
      <w:pPr>
        <w:jc w:val="center"/>
      </w:pPr>
      <w:r>
        <w:rPr>
          <w:sz w:val="19"/>
        </w:rPr>
        <w:t>Prepared for manuscript, supplementary materials, and GitHub repository release</w:t>
      </w:r>
    </w:p>
    <w:p>
      <w:pPr>
        <w:pStyle w:val="Heading1"/>
      </w:pPr>
      <w:r>
        <w:t>1. Executive decision</w:t>
      </w:r>
    </w:p>
    <w:p>
      <w:r>
        <w:rPr>
          <w:b/>
        </w:rPr>
        <w:t xml:space="preserve">Decision: </w:t>
      </w:r>
      <w:r>
        <w:t>R02A should be retained as a retained-assignment sequence-cluster hard-split stress test. It should not be replaced by a newly generated CD-HIT 80% split at this stage.</w:t>
      </w:r>
    </w:p>
    <w:p>
      <w:r>
        <w:rPr>
          <w:b/>
        </w:rPr>
        <w:t xml:space="preserve">Reason: </w:t>
      </w:r>
      <w:r>
        <w:t>The original cluster-generation command or script was not recovered after project and home-directory searches. The retained assignment file preserves the split rule and cluster/fold assignments, and all downstream AAC and PLM R02A analyses used the same retained assignment. Therefore, R02A remains suitable as descriptive stress-test evidence but should not be described as a fully regenerable clustering protocol.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top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5040"/>
            <w:vAlign w:val="top"/>
            <w:shd w:fill="D9EAF7"/>
          </w:tcPr>
          <w:p>
            <w:r/>
            <w:r>
              <w:rPr>
                <w:b/>
                <w:sz w:val="18"/>
              </w:rPr>
              <w:t>Documentation decision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R02A status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Retained-assignment sequence-cluster hard-split stress test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Original generation command/script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Not recovered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External tool claim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Do not claim CD-HIT, MMseqs2, BLAST, DIAMOND, or other external tool use unless later evidence is found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Current manuscript role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Descriptive hard-split stress-test evidence only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Replacement by new CD-HIT 80% split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Not recommended; would constitute a new hard-split protocol and require rerunning hard-split analyses</w:t>
            </w:r>
          </w:p>
        </w:tc>
      </w:tr>
    </w:tbl>
    <w:p>
      <w:pPr>
        <w:pStyle w:val="Heading1"/>
      </w:pPr>
      <w:r>
        <w:t>2. Scope and purpose</w:t>
      </w:r>
    </w:p>
    <w:p>
      <w:pPr>
        <w:pStyle w:val="ListBullet"/>
      </w:pPr>
      <w:r>
        <w:t>Define exactly how R02A should be described in the manuscript and supplementary materials.</w:t>
      </w:r>
    </w:p>
    <w:p>
      <w:pPr>
        <w:pStyle w:val="ListBullet"/>
      </w:pPr>
      <w:r>
        <w:t>Separate retained, evidence-backed facts from unavailable or unrecovered information.</w:t>
      </w:r>
    </w:p>
    <w:p>
      <w:pPr>
        <w:pStyle w:val="ListBullet"/>
      </w:pPr>
      <w:r>
        <w:t>Prevent overclaiming of the R02A hard-split results.</w:t>
      </w:r>
    </w:p>
    <w:p>
      <w:pPr>
        <w:pStyle w:val="ListBullet"/>
      </w:pPr>
      <w:r>
        <w:t>Provide manuscript-safe wording for Methods, Results, Limitations, and reviewer response planning.</w:t>
      </w:r>
    </w:p>
    <w:p>
      <w:pPr>
        <w:pStyle w:val="ListBullet"/>
      </w:pPr>
      <w:r>
        <w:t>Provide a short public-release checklist for GitHub and supplementary files.</w:t>
      </w:r>
    </w:p>
    <w:p>
      <w:r>
        <w:br w:type="page"/>
      </w:r>
    </w:p>
    <w:p>
      <w:pPr>
        <w:pStyle w:val="Heading1"/>
      </w:pPr>
      <w:r>
        <w:t>3. Evidence basis and retained files</w:t>
      </w:r>
    </w:p>
    <w:p>
      <w:r>
        <w:rPr>
          <w:b/>
        </w:rPr>
        <w:t xml:space="preserve">Primary retained source file. </w:t>
      </w:r>
      <w:r>
        <w:t>The retained source assignment file is:</w:t>
      </w:r>
    </w:p>
    <w:p>
      <w:pPr>
        <w:pStyle w:val="NoSpacing"/>
        <w:spacing w:before="60" w:after="120"/>
        <w:ind w:left="360"/>
        <w:shd w:fill="F2F2F2"/>
      </w:pPr>
      <w:r>
        <w:rPr>
          <w:rFonts w:ascii="Courier New" w:hAnsi="Courier New" w:eastAsia="Courier New"/>
          <w:sz w:val="18"/>
        </w:rPr>
        <w:t>PILOT_R02A_sequence_cluster_hard_split_assignments.csv</w:t>
      </w:r>
    </w:p>
    <w:p>
      <w:r>
        <w:rPr>
          <w:b/>
        </w:rPr>
        <w:t xml:space="preserve">Downstream PLM source assignment file. </w:t>
      </w:r>
      <w:r>
        <w:t>The PLM split-matching package used the following derived source assignment file:</w:t>
      </w:r>
    </w:p>
    <w:p>
      <w:pPr>
        <w:pStyle w:val="NoSpacing"/>
        <w:spacing w:before="60" w:after="120"/>
        <w:ind w:left="360"/>
        <w:shd w:fill="F2F2F2"/>
      </w:pPr>
      <w:r>
        <w:rPr>
          <w:rFonts w:ascii="Courier New" w:hAnsi="Courier New" w:eastAsia="Courier New"/>
          <w:sz w:val="18"/>
        </w:rPr>
        <w:t>plm_execution/inputs/split_matching_1_0/plm_r02a_hard_split_source_assignments_1_0.csv</w:t>
      </w:r>
    </w:p>
    <w:p>
      <w:r>
        <w:rPr>
          <w:b/>
        </w:rPr>
        <w:t xml:space="preserve">Downstream PLM train/test manifest. </w:t>
      </w:r>
      <w:r>
        <w:t>The R02A train/test manifest used for PLM execution was:</w:t>
      </w:r>
    </w:p>
    <w:p>
      <w:pPr>
        <w:pStyle w:val="NoSpacing"/>
        <w:spacing w:before="60" w:after="120"/>
        <w:ind w:left="360"/>
        <w:shd w:fill="F2F2F2"/>
      </w:pPr>
      <w:r>
        <w:rPr>
          <w:rFonts w:ascii="Courier New" w:hAnsi="Courier New" w:eastAsia="Courier New"/>
          <w:sz w:val="18"/>
        </w:rPr>
        <w:t>plm_execution/inputs/split_matching_1_0/plm_r02a_hard_split_train_test_manifest_1_0.csv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744"/>
            <w:vAlign w:val="top"/>
            <w:shd w:fill="D9EAF7"/>
          </w:tcPr>
          <w:p>
            <w:r/>
            <w:r>
              <w:rPr>
                <w:b/>
                <w:sz w:val="18"/>
              </w:rPr>
              <w:t>File</w:t>
            </w:r>
          </w:p>
        </w:tc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8"/>
              </w:rPr>
              <w:t>Rows x columns</w:t>
            </w:r>
          </w:p>
        </w:tc>
        <w:tc>
          <w:tcPr>
            <w:tcW w:type="dxa" w:w="4608"/>
            <w:vAlign w:val="top"/>
            <w:shd w:fill="D9EAF7"/>
          </w:tcPr>
          <w:p>
            <w:r/>
            <w:r>
              <w:rPr>
                <w:b/>
                <w:sz w:val="18"/>
              </w:rPr>
              <w:t>SHA256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8"/>
              </w:rPr>
              <w:t>PILOT_R02A_sequence_cluster_hard_split_assignments.csv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177 x 27</w:t>
            </w:r>
          </w:p>
        </w:tc>
        <w:tc>
          <w:tcPr>
            <w:tcW w:type="dxa" w:w="4608"/>
            <w:vAlign w:val="top"/>
          </w:tcPr>
          <w:p>
            <w:r/>
            <w:r>
              <w:rPr>
                <w:b w:val="0"/>
                <w:sz w:val="18"/>
              </w:rPr>
              <w:t>114d996a6ab5cfda90c44dc369691a1472f8b50c0dad2eab0a07da862fa25030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8"/>
              </w:rPr>
              <w:t>plm_r02a_hard_split_source_assignments_1_0.csv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177 x 17</w:t>
            </w:r>
          </w:p>
        </w:tc>
        <w:tc>
          <w:tcPr>
            <w:tcW w:type="dxa" w:w="4608"/>
            <w:vAlign w:val="top"/>
          </w:tcPr>
          <w:p>
            <w:r/>
            <w:r>
              <w:rPr>
                <w:b w:val="0"/>
                <w:sz w:val="18"/>
              </w:rPr>
              <w:t>d0ccb6e96e3e2462e60ddc78830e5001e8fff1da67c6506a28f99d61d81bda94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8"/>
              </w:rPr>
              <w:t>plm_r02a_hard_split_train_test_manifest_1_0.csv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708 x 13</w:t>
            </w:r>
          </w:p>
        </w:tc>
        <w:tc>
          <w:tcPr>
            <w:tcW w:type="dxa" w:w="4608"/>
            <w:vAlign w:val="top"/>
          </w:tcPr>
          <w:p>
            <w:r/>
            <w:r>
              <w:rPr>
                <w:b w:val="0"/>
                <w:sz w:val="18"/>
              </w:rPr>
              <w:t>f033f06584aa3feec98395f93b3f8daf6182ff1c5b80e22c6d3620f9735f3bb0</w:t>
            </w:r>
          </w:p>
        </w:tc>
      </w:tr>
    </w:tbl>
    <w:p>
      <w:pPr>
        <w:pStyle w:val="Heading1"/>
      </w:pPr>
      <w:r>
        <w:t>4. Retained R02A assignment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top"/>
            <w:shd w:fill="D9EAF7"/>
          </w:tcPr>
          <w:p>
            <w:r/>
            <w:r>
              <w:rPr>
                <w:b/>
                <w:sz w:val="18"/>
              </w:rPr>
              <w:t>Metric</w:t>
            </w:r>
          </w:p>
        </w:tc>
        <w:tc>
          <w:tcPr>
            <w:tcW w:type="dxa" w:w="5040"/>
            <w:vAlign w:val="top"/>
            <w:shd w:fill="D9EAF7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Total retained assignment rows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177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Positive core rows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145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Core negative rows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29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Sensitivity-negative rows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Positive label rows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145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Negative label rows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32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R02A fold units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4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Unique P02A cluster IDs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155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Mixed-label clusters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Non-mixed-label clusters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153</w:t>
            </w:r>
          </w:p>
        </w:tc>
      </w:tr>
    </w:tbl>
    <w:p>
      <w:pPr>
        <w:pStyle w:val="Heading1"/>
      </w:pPr>
      <w:r>
        <w:t>5. Recorded split rule</w:t>
      </w:r>
    </w:p>
    <w:p>
      <w:r>
        <w:t>The retained assignment file records the following split rule exactly:</w:t>
      </w:r>
    </w:p>
    <w:p>
      <w:pPr>
        <w:pStyle w:val="NoSpacing"/>
        <w:spacing w:before="60" w:after="120"/>
        <w:ind w:left="360"/>
        <w:shd w:fill="F2F2F2"/>
      </w:pPr>
      <w:r>
        <w:rPr>
          <w:rFonts w:ascii="Courier New" w:hAnsi="Courier New" w:eastAsia="Courier New"/>
          <w:sz w:val="18"/>
        </w:rPr>
        <w:t>exact + provided same-length identity80 + substring-containment connected components</w:t>
      </w:r>
    </w:p>
    <w:p>
      <w:r>
        <w:rPr>
          <w:b/>
        </w:rPr>
        <w:t xml:space="preserve">Operational interpretation for reporting. </w:t>
      </w:r>
      <w:r>
        <w:t>Sequences were assigned into connected components based on retained grouping information that combined exact sequence groups, same-length identity-80 relationships, and substring-containment relationships. These retained connected components were assigned to R02A hard-split folds. Train sets were defined as all non-test clusters/folds.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top"/>
            <w:shd w:fill="D9EAF7"/>
          </w:tcPr>
          <w:p>
            <w:r/>
            <w:r>
              <w:rPr>
                <w:b/>
                <w:sz w:val="18"/>
              </w:rPr>
              <w:t>Rule element</w:t>
            </w:r>
          </w:p>
        </w:tc>
        <w:tc>
          <w:tcPr>
            <w:tcW w:type="dxa" w:w="5040"/>
            <w:vAlign w:val="top"/>
            <w:shd w:fill="D9EAF7"/>
          </w:tcPr>
          <w:p>
            <w:r/>
            <w:r>
              <w:rPr>
                <w:b/>
                <w:sz w:val="18"/>
              </w:rPr>
              <w:t>How it should be described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Exact grouping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Exact sequence groups were part of the retained assignment rule.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Same-length identity80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The retained rule explicitly records provided same-length identity-80 relationships. Do not describe this as CD-HIT unless supporting command evidence is found.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Substring-containment connected components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Substring containment was part of the retained connected-component grouping rule.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Fold construction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Each fold tests the clusters/fold assigned to that fold; train sets use all non-test clusters/folds.</w:t>
            </w:r>
          </w:p>
        </w:tc>
      </w:tr>
    </w:tbl>
    <w:p>
      <w:pPr>
        <w:pStyle w:val="Heading1"/>
      </w:pPr>
      <w:r>
        <w:t>6. Fold and branch composition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vAlign w:val="top"/>
            <w:shd w:fill="D9EAF7"/>
          </w:tcPr>
          <w:p>
            <w:r/>
            <w:r>
              <w:rPr>
                <w:b/>
                <w:sz w:val="18"/>
              </w:rPr>
              <w:t>R02A fold</w:t>
            </w:r>
          </w:p>
        </w:tc>
        <w:tc>
          <w:tcPr>
            <w:tcW w:type="dxa" w:w="2016"/>
            <w:vAlign w:val="top"/>
            <w:shd w:fill="D9EAF7"/>
          </w:tcPr>
          <w:p>
            <w:r/>
            <w:r>
              <w:rPr>
                <w:b/>
                <w:sz w:val="18"/>
              </w:rPr>
              <w:t>positive_core</w:t>
            </w:r>
          </w:p>
        </w:tc>
        <w:tc>
          <w:tcPr>
            <w:tcW w:type="dxa" w:w="2016"/>
            <w:vAlign w:val="top"/>
            <w:shd w:fill="D9EAF7"/>
          </w:tcPr>
          <w:p>
            <w:r/>
            <w:r>
              <w:rPr>
                <w:b/>
                <w:sz w:val="18"/>
              </w:rPr>
              <w:t>negative_core</w:t>
            </w:r>
          </w:p>
        </w:tc>
        <w:tc>
          <w:tcPr>
            <w:tcW w:type="dxa" w:w="2016"/>
            <w:vAlign w:val="top"/>
            <w:shd w:fill="D9EAF7"/>
          </w:tcPr>
          <w:p>
            <w:r/>
            <w:r>
              <w:rPr>
                <w:b/>
                <w:sz w:val="18"/>
              </w:rPr>
              <w:t>negative_sensitivity</w:t>
            </w:r>
          </w:p>
        </w:tc>
        <w:tc>
          <w:tcPr>
            <w:tcW w:type="dxa" w:w="2016"/>
            <w:vAlign w:val="top"/>
            <w:shd w:fill="D9EAF7"/>
          </w:tcPr>
          <w:p>
            <w:r/>
            <w:r>
              <w:rPr>
                <w:b/>
                <w:sz w:val="18"/>
              </w:rPr>
              <w:t>total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45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44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44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44</w:t>
            </w:r>
          </w:p>
        </w:tc>
      </w:tr>
    </w:tbl>
    <w:p>
      <w:r>
        <w:rPr>
          <w:b/>
        </w:rPr>
        <w:t xml:space="preserve">Interpretation note. </w:t>
      </w:r>
      <w:r>
        <w:t>The core-only hard-split analysis excludes sensitivity-negative rows, whereas the sensplus analysis includes them as sensitivity cases. Challenge-only sequences must remain excluded from training, cross-validation, thresholding, and headline metrics.</w:t>
      </w:r>
    </w:p>
    <w:p>
      <w:pPr>
        <w:pStyle w:val="Heading1"/>
      </w:pPr>
      <w:r>
        <w:t>7. Downstream usage consistency</w:t>
      </w:r>
    </w:p>
    <w:p>
      <w:pPr>
        <w:pStyle w:val="ListBullet"/>
      </w:pPr>
      <w:r>
        <w:t>AAC hard-split analyses and PLM hard-split analyses should be described as using the same retained R02A assignment.</w:t>
      </w:r>
    </w:p>
    <w:p>
      <w:pPr>
        <w:pStyle w:val="ListBullet"/>
      </w:pPr>
      <w:r>
        <w:t>The PLM R02A core-only addendum was derived from the validated R02A sensplus split by excluding sensitivity-negative rows while preserving the original fold structure.</w:t>
      </w:r>
    </w:p>
    <w:p>
      <w:pPr>
        <w:pStyle w:val="ListBullet"/>
      </w:pPr>
      <w:r>
        <w:t>The retained assignment resolves the branch-coverage issue for Table 6, but it does not convert R02A into inferentially conclusive evidence.</w:t>
      </w:r>
    </w:p>
    <w:p>
      <w:pPr>
        <w:pStyle w:val="ListBullet"/>
      </w:pPr>
      <w:r>
        <w:t>R02A hard-split rows should remain descriptive because there are only four outer folds and few core-negative test sequences per fold.</w:t>
      </w:r>
    </w:p>
    <w:p>
      <w:pPr>
        <w:pStyle w:val="Heading1"/>
      </w:pPr>
      <w:r>
        <w:t>8. What should not be claimed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top"/>
            <w:shd w:fill="D9EAF7"/>
          </w:tcPr>
          <w:p>
            <w:r/>
            <w:r>
              <w:rPr>
                <w:b/>
                <w:sz w:val="18"/>
              </w:rPr>
              <w:t>Do not write</w:t>
            </w:r>
          </w:p>
        </w:tc>
        <w:tc>
          <w:tcPr>
            <w:tcW w:type="dxa" w:w="5040"/>
            <w:vAlign w:val="top"/>
            <w:shd w:fill="D9EAF7"/>
          </w:tcPr>
          <w:p>
            <w:r/>
            <w:r>
              <w:rPr>
                <w:b/>
                <w:sz w:val="18"/>
              </w:rPr>
              <w:t>Use instead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R02A was generated using CD-HIT 80%.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R02A was implemented from a retained assignment file whose recorded rule included exact grouping, provided same-length identity-80 relationships, and substring-containment connected components.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R02A is a fully regenerable clustering protocol.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The retained assignment and downstream manifests are provided; the original cluster-generation command was not recovered.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R02A proves hard-split generalization.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R02A provides descriptive hard-split stress-test evidence.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PLM is robustly superior under hard split.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Frozen ESM-2 did not establish stable hard-split superiority over AAC_reference under the retained R02A stress-test setting.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Sensitivity negatives were merged into the core headline branch.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Sensitivity negatives were preserved as separate sensitivity cases and excluded from core-only headline rows.</w:t>
            </w:r>
          </w:p>
        </w:tc>
      </w:tr>
    </w:tbl>
    <w:p>
      <w:pPr>
        <w:pStyle w:val="Heading1"/>
      </w:pPr>
      <w:r>
        <w:t>9. Manuscript-safe wording</w:t>
      </w:r>
    </w:p>
    <w:p>
      <w:pPr>
        <w:pStyle w:val="Heading2"/>
      </w:pPr>
      <w:r>
        <w:t>9.1 Methods wording</w:t>
      </w:r>
    </w:p>
    <w:p>
      <w:pPr>
        <w:pStyle w:val="NoSpacing"/>
        <w:spacing w:before="60" w:after="120"/>
        <w:ind w:left="360"/>
        <w:shd w:fill="F2F2F2"/>
      </w:pPr>
      <w:r>
        <w:rPr>
          <w:rFonts w:ascii="Courier New" w:hAnsi="Courier New" w:eastAsia="Courier New"/>
          <w:sz w:val="18"/>
        </w:rPr>
        <w:t>R02A was implemented as a retained sequence-cluster hard-split assignment. The retained assignment file recorded the split rule as exact-sequence grouping plus provided same-length identity-80 relationships and substring-containment connected components. For each R02A fold, test sets comprised the clusters assigned to that fold, whereas train sets comprised all non-test clusters/folds. The same retained assignment was used for matched AAC_reference and frozen ESM-2 comparisons.</w:t>
      </w:r>
    </w:p>
    <w:p>
      <w:pPr>
        <w:pStyle w:val="Heading2"/>
      </w:pPr>
      <w:r>
        <w:t>9.2 Results / Table caption wording</w:t>
      </w:r>
    </w:p>
    <w:p>
      <w:pPr>
        <w:pStyle w:val="NoSpacing"/>
        <w:spacing w:before="60" w:after="120"/>
        <w:ind w:left="360"/>
        <w:shd w:fill="F2F2F2"/>
      </w:pPr>
      <w:r>
        <w:rPr>
          <w:rFonts w:ascii="Courier New" w:hAnsi="Courier New" w:eastAsia="Courier New"/>
          <w:sz w:val="18"/>
        </w:rPr>
        <w:t>R02A hard-split rows are reported as descriptive stress-test estimates. The core-only rows exclude sensitivity-negative cases, whereas the sensplus rows retain them as sensitivity cases. Because R02A contains four fold units with small per-fold negative test counts, these rows should not be interpreted as stable inferential estimates.</w:t>
      </w:r>
    </w:p>
    <w:p>
      <w:pPr>
        <w:pStyle w:val="Heading2"/>
      </w:pPr>
      <w:r>
        <w:t>9.3 Limitations wording</w:t>
      </w:r>
    </w:p>
    <w:p>
      <w:pPr>
        <w:pStyle w:val="NoSpacing"/>
        <w:spacing w:before="60" w:after="120"/>
        <w:ind w:left="360"/>
        <w:shd w:fill="F2F2F2"/>
      </w:pPr>
      <w:r>
        <w:rPr>
          <w:rFonts w:ascii="Courier New" w:hAnsi="Courier New" w:eastAsia="Courier New"/>
          <w:sz w:val="18"/>
        </w:rPr>
        <w:t>The original command or script used to generate the R02A retained assignment was not recovered. We therefore provide the retained assignment file, downstream train/test manifests, and checksum records, and interpret R02A as a descriptive stress-test split rather than as a fully regenerable clustering protocol. This limitation does not affect the matched downstream use of R02A for AAC_reference and frozen ESM-2 comparisons, but it limits claims about the cluster-generation protocol itself.</w:t>
      </w:r>
    </w:p>
    <w:p>
      <w:pPr>
        <w:pStyle w:val="Heading2"/>
      </w:pPr>
      <w:r>
        <w:t>9.4 Reviewer-response wording</w:t>
      </w:r>
    </w:p>
    <w:p>
      <w:pPr>
        <w:pStyle w:val="NoSpacing"/>
        <w:spacing w:before="60" w:after="120"/>
        <w:ind w:left="360"/>
        <w:shd w:fill="F2F2F2"/>
      </w:pPr>
      <w:r>
        <w:rPr>
          <w:rFonts w:ascii="Courier New" w:hAnsi="Courier New" w:eastAsia="Courier New"/>
          <w:sz w:val="18"/>
        </w:rPr>
        <w:t>We agree that R02A should not be overinterpreted as a fully regenerable clustering protocol. We now describe R02A as a retained-assignment sequence-cluster hard-split stress test, provide the retained assignment and downstream manifests, and explicitly state that the original cluster-generation command was not recovered. All R02A conclusions have been restricted to descriptive stress-test evidence.</w:t>
      </w:r>
    </w:p>
    <w:p>
      <w:pPr>
        <w:pStyle w:val="Heading1"/>
      </w:pPr>
      <w:r>
        <w:t>10. Supplementary and GitHub placement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top"/>
            <w:shd w:fill="D9EAF7"/>
          </w:tcPr>
          <w:p>
            <w:r/>
            <w:r>
              <w:rPr>
                <w:b/>
                <w:sz w:val="18"/>
              </w:rPr>
              <w:t>Recommended location</w:t>
            </w:r>
          </w:p>
        </w:tc>
        <w:tc>
          <w:tcPr>
            <w:tcW w:type="dxa" w:w="5040"/>
            <w:vAlign w:val="top"/>
            <w:shd w:fill="D9EAF7"/>
          </w:tcPr>
          <w:p>
            <w:r/>
            <w:r>
              <w:rPr>
                <w:b/>
                <w:sz w:val="18"/>
              </w:rPr>
              <w:t>Files or content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Supplementary File S2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R02A retained assignment, R02A source assignment summary, train/test manifest, and fold composition.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Supplementary File S5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Table 6 source tables, PLM-vs-AAC matched comparison rows, and paired random-CV statistics.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Supplementary File S7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Environment versions, script inventory, checksums, and this R02A retained-assignment documentation.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GitHub data/splits/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Public-safe retained assignment and train/test manifest files.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GitHub qc/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Checksum manifest and split QC summaries.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GitHub docs/ or supplementary/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This documentation in Markdown/PDF/DOCX form.</w:t>
            </w:r>
          </w:p>
        </w:tc>
      </w:tr>
    </w:tbl>
    <w:p>
      <w:pPr>
        <w:pStyle w:val="Heading1"/>
      </w:pPr>
      <w:r>
        <w:t>11. Public-release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top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040"/>
            <w:vAlign w:val="top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[ ]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Confirm final public-safe file name for PILOT_R02A_sequence_cluster_hard_split_assignments.csv.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[ ]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Remove server-private absolute paths, hostnames, usernames, and draft-only comments from public release files.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[ ]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Add SHA256 checksums for retained assignment and downstream manifests.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[ ]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Place R02A retained-assignment documentation in Supplementary File S7 and GitHub documentation folder.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[ ]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Ensure Table 6 caption labels R02A rows as descriptive-only.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[ ]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Ensure Methods and Limitations do not claim CD-HIT, MMseqs2, or any external tool unless evidence is later recovered.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[ ]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Ensure challenge-only sequences are absent from all R02A train/test manifests.</w:t>
            </w:r>
          </w:p>
        </w:tc>
      </w:tr>
      <w:tr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[ ]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Ensure sensitivity negatives remain separate and are excluded from core-only rows.</w:t>
            </w:r>
          </w:p>
        </w:tc>
      </w:tr>
    </w:tbl>
    <w:p>
      <w:pPr>
        <w:pStyle w:val="Heading1"/>
      </w:pPr>
      <w:r>
        <w:t>12. Final recommended conclusion</w:t>
      </w:r>
    </w:p>
    <w:p>
      <w:r>
        <w:rPr>
          <w:b/>
        </w:rPr>
        <w:t xml:space="preserve">Recommended conclusion: </w:t>
      </w:r>
      <w:r>
        <w:t>R02A should remain in the manuscript as a retained-assignment sequence-cluster hard-split stress test. Its retained rule and downstream manifests are sufficient for matched AAC/PLM descriptive comparison, but the unrecovered original generation command prevents a fully regenerable clustering-protocol claim. Do not rerun CD-HIT 80% to replace R02A at this stage; that would create a new split protocol and require rerunning hard-split analyses.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R02A retained-assignment documentation 1.0 | descriptive stress-test evidence | no CD-HIT replacement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