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57A4" w14:textId="3E7B501E" w:rsidR="00437B1D" w:rsidRDefault="00000000" w:rsidP="00472910">
      <w:pPr>
        <w:spacing w:after="40"/>
        <w:jc w:val="center"/>
        <w:rPr>
          <w:rFonts w:hint="eastAsia"/>
        </w:rPr>
      </w:pPr>
      <w:proofErr w:type="spellStart"/>
      <w:r>
        <w:rPr>
          <w:b/>
          <w:bCs/>
          <w:color w:val="1B3A6B"/>
          <w:sz w:val="30"/>
          <w:szCs w:val="30"/>
        </w:rPr>
        <w:t>StraitsX</w:t>
      </w:r>
      <w:proofErr w:type="spellEnd"/>
      <w:r>
        <w:rPr>
          <w:b/>
          <w:bCs/>
          <w:color w:val="1B3A6B"/>
          <w:sz w:val="30"/>
          <w:szCs w:val="30"/>
        </w:rPr>
        <w:t xml:space="preserve"> 협력 프로젝트 — </w:t>
      </w:r>
      <w:r w:rsidR="00A46CDB">
        <w:rPr>
          <w:rFonts w:hint="eastAsia"/>
          <w:b/>
          <w:bCs/>
          <w:color w:val="1B3A6B"/>
          <w:sz w:val="30"/>
          <w:szCs w:val="30"/>
        </w:rPr>
        <w:t xml:space="preserve">계좌 개설 </w:t>
      </w:r>
      <w:r>
        <w:rPr>
          <w:b/>
          <w:bCs/>
          <w:color w:val="1B3A6B"/>
          <w:sz w:val="30"/>
          <w:szCs w:val="30"/>
        </w:rPr>
        <w:t>규제 검토 결과</w:t>
      </w:r>
    </w:p>
    <w:p w14:paraId="7944E13A" w14:textId="77777777" w:rsidR="00437B1D" w:rsidRDefault="00000000">
      <w:pPr>
        <w:pBdr>
          <w:bottom w:val="single" w:sz="6" w:space="0" w:color="1B3A6B"/>
        </w:pBdr>
        <w:spacing w:before="100" w:after="60"/>
      </w:pPr>
      <w:r>
        <w:rPr>
          <w:b/>
          <w:bCs/>
          <w:color w:val="1B3A6B"/>
          <w:sz w:val="22"/>
          <w:szCs w:val="22"/>
        </w:rPr>
        <w:t>1. 요약 (결론)</w:t>
      </w:r>
    </w:p>
    <w:p w14:paraId="6281662E" w14:textId="77777777" w:rsidR="00437B1D" w:rsidRDefault="00000000">
      <w:pPr>
        <w:spacing w:before="40" w:after="40" w:line="252" w:lineRule="auto"/>
      </w:pPr>
      <w:r>
        <w:rPr>
          <w:color w:val="222222"/>
          <w:sz w:val="19"/>
          <w:szCs w:val="19"/>
        </w:rPr>
        <w:t xml:space="preserve">① 검토 대상 구조(국내 </w:t>
      </w:r>
      <w:proofErr w:type="spellStart"/>
      <w:r>
        <w:rPr>
          <w:color w:val="222222"/>
          <w:sz w:val="19"/>
          <w:szCs w:val="19"/>
        </w:rPr>
        <w:t>스테이블코인</w:t>
      </w:r>
      <w:proofErr w:type="spellEnd"/>
      <w:r>
        <w:rPr>
          <w:color w:val="222222"/>
          <w:sz w:val="19"/>
          <w:szCs w:val="19"/>
        </w:rPr>
        <w:t xml:space="preserve"> 결제 → 해외은행發 원화 정산)는 </w:t>
      </w:r>
      <w:proofErr w:type="spellStart"/>
      <w:r>
        <w:rPr>
          <w:b/>
          <w:bCs/>
          <w:color w:val="C0392B"/>
          <w:sz w:val="19"/>
          <w:szCs w:val="19"/>
        </w:rPr>
        <w:t>특금법상</w:t>
      </w:r>
      <w:proofErr w:type="spellEnd"/>
      <w:r>
        <w:rPr>
          <w:b/>
          <w:bCs/>
          <w:color w:val="C0392B"/>
          <w:sz w:val="19"/>
          <w:szCs w:val="19"/>
        </w:rPr>
        <w:t xml:space="preserve"> "국내영업 가상자산사업" 판정 가능성이 높음</w:t>
      </w:r>
      <w:r>
        <w:rPr>
          <w:color w:val="222222"/>
          <w:sz w:val="19"/>
          <w:szCs w:val="19"/>
        </w:rPr>
        <w:t>. FIU 유권해석 확보 전 계좌 개설·사업 확약 불가.</w:t>
      </w:r>
    </w:p>
    <w:p w14:paraId="1939D325" w14:textId="77777777" w:rsidR="00437B1D" w:rsidRDefault="00000000">
      <w:pPr>
        <w:spacing w:before="40" w:after="40" w:line="252" w:lineRule="auto"/>
      </w:pPr>
      <w:r>
        <w:rPr>
          <w:color w:val="222222"/>
          <w:sz w:val="19"/>
          <w:szCs w:val="19"/>
        </w:rPr>
        <w:t xml:space="preserve">② </w:t>
      </w:r>
      <w:proofErr w:type="spellStart"/>
      <w:r>
        <w:rPr>
          <w:color w:val="222222"/>
          <w:sz w:val="19"/>
          <w:szCs w:val="19"/>
        </w:rPr>
        <w:t>StraitsX</w:t>
      </w:r>
      <w:proofErr w:type="spellEnd"/>
      <w:r>
        <w:rPr>
          <w:color w:val="222222"/>
          <w:sz w:val="19"/>
          <w:szCs w:val="19"/>
        </w:rPr>
        <w:t>는 싱가포르 MAS 정식 인가 사업자(MPI, DPT 서비스·</w:t>
      </w:r>
      <w:proofErr w:type="spellStart"/>
      <w:r>
        <w:rPr>
          <w:color w:val="222222"/>
          <w:sz w:val="19"/>
          <w:szCs w:val="19"/>
        </w:rPr>
        <w:t>스테이블코인</w:t>
      </w:r>
      <w:proofErr w:type="spellEnd"/>
      <w:r>
        <w:rPr>
          <w:color w:val="222222"/>
          <w:sz w:val="19"/>
          <w:szCs w:val="19"/>
        </w:rPr>
        <w:t xml:space="preserve"> 발행)이나, </w:t>
      </w:r>
      <w:r>
        <w:rPr>
          <w:b/>
          <w:bCs/>
          <w:color w:val="222222"/>
          <w:sz w:val="19"/>
          <w:szCs w:val="19"/>
        </w:rPr>
        <w:t>한국 FIU 신고 이력은 없음</w:t>
      </w:r>
      <w:r>
        <w:rPr>
          <w:color w:val="222222"/>
          <w:sz w:val="19"/>
          <w:szCs w:val="19"/>
        </w:rPr>
        <w:t xml:space="preserve"> — "본국 인가 + 국내 미신고" 조합으로 은행의 고객확인·거래거절 의무(</w:t>
      </w:r>
      <w:proofErr w:type="spellStart"/>
      <w:r>
        <w:rPr>
          <w:color w:val="222222"/>
          <w:sz w:val="19"/>
          <w:szCs w:val="19"/>
        </w:rPr>
        <w:t>특금법</w:t>
      </w:r>
      <w:proofErr w:type="spellEnd"/>
      <w:r>
        <w:rPr>
          <w:color w:val="222222"/>
          <w:sz w:val="19"/>
          <w:szCs w:val="19"/>
        </w:rPr>
        <w:t xml:space="preserve"> §5조의2 ①3호) 적용 여부가 핵심 쟁점.</w:t>
      </w:r>
    </w:p>
    <w:p w14:paraId="5A660383" w14:textId="1C1327A1" w:rsidR="00437B1D" w:rsidRDefault="00000000">
      <w:pPr>
        <w:spacing w:before="40" w:after="40" w:line="252" w:lineRule="auto"/>
      </w:pPr>
      <w:r>
        <w:rPr>
          <w:color w:val="222222"/>
          <w:sz w:val="19"/>
          <w:szCs w:val="19"/>
        </w:rPr>
        <w:t xml:space="preserve">③ 금주 착수 필요 액션: </w:t>
      </w:r>
      <w:r>
        <w:rPr>
          <w:b/>
          <w:bCs/>
          <w:color w:val="2E6BE6"/>
          <w:sz w:val="19"/>
          <w:szCs w:val="19"/>
        </w:rPr>
        <w:t>신상품 ML/TF 사전 위험평가</w:t>
      </w:r>
      <w:r w:rsidR="008F033A">
        <w:rPr>
          <w:rFonts w:hint="eastAsia"/>
          <w:b/>
          <w:bCs/>
          <w:color w:val="2E6BE6"/>
          <w:sz w:val="19"/>
          <w:szCs w:val="19"/>
        </w:rPr>
        <w:t xml:space="preserve"> </w:t>
      </w:r>
      <w:r>
        <w:rPr>
          <w:b/>
          <w:bCs/>
          <w:color w:val="2E6BE6"/>
          <w:sz w:val="19"/>
          <w:szCs w:val="19"/>
        </w:rPr>
        <w:t>및 FIU 사전질의</w:t>
      </w:r>
      <w:r w:rsidR="008F033A">
        <w:rPr>
          <w:rFonts w:hint="eastAsia"/>
          <w:b/>
          <w:bCs/>
          <w:color w:val="2E6BE6"/>
          <w:sz w:val="19"/>
          <w:szCs w:val="19"/>
        </w:rPr>
        <w:t xml:space="preserve"> 필수 </w:t>
      </w:r>
      <w:r>
        <w:rPr>
          <w:color w:val="222222"/>
          <w:sz w:val="19"/>
          <w:szCs w:val="19"/>
        </w:rPr>
        <w:t>— 질의서 초안 별첨.</w:t>
      </w:r>
    </w:p>
    <w:p w14:paraId="16A1A6F6" w14:textId="77777777" w:rsidR="00437B1D" w:rsidRDefault="00000000">
      <w:pPr>
        <w:pBdr>
          <w:bottom w:val="single" w:sz="6" w:space="0" w:color="1B3A6B"/>
        </w:pBdr>
        <w:spacing w:before="160" w:after="60"/>
      </w:pPr>
      <w:r>
        <w:rPr>
          <w:b/>
          <w:bCs/>
          <w:color w:val="1B3A6B"/>
          <w:sz w:val="22"/>
          <w:szCs w:val="22"/>
        </w:rPr>
        <w:t xml:space="preserve">2. </w:t>
      </w:r>
      <w:proofErr w:type="spellStart"/>
      <w:r>
        <w:rPr>
          <w:b/>
          <w:bCs/>
          <w:color w:val="1B3A6B"/>
          <w:sz w:val="22"/>
          <w:szCs w:val="22"/>
        </w:rPr>
        <w:t>팩트체크</w:t>
      </w:r>
      <w:proofErr w:type="spellEnd"/>
      <w:r>
        <w:rPr>
          <w:b/>
          <w:bCs/>
          <w:color w:val="1B3A6B"/>
          <w:sz w:val="22"/>
          <w:szCs w:val="22"/>
        </w:rPr>
        <w:t xml:space="preserve"> 결과 (</w:t>
      </w:r>
      <w:proofErr w:type="spellStart"/>
      <w:r>
        <w:rPr>
          <w:b/>
          <w:bCs/>
          <w:color w:val="1B3A6B"/>
          <w:sz w:val="22"/>
          <w:szCs w:val="22"/>
        </w:rPr>
        <w:t>StraitsX</w:t>
      </w:r>
      <w:proofErr w:type="spellEnd"/>
      <w:r>
        <w:rPr>
          <w:b/>
          <w:bCs/>
          <w:color w:val="1B3A6B"/>
          <w:sz w:val="22"/>
          <w:szCs w:val="22"/>
        </w:rPr>
        <w:t>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4819"/>
        <w:gridCol w:w="3426"/>
      </w:tblGrid>
      <w:tr w:rsidR="00437B1D" w14:paraId="090D9F9C" w14:textId="77777777" w:rsidTr="00EA220A">
        <w:tc>
          <w:tcPr>
            <w:tcW w:w="155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EF432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항목</w:t>
            </w:r>
          </w:p>
        </w:tc>
        <w:tc>
          <w:tcPr>
            <w:tcW w:w="4819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B1148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확인 결과</w:t>
            </w:r>
          </w:p>
        </w:tc>
        <w:tc>
          <w:tcPr>
            <w:tcW w:w="3426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2DF4E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근거·비고</w:t>
            </w:r>
          </w:p>
        </w:tc>
      </w:tr>
      <w:tr w:rsidR="00437B1D" w14:paraId="4AE0A035" w14:textId="77777777" w:rsidTr="00EA220A">
        <w:tc>
          <w:tcPr>
            <w:tcW w:w="155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E934" w14:textId="77777777" w:rsidR="00437B1D" w:rsidRDefault="00000000">
            <w:r>
              <w:rPr>
                <w:color w:val="222222"/>
                <w:sz w:val="18"/>
                <w:szCs w:val="18"/>
              </w:rPr>
              <w:t>회사 성격</w:t>
            </w:r>
          </w:p>
        </w:tc>
        <w:tc>
          <w:tcPr>
            <w:tcW w:w="4819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F5F50" w14:textId="77777777" w:rsidR="00437B1D" w:rsidRDefault="00000000">
            <w:r>
              <w:rPr>
                <w:color w:val="222222"/>
                <w:sz w:val="18"/>
                <w:szCs w:val="18"/>
              </w:rPr>
              <w:t xml:space="preserve">PG(Xfers) 기반이나 본질은 </w:t>
            </w:r>
            <w:proofErr w:type="spellStart"/>
            <w:r>
              <w:rPr>
                <w:color w:val="222222"/>
                <w:sz w:val="18"/>
                <w:szCs w:val="18"/>
              </w:rPr>
              <w:t>스테이블코인</w:t>
            </w:r>
            <w:proofErr w:type="spellEnd"/>
            <w:r>
              <w:rPr>
                <w:color w:val="222222"/>
                <w:sz w:val="18"/>
                <w:szCs w:val="18"/>
              </w:rPr>
              <w:t>(XSGD/XUSD) 발행·유통 인프라사</w:t>
            </w:r>
          </w:p>
        </w:tc>
        <w:tc>
          <w:tcPr>
            <w:tcW w:w="3426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8375C" w14:textId="77777777" w:rsidR="00437B1D" w:rsidRDefault="00000000">
            <w:r>
              <w:rPr>
                <w:color w:val="222222"/>
                <w:sz w:val="18"/>
                <w:szCs w:val="18"/>
              </w:rPr>
              <w:t xml:space="preserve">MAS 인가 DPT 3대 </w:t>
            </w:r>
            <w:proofErr w:type="spellStart"/>
            <w:r>
              <w:rPr>
                <w:color w:val="222222"/>
                <w:sz w:val="18"/>
                <w:szCs w:val="18"/>
              </w:rPr>
              <w:t>발행사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Circle·Paxos·StraitsX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437B1D" w14:paraId="7F9857FD" w14:textId="77777777" w:rsidTr="00EA220A">
        <w:tc>
          <w:tcPr>
            <w:tcW w:w="155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EFEA7" w14:textId="77777777" w:rsidR="00437B1D" w:rsidRDefault="00000000">
            <w:r>
              <w:rPr>
                <w:color w:val="222222"/>
                <w:sz w:val="18"/>
                <w:szCs w:val="18"/>
              </w:rPr>
              <w:t>싱가포르 인가</w:t>
            </w:r>
          </w:p>
        </w:tc>
        <w:tc>
          <w:tcPr>
            <w:tcW w:w="4819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C07A4" w14:textId="77777777" w:rsidR="00437B1D" w:rsidRDefault="00000000">
            <w:r>
              <w:rPr>
                <w:color w:val="222222"/>
                <w:sz w:val="18"/>
                <w:szCs w:val="18"/>
              </w:rPr>
              <w:t>MPI 라이선스 보유(PS20200475 등 계열 4개 법인), 결제서비스 7종 중 6종 인가</w:t>
            </w:r>
          </w:p>
        </w:tc>
        <w:tc>
          <w:tcPr>
            <w:tcW w:w="3426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DD02F" w14:textId="77777777" w:rsidR="00437B1D" w:rsidRDefault="00000000">
            <w:r>
              <w:rPr>
                <w:color w:val="222222"/>
                <w:sz w:val="18"/>
                <w:szCs w:val="18"/>
              </w:rPr>
              <w:t xml:space="preserve">MAS </w:t>
            </w:r>
            <w:proofErr w:type="spellStart"/>
            <w:r>
              <w:rPr>
                <w:color w:val="222222"/>
                <w:sz w:val="18"/>
                <w:szCs w:val="18"/>
              </w:rPr>
              <w:t>등록부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원본 대조 예정(9/8)</w:t>
            </w:r>
          </w:p>
        </w:tc>
      </w:tr>
      <w:tr w:rsidR="00437B1D" w14:paraId="26912B4E" w14:textId="77777777" w:rsidTr="00EA220A">
        <w:tc>
          <w:tcPr>
            <w:tcW w:w="155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4789A" w14:textId="77777777" w:rsidR="00437B1D" w:rsidRDefault="00000000">
            <w:r>
              <w:rPr>
                <w:color w:val="222222"/>
                <w:sz w:val="18"/>
                <w:szCs w:val="18"/>
              </w:rPr>
              <w:t>한국 FIU 신고</w:t>
            </w:r>
          </w:p>
        </w:tc>
        <w:tc>
          <w:tcPr>
            <w:tcW w:w="4819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370CF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신고 이력 없음(신고 사업자 27개 명단 미포함) — 미신고 해외 VASP</w:t>
            </w:r>
          </w:p>
        </w:tc>
        <w:tc>
          <w:tcPr>
            <w:tcW w:w="3426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B65E7" w14:textId="19C8F677" w:rsidR="00437B1D" w:rsidRDefault="00000000">
            <w:r>
              <w:rPr>
                <w:color w:val="222222"/>
                <w:sz w:val="18"/>
                <w:szCs w:val="18"/>
              </w:rPr>
              <w:t xml:space="preserve">kofiu.go.kr 명단 </w:t>
            </w:r>
            <w:r w:rsidR="000124CA">
              <w:rPr>
                <w:rFonts w:hint="eastAsia"/>
                <w:color w:val="222222"/>
                <w:sz w:val="18"/>
                <w:szCs w:val="18"/>
              </w:rPr>
              <w:t>확인</w:t>
            </w:r>
          </w:p>
        </w:tc>
      </w:tr>
      <w:tr w:rsidR="00437B1D" w14:paraId="0ED93DA1" w14:textId="77777777" w:rsidTr="00EA220A">
        <w:tc>
          <w:tcPr>
            <w:tcW w:w="155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727C1" w14:textId="77777777" w:rsidR="00437B1D" w:rsidRDefault="00000000">
            <w:r>
              <w:rPr>
                <w:color w:val="222222"/>
                <w:sz w:val="18"/>
                <w:szCs w:val="18"/>
              </w:rPr>
              <w:t>한국 영업 여부</w:t>
            </w:r>
          </w:p>
        </w:tc>
        <w:tc>
          <w:tcPr>
            <w:tcW w:w="4819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CD77B" w14:textId="77777777" w:rsidR="00437B1D" w:rsidRDefault="00000000">
            <w:r>
              <w:rPr>
                <w:color w:val="222222"/>
                <w:sz w:val="18"/>
                <w:szCs w:val="18"/>
              </w:rPr>
              <w:t>현재 없음(확장 대상: 싱·태·대만·일본, ~26.Q2). 단, 본 프로젝트 개시 시 국내영업 요건 충족 가능성 높음</w:t>
            </w:r>
          </w:p>
        </w:tc>
        <w:tc>
          <w:tcPr>
            <w:tcW w:w="3426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33E49" w14:textId="77777777" w:rsidR="00437B1D" w:rsidRDefault="00000000">
            <w:r>
              <w:rPr>
                <w:color w:val="222222"/>
                <w:sz w:val="18"/>
                <w:szCs w:val="18"/>
              </w:rPr>
              <w:t>FIU 판단기준: 한국어 UI·원화결제·국내 마케팅 종합판단</w:t>
            </w:r>
          </w:p>
        </w:tc>
      </w:tr>
    </w:tbl>
    <w:p w14:paraId="3F1E0B6D" w14:textId="77777777" w:rsidR="00437B1D" w:rsidRDefault="00000000">
      <w:pPr>
        <w:pBdr>
          <w:bottom w:val="single" w:sz="6" w:space="0" w:color="1B3A6B"/>
        </w:pBdr>
        <w:spacing w:before="160" w:after="60"/>
      </w:pPr>
      <w:r>
        <w:rPr>
          <w:b/>
          <w:bCs/>
          <w:color w:val="1B3A6B"/>
          <w:sz w:val="22"/>
          <w:szCs w:val="22"/>
        </w:rPr>
        <w:t>3. 이슈·리스크와 대응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500"/>
        <w:gridCol w:w="3400"/>
      </w:tblGrid>
      <w:tr w:rsidR="00437B1D" w14:paraId="7A399390" w14:textId="77777777">
        <w:tc>
          <w:tcPr>
            <w:tcW w:w="29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92870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이슈</w:t>
            </w:r>
          </w:p>
        </w:tc>
        <w:tc>
          <w:tcPr>
            <w:tcW w:w="35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15AB5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영향</w:t>
            </w:r>
          </w:p>
        </w:tc>
        <w:tc>
          <w:tcPr>
            <w:tcW w:w="34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19B90" w14:textId="77777777" w:rsidR="00437B1D" w:rsidRDefault="00000000">
            <w:r>
              <w:rPr>
                <w:b/>
                <w:bCs/>
                <w:color w:val="222222"/>
                <w:sz w:val="18"/>
                <w:szCs w:val="18"/>
              </w:rPr>
              <w:t>대응</w:t>
            </w:r>
          </w:p>
        </w:tc>
      </w:tr>
      <w:tr w:rsidR="00437B1D" w14:paraId="1485ECA4" w14:textId="77777777">
        <w:tc>
          <w:tcPr>
            <w:tcW w:w="29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EFA9E" w14:textId="77777777" w:rsidR="00437B1D" w:rsidRDefault="00000000">
            <w:r>
              <w:rPr>
                <w:b/>
                <w:bCs/>
                <w:color w:val="C0392B"/>
                <w:sz w:val="18"/>
                <w:szCs w:val="18"/>
              </w:rPr>
              <w:t>미신고 영업 판정 리스크</w:t>
            </w:r>
          </w:p>
        </w:tc>
        <w:tc>
          <w:tcPr>
            <w:tcW w:w="35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14A41" w14:textId="77777777" w:rsidR="00437B1D" w:rsidRDefault="00000000">
            <w:proofErr w:type="spellStart"/>
            <w:r>
              <w:rPr>
                <w:color w:val="222222"/>
                <w:sz w:val="18"/>
                <w:szCs w:val="18"/>
              </w:rPr>
              <w:t>StraitsX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형사처벌·차단, 당행 §5조의2 위반 검사 리스크 동시 발생</w:t>
            </w:r>
          </w:p>
        </w:tc>
        <w:tc>
          <w:tcPr>
            <w:tcW w:w="34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A64B2" w14:textId="77777777" w:rsidR="00437B1D" w:rsidRDefault="00000000">
            <w:r>
              <w:rPr>
                <w:color w:val="222222"/>
                <w:sz w:val="18"/>
                <w:szCs w:val="18"/>
              </w:rPr>
              <w:t>FIU 사전질의 회신 전 사업·계좌 보류, 대외 커뮤니케이션 "PoC 검토 단계" 한정</w:t>
            </w:r>
          </w:p>
        </w:tc>
      </w:tr>
      <w:tr w:rsidR="00437B1D" w14:paraId="2934102F" w14:textId="77777777">
        <w:tc>
          <w:tcPr>
            <w:tcW w:w="29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3F93C" w14:textId="77777777" w:rsidR="00437B1D" w:rsidRDefault="00000000">
            <w:r>
              <w:rPr>
                <w:color w:val="222222"/>
                <w:sz w:val="18"/>
                <w:szCs w:val="18"/>
              </w:rPr>
              <w:t>원화 정산의 "원화결제 지원" 해석</w:t>
            </w:r>
          </w:p>
        </w:tc>
        <w:tc>
          <w:tcPr>
            <w:tcW w:w="35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D72B4" w14:textId="77777777" w:rsidR="00437B1D" w:rsidRDefault="00000000">
            <w:r>
              <w:rPr>
                <w:color w:val="222222"/>
                <w:sz w:val="18"/>
                <w:szCs w:val="18"/>
              </w:rPr>
              <w:t>국내영업 판정 트리거 가능</w:t>
            </w:r>
          </w:p>
        </w:tc>
        <w:tc>
          <w:tcPr>
            <w:tcW w:w="34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1944" w14:textId="77777777" w:rsidR="00437B1D" w:rsidRDefault="00000000">
            <w:r>
              <w:rPr>
                <w:color w:val="222222"/>
                <w:sz w:val="18"/>
                <w:szCs w:val="18"/>
              </w:rPr>
              <w:t>질의서 질의사항 ②로 명시화</w:t>
            </w:r>
          </w:p>
        </w:tc>
      </w:tr>
      <w:tr w:rsidR="00437B1D" w14:paraId="2CA68589" w14:textId="77777777">
        <w:tc>
          <w:tcPr>
            <w:tcW w:w="29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DA3AE" w14:textId="77777777" w:rsidR="00437B1D" w:rsidRDefault="00000000">
            <w:r>
              <w:rPr>
                <w:color w:val="222222"/>
                <w:sz w:val="18"/>
                <w:szCs w:val="18"/>
              </w:rPr>
              <w:t>외국환거래법 §16 지급방법</w:t>
            </w:r>
          </w:p>
        </w:tc>
        <w:tc>
          <w:tcPr>
            <w:tcW w:w="35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D246D" w14:textId="77777777" w:rsidR="00437B1D" w:rsidRDefault="00000000">
            <w:r>
              <w:rPr>
                <w:color w:val="222222"/>
                <w:sz w:val="18"/>
                <w:szCs w:val="18"/>
              </w:rPr>
              <w:t>상계형 정산 시 미신고 위반 소지</w:t>
            </w:r>
          </w:p>
        </w:tc>
        <w:tc>
          <w:tcPr>
            <w:tcW w:w="34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B37C0" w14:textId="4B79269F" w:rsidR="00437B1D" w:rsidRDefault="00000000">
            <w:proofErr w:type="spellStart"/>
            <w:r>
              <w:rPr>
                <w:color w:val="222222"/>
                <w:sz w:val="18"/>
                <w:szCs w:val="18"/>
              </w:rPr>
              <w:t>은행망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경유 송금 원칙 확정, 상계 구조 배제</w:t>
            </w:r>
          </w:p>
        </w:tc>
      </w:tr>
      <w:tr w:rsidR="00437B1D" w14:paraId="1C5EDE4A" w14:textId="77777777">
        <w:tc>
          <w:tcPr>
            <w:tcW w:w="29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DA8DF" w14:textId="77777777" w:rsidR="00437B1D" w:rsidRDefault="00000000">
            <w:r>
              <w:rPr>
                <w:color w:val="222222"/>
                <w:sz w:val="18"/>
                <w:szCs w:val="18"/>
              </w:rPr>
              <w:t>제재·불법자금 유입(</w:t>
            </w:r>
            <w:proofErr w:type="spellStart"/>
            <w:r>
              <w:rPr>
                <w:color w:val="222222"/>
                <w:sz w:val="18"/>
                <w:szCs w:val="18"/>
              </w:rPr>
              <w:t>온체인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42D28" w14:textId="77777777" w:rsidR="00437B1D" w:rsidRDefault="00000000">
            <w:r>
              <w:rPr>
                <w:color w:val="222222"/>
                <w:sz w:val="18"/>
                <w:szCs w:val="18"/>
              </w:rPr>
              <w:t>USDT 원천 지갑 경유 제재자금 리스크</w:t>
            </w:r>
          </w:p>
        </w:tc>
        <w:tc>
          <w:tcPr>
            <w:tcW w:w="34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2F93" w14:textId="01168DF3" w:rsidR="00437B1D" w:rsidRDefault="00000000">
            <w:proofErr w:type="spellStart"/>
            <w:r>
              <w:rPr>
                <w:color w:val="222222"/>
                <w:sz w:val="18"/>
                <w:szCs w:val="18"/>
              </w:rPr>
              <w:t>온체인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스크리닝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툴 도입 검토</w:t>
            </w:r>
          </w:p>
        </w:tc>
      </w:tr>
    </w:tbl>
    <w:p w14:paraId="7E828616" w14:textId="52401B5F" w:rsidR="00437B1D" w:rsidRDefault="00000000">
      <w:pPr>
        <w:pBdr>
          <w:bottom w:val="single" w:sz="6" w:space="0" w:color="1B3A6B"/>
        </w:pBdr>
        <w:spacing w:before="160" w:after="60"/>
      </w:pPr>
      <w:r>
        <w:rPr>
          <w:b/>
          <w:bCs/>
          <w:color w:val="1B3A6B"/>
          <w:sz w:val="22"/>
          <w:szCs w:val="22"/>
        </w:rPr>
        <w:t xml:space="preserve">4. </w:t>
      </w:r>
      <w:r w:rsidR="00D860D8">
        <w:rPr>
          <w:rFonts w:hint="eastAsia"/>
          <w:b/>
          <w:bCs/>
          <w:color w:val="1B3A6B"/>
          <w:sz w:val="22"/>
          <w:szCs w:val="22"/>
        </w:rPr>
        <w:t>필요 액션 정리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241"/>
        <w:gridCol w:w="2835"/>
      </w:tblGrid>
      <w:tr w:rsidR="00753785" w14:paraId="7347BEEF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E596" w14:textId="77777777" w:rsidR="00753785" w:rsidRDefault="00753785">
            <w:pPr>
              <w:jc w:val="center"/>
            </w:pPr>
            <w:r>
              <w:rPr>
                <w:b/>
                <w:bCs/>
                <w:color w:val="222222"/>
                <w:sz w:val="18"/>
                <w:szCs w:val="18"/>
              </w:rPr>
              <w:t>No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AA568" w14:textId="77777777" w:rsidR="00753785" w:rsidRDefault="00753785">
            <w:r>
              <w:rPr>
                <w:b/>
                <w:bCs/>
                <w:color w:val="222222"/>
                <w:sz w:val="18"/>
                <w:szCs w:val="18"/>
              </w:rPr>
              <w:t>액션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shd w:val="clear" w:color="auto" w:fill="F2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2846" w14:textId="59E7D2BB" w:rsidR="00753785" w:rsidRDefault="00753785">
            <w:r>
              <w:rPr>
                <w:b/>
                <w:bCs/>
                <w:color w:val="222222"/>
                <w:sz w:val="18"/>
                <w:szCs w:val="18"/>
              </w:rPr>
              <w:t>담당</w:t>
            </w:r>
            <w:r w:rsidR="00074C24">
              <w:rPr>
                <w:rFonts w:hint="eastAsia"/>
                <w:b/>
                <w:bCs/>
                <w:color w:val="222222"/>
                <w:sz w:val="18"/>
                <w:szCs w:val="18"/>
              </w:rPr>
              <w:t xml:space="preserve"> 부서</w:t>
            </w:r>
          </w:p>
        </w:tc>
      </w:tr>
      <w:tr w:rsidR="00753785" w14:paraId="3EA53547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4BE3A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28405" w14:textId="77777777" w:rsidR="00753785" w:rsidRDefault="00753785">
            <w:r>
              <w:rPr>
                <w:color w:val="222222"/>
                <w:sz w:val="18"/>
                <w:szCs w:val="18"/>
              </w:rPr>
              <w:t>FIU 신고 명단 원본 대조 + 자금흐름도 확정(</w:t>
            </w:r>
            <w:proofErr w:type="spellStart"/>
            <w:r>
              <w:rPr>
                <w:color w:val="222222"/>
                <w:sz w:val="18"/>
                <w:szCs w:val="18"/>
              </w:rPr>
              <w:t>StraitsX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협의)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FA290" w14:textId="77777777" w:rsidR="00753785" w:rsidRDefault="00753785">
            <w:r>
              <w:rPr>
                <w:color w:val="222222"/>
                <w:sz w:val="18"/>
                <w:szCs w:val="18"/>
              </w:rPr>
              <w:t>AX기획</w:t>
            </w:r>
          </w:p>
        </w:tc>
      </w:tr>
      <w:tr w:rsidR="00753785" w14:paraId="153319BC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9A874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044CE" w14:textId="32C22F89" w:rsidR="00753785" w:rsidRDefault="00753785">
            <w:r>
              <w:rPr>
                <w:color w:val="222222"/>
                <w:sz w:val="18"/>
                <w:szCs w:val="18"/>
              </w:rPr>
              <w:t xml:space="preserve">신상품·서비스 ML/TF </w:t>
            </w:r>
            <w:r w:rsidR="00074C24">
              <w:rPr>
                <w:rFonts w:hint="eastAsia"/>
                <w:color w:val="222222"/>
                <w:sz w:val="18"/>
                <w:szCs w:val="18"/>
              </w:rPr>
              <w:t xml:space="preserve">(자금세탁/테러자금조달) </w:t>
            </w:r>
            <w:r>
              <w:rPr>
                <w:color w:val="222222"/>
                <w:sz w:val="18"/>
                <w:szCs w:val="18"/>
              </w:rPr>
              <w:t>사전 위험평가서 작성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C646F" w14:textId="77777777" w:rsidR="00753785" w:rsidRDefault="00753785">
            <w:r>
              <w:rPr>
                <w:color w:val="222222"/>
                <w:sz w:val="18"/>
                <w:szCs w:val="18"/>
              </w:rPr>
              <w:t>AML부</w:t>
            </w:r>
          </w:p>
        </w:tc>
      </w:tr>
      <w:tr w:rsidR="00753785" w14:paraId="11922D10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F0CAC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6185A" w14:textId="27AB86F8" w:rsidR="00753785" w:rsidRDefault="00753785">
            <w:r>
              <w:rPr>
                <w:color w:val="222222"/>
                <w:sz w:val="18"/>
                <w:szCs w:val="18"/>
              </w:rPr>
              <w:t xml:space="preserve">MAS </w:t>
            </w:r>
            <w:proofErr w:type="spellStart"/>
            <w:r>
              <w:rPr>
                <w:color w:val="222222"/>
                <w:sz w:val="18"/>
                <w:szCs w:val="18"/>
              </w:rPr>
              <w:t>등록부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라이선스 원본 대조 + EDD 패키지 징구</w:t>
            </w:r>
            <w:r w:rsidR="00074C24">
              <w:rPr>
                <w:rFonts w:hint="eastAsia"/>
                <w:color w:val="222222"/>
                <w:sz w:val="18"/>
                <w:szCs w:val="18"/>
              </w:rPr>
              <w:t xml:space="preserve"> 개시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DD76" w14:textId="77777777" w:rsidR="00753785" w:rsidRDefault="00753785">
            <w:r>
              <w:rPr>
                <w:color w:val="222222"/>
                <w:sz w:val="18"/>
                <w:szCs w:val="18"/>
              </w:rPr>
              <w:t>AML부</w:t>
            </w:r>
          </w:p>
        </w:tc>
      </w:tr>
      <w:tr w:rsidR="00753785" w14:paraId="6A697B4A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6E78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B926" w14:textId="77777777" w:rsidR="00753785" w:rsidRDefault="00753785">
            <w:r>
              <w:rPr>
                <w:b/>
                <w:bCs/>
                <w:color w:val="2E6BE6"/>
                <w:sz w:val="18"/>
                <w:szCs w:val="18"/>
              </w:rPr>
              <w:t>FIU 사전질의서 발송(법무 검토 경유) — 크리티컬 패스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CD28D" w14:textId="77777777" w:rsidR="00753785" w:rsidRDefault="00753785">
            <w:r>
              <w:rPr>
                <w:color w:val="222222"/>
                <w:sz w:val="18"/>
                <w:szCs w:val="18"/>
              </w:rPr>
              <w:t>AML부·법무</w:t>
            </w:r>
          </w:p>
        </w:tc>
      </w:tr>
      <w:tr w:rsidR="00753785" w14:paraId="6C11568F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BC748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90998" w14:textId="77777777" w:rsidR="00753785" w:rsidRDefault="00753785">
            <w:r>
              <w:rPr>
                <w:color w:val="222222"/>
                <w:sz w:val="18"/>
                <w:szCs w:val="18"/>
              </w:rPr>
              <w:t xml:space="preserve">외국환 신고 설계(계좌유형·§16) + </w:t>
            </w:r>
            <w:proofErr w:type="spellStart"/>
            <w:r>
              <w:rPr>
                <w:color w:val="222222"/>
                <w:sz w:val="18"/>
                <w:szCs w:val="18"/>
              </w:rPr>
              <w:t>전금법</w:t>
            </w:r>
            <w:proofErr w:type="spellEnd"/>
            <w:r>
              <w:rPr>
                <w:color w:val="222222"/>
                <w:sz w:val="18"/>
                <w:szCs w:val="18"/>
              </w:rPr>
              <w:t>(PG) 등록 주체 검토</w:t>
            </w:r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1F066" w14:textId="77777777" w:rsidR="00753785" w:rsidRDefault="00753785">
            <w:r>
              <w:rPr>
                <w:color w:val="222222"/>
                <w:sz w:val="18"/>
                <w:szCs w:val="18"/>
              </w:rPr>
              <w:t>외환·법무</w:t>
            </w:r>
          </w:p>
        </w:tc>
      </w:tr>
      <w:tr w:rsidR="00753785" w14:paraId="64104EEA" w14:textId="77777777" w:rsidTr="00753785">
        <w:tc>
          <w:tcPr>
            <w:tcW w:w="700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2ADDF" w14:textId="77777777" w:rsidR="00753785" w:rsidRDefault="00753785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6241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42DD" w14:textId="77777777" w:rsidR="00753785" w:rsidRDefault="00753785">
            <w:proofErr w:type="spellStart"/>
            <w:r>
              <w:rPr>
                <w:color w:val="222222"/>
                <w:sz w:val="18"/>
                <w:szCs w:val="18"/>
              </w:rPr>
              <w:t>온체인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스크리닝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체계 도입 </w:t>
            </w:r>
            <w:proofErr w:type="spellStart"/>
            <w:r>
              <w:rPr>
                <w:color w:val="222222"/>
                <w:sz w:val="18"/>
                <w:szCs w:val="18"/>
              </w:rPr>
              <w:t>검토안</w:t>
            </w:r>
            <w:proofErr w:type="spellEnd"/>
          </w:p>
        </w:tc>
        <w:tc>
          <w:tcPr>
            <w:tcW w:w="2835" w:type="dxa"/>
            <w:tcBorders>
              <w:top w:val="single" w:sz="4" w:space="0" w:color="B8C2D9"/>
              <w:left w:val="single" w:sz="4" w:space="0" w:color="B8C2D9"/>
              <w:bottom w:val="single" w:sz="4" w:space="0" w:color="B8C2D9"/>
              <w:right w:val="single" w:sz="4" w:space="0" w:color="B8C2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3060D" w14:textId="77777777" w:rsidR="00753785" w:rsidRDefault="00753785">
            <w:r>
              <w:rPr>
                <w:color w:val="222222"/>
                <w:sz w:val="18"/>
                <w:szCs w:val="18"/>
              </w:rPr>
              <w:t>AML부·정보보호</w:t>
            </w:r>
          </w:p>
        </w:tc>
      </w:tr>
    </w:tbl>
    <w:p w14:paraId="60B04C29" w14:textId="77777777" w:rsidR="00437B1D" w:rsidRDefault="00000000">
      <w:pPr>
        <w:spacing w:before="60" w:after="40" w:line="252" w:lineRule="auto"/>
      </w:pPr>
      <w:r>
        <w:rPr>
          <w:color w:val="666666"/>
          <w:sz w:val="16"/>
          <w:szCs w:val="16"/>
        </w:rPr>
        <w:t>※ FIU 회신(통상 30~60일 소요, 추정) 접수 후 계좌 개설 심사·사업 일정 확정 — 회신 지연 시 일정 재협의 필요(별도 보고).</w:t>
      </w:r>
    </w:p>
    <w:p w14:paraId="7D265674" w14:textId="77777777" w:rsidR="00437B1D" w:rsidRDefault="00000000">
      <w:pPr>
        <w:spacing w:before="100"/>
        <w:jc w:val="right"/>
      </w:pPr>
      <w:r>
        <w:rPr>
          <w:color w:val="999999"/>
          <w:sz w:val="15"/>
          <w:szCs w:val="15"/>
        </w:rPr>
        <w:t xml:space="preserve">첨부: FIU 사전질의서 초안 1부.  |  </w:t>
      </w:r>
      <w:proofErr w:type="spellStart"/>
      <w:r>
        <w:rPr>
          <w:color w:val="999999"/>
          <w:sz w:val="15"/>
          <w:szCs w:val="15"/>
        </w:rPr>
        <w:t>iM</w:t>
      </w:r>
      <w:proofErr w:type="spellEnd"/>
      <w:r>
        <w:rPr>
          <w:color w:val="999999"/>
          <w:sz w:val="15"/>
          <w:szCs w:val="15"/>
        </w:rPr>
        <w:t>뱅크 AX추진부</w:t>
      </w:r>
    </w:p>
    <w:sectPr w:rsidR="00437B1D">
      <w:pgSz w:w="11906" w:h="16838"/>
      <w:pgMar w:top="793" w:right="850" w:bottom="6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29F0"/>
    <w:multiLevelType w:val="hybridMultilevel"/>
    <w:tmpl w:val="4BAC9B8A"/>
    <w:lvl w:ilvl="0" w:tplc="844246E6">
      <w:start w:val="1"/>
      <w:numFmt w:val="bullet"/>
      <w:lvlText w:val="●"/>
      <w:lvlJc w:val="left"/>
      <w:pPr>
        <w:ind w:left="720" w:hanging="360"/>
      </w:pPr>
    </w:lvl>
    <w:lvl w:ilvl="1" w:tplc="580C1E2A">
      <w:start w:val="1"/>
      <w:numFmt w:val="bullet"/>
      <w:lvlText w:val="○"/>
      <w:lvlJc w:val="left"/>
      <w:pPr>
        <w:ind w:left="1440" w:hanging="360"/>
      </w:pPr>
    </w:lvl>
    <w:lvl w:ilvl="2" w:tplc="836C60AC">
      <w:start w:val="1"/>
      <w:numFmt w:val="bullet"/>
      <w:lvlText w:val="■"/>
      <w:lvlJc w:val="left"/>
      <w:pPr>
        <w:ind w:left="2160" w:hanging="360"/>
      </w:pPr>
    </w:lvl>
    <w:lvl w:ilvl="3" w:tplc="1C4C19DA">
      <w:start w:val="1"/>
      <w:numFmt w:val="bullet"/>
      <w:lvlText w:val="●"/>
      <w:lvlJc w:val="left"/>
      <w:pPr>
        <w:ind w:left="2880" w:hanging="360"/>
      </w:pPr>
    </w:lvl>
    <w:lvl w:ilvl="4" w:tplc="07CEE304">
      <w:start w:val="1"/>
      <w:numFmt w:val="bullet"/>
      <w:lvlText w:val="○"/>
      <w:lvlJc w:val="left"/>
      <w:pPr>
        <w:ind w:left="3600" w:hanging="360"/>
      </w:pPr>
    </w:lvl>
    <w:lvl w:ilvl="5" w:tplc="8B78009E">
      <w:start w:val="1"/>
      <w:numFmt w:val="bullet"/>
      <w:lvlText w:val="■"/>
      <w:lvlJc w:val="left"/>
      <w:pPr>
        <w:ind w:left="4320" w:hanging="360"/>
      </w:pPr>
    </w:lvl>
    <w:lvl w:ilvl="6" w:tplc="FB5206B8">
      <w:start w:val="1"/>
      <w:numFmt w:val="bullet"/>
      <w:lvlText w:val="●"/>
      <w:lvlJc w:val="left"/>
      <w:pPr>
        <w:ind w:left="5040" w:hanging="360"/>
      </w:pPr>
    </w:lvl>
    <w:lvl w:ilvl="7" w:tplc="2CD422A2">
      <w:start w:val="1"/>
      <w:numFmt w:val="bullet"/>
      <w:lvlText w:val="●"/>
      <w:lvlJc w:val="left"/>
      <w:pPr>
        <w:ind w:left="5760" w:hanging="360"/>
      </w:pPr>
    </w:lvl>
    <w:lvl w:ilvl="8" w:tplc="1F648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467B5"/>
    <w:multiLevelType w:val="hybridMultilevel"/>
    <w:tmpl w:val="9B2A3B20"/>
    <w:lvl w:ilvl="0" w:tplc="85E299BE">
      <w:start w:val="1"/>
      <w:numFmt w:val="decimal"/>
      <w:lvlText w:val="%1."/>
      <w:lvlJc w:val="left"/>
      <w:pPr>
        <w:ind w:left="320" w:hanging="320"/>
      </w:pPr>
    </w:lvl>
    <w:lvl w:ilvl="1" w:tplc="957C494A">
      <w:numFmt w:val="decimal"/>
      <w:lvlText w:val=""/>
      <w:lvlJc w:val="left"/>
    </w:lvl>
    <w:lvl w:ilvl="2" w:tplc="EEEEAE70">
      <w:numFmt w:val="decimal"/>
      <w:lvlText w:val=""/>
      <w:lvlJc w:val="left"/>
    </w:lvl>
    <w:lvl w:ilvl="3" w:tplc="7D8AABB0">
      <w:numFmt w:val="decimal"/>
      <w:lvlText w:val=""/>
      <w:lvlJc w:val="left"/>
    </w:lvl>
    <w:lvl w:ilvl="4" w:tplc="F014CEF2">
      <w:numFmt w:val="decimal"/>
      <w:lvlText w:val=""/>
      <w:lvlJc w:val="left"/>
    </w:lvl>
    <w:lvl w:ilvl="5" w:tplc="BABC5340">
      <w:numFmt w:val="decimal"/>
      <w:lvlText w:val=""/>
      <w:lvlJc w:val="left"/>
    </w:lvl>
    <w:lvl w:ilvl="6" w:tplc="24EAAE70">
      <w:numFmt w:val="decimal"/>
      <w:lvlText w:val=""/>
      <w:lvlJc w:val="left"/>
    </w:lvl>
    <w:lvl w:ilvl="7" w:tplc="7DC6A1B6">
      <w:numFmt w:val="decimal"/>
      <w:lvlText w:val=""/>
      <w:lvlJc w:val="left"/>
    </w:lvl>
    <w:lvl w:ilvl="8" w:tplc="5290E5B8">
      <w:numFmt w:val="decimal"/>
      <w:lvlText w:val=""/>
      <w:lvlJc w:val="left"/>
    </w:lvl>
  </w:abstractNum>
  <w:abstractNum w:abstractNumId="2" w15:restartNumberingAfterBreak="0">
    <w:nsid w:val="729B6360"/>
    <w:multiLevelType w:val="hybridMultilevel"/>
    <w:tmpl w:val="5C1E59D0"/>
    <w:lvl w:ilvl="0" w:tplc="D77091AA">
      <w:start w:val="1"/>
      <w:numFmt w:val="bullet"/>
      <w:lvlText w:val="▪"/>
      <w:lvlJc w:val="left"/>
      <w:pPr>
        <w:ind w:left="280" w:hanging="200"/>
      </w:pPr>
    </w:lvl>
    <w:lvl w:ilvl="1" w:tplc="8C1A3150">
      <w:numFmt w:val="decimal"/>
      <w:lvlText w:val=""/>
      <w:lvlJc w:val="left"/>
    </w:lvl>
    <w:lvl w:ilvl="2" w:tplc="11043DB6">
      <w:numFmt w:val="decimal"/>
      <w:lvlText w:val=""/>
      <w:lvlJc w:val="left"/>
    </w:lvl>
    <w:lvl w:ilvl="3" w:tplc="EC309D8A">
      <w:numFmt w:val="decimal"/>
      <w:lvlText w:val=""/>
      <w:lvlJc w:val="left"/>
    </w:lvl>
    <w:lvl w:ilvl="4" w:tplc="5AB2EBA6">
      <w:numFmt w:val="decimal"/>
      <w:lvlText w:val=""/>
      <w:lvlJc w:val="left"/>
    </w:lvl>
    <w:lvl w:ilvl="5" w:tplc="C1321D22">
      <w:numFmt w:val="decimal"/>
      <w:lvlText w:val=""/>
      <w:lvlJc w:val="left"/>
    </w:lvl>
    <w:lvl w:ilvl="6" w:tplc="2628121E">
      <w:numFmt w:val="decimal"/>
      <w:lvlText w:val=""/>
      <w:lvlJc w:val="left"/>
    </w:lvl>
    <w:lvl w:ilvl="7" w:tplc="75ACB412">
      <w:numFmt w:val="decimal"/>
      <w:lvlText w:val=""/>
      <w:lvlJc w:val="left"/>
    </w:lvl>
    <w:lvl w:ilvl="8" w:tplc="85F0DCD6">
      <w:numFmt w:val="decimal"/>
      <w:lvlText w:val=""/>
      <w:lvlJc w:val="left"/>
    </w:lvl>
  </w:abstractNum>
  <w:num w:numId="1" w16cid:durableId="1117523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B1D"/>
    <w:rsid w:val="000124CA"/>
    <w:rsid w:val="00074C24"/>
    <w:rsid w:val="003E65AA"/>
    <w:rsid w:val="00437B1D"/>
    <w:rsid w:val="00472910"/>
    <w:rsid w:val="00734C8A"/>
    <w:rsid w:val="00753785"/>
    <w:rsid w:val="007A0827"/>
    <w:rsid w:val="008F033A"/>
    <w:rsid w:val="00A46CDB"/>
    <w:rsid w:val="00AE0535"/>
    <w:rsid w:val="00AF137A"/>
    <w:rsid w:val="00D860D8"/>
    <w:rsid w:val="00EA220A"/>
    <w:rsid w:val="00F6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04C4"/>
  <w15:docId w15:val="{552E22EA-C293-E74A-AB8F-E4AE832C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13</cp:revision>
  <dcterms:created xsi:type="dcterms:W3CDTF">2026-08-11T05:07:00Z</dcterms:created>
  <dcterms:modified xsi:type="dcterms:W3CDTF">2026-08-13T05:47:00Z</dcterms:modified>
</cp:coreProperties>
</file>