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BAA0" w14:textId="22609DF6" w:rsidR="00DD4D13" w:rsidRDefault="004B518E">
      <w:pPr>
        <w:spacing w:line="600" w:lineRule="auto"/>
        <w:jc w:val="center"/>
        <w:rPr>
          <w:rFonts w:eastAsia="黑体"/>
          <w:sz w:val="44"/>
          <w:szCs w:val="36"/>
        </w:rPr>
      </w:pPr>
      <w:r w:rsidRPr="00D71568">
        <w:rPr>
          <w:rFonts w:eastAsia="黑体" w:hint="eastAsia"/>
          <w:sz w:val="44"/>
          <w:szCs w:val="36"/>
        </w:rPr>
        <w:t>$</w:t>
      </w:r>
      <w:r w:rsidRPr="004B518E">
        <w:rPr>
          <w:rFonts w:eastAsia="黑体"/>
          <w:sz w:val="44"/>
          <w:szCs w:val="36"/>
        </w:rPr>
        <w:t>{</w:t>
      </w:r>
      <w:proofErr w:type="spellStart"/>
      <w:r w:rsidRPr="004B518E">
        <w:rPr>
          <w:rFonts w:eastAsia="黑体" w:hint="eastAsia"/>
          <w:sz w:val="44"/>
          <w:szCs w:val="36"/>
        </w:rPr>
        <w:t>s</w:t>
      </w:r>
      <w:r w:rsidRPr="004B518E">
        <w:rPr>
          <w:rFonts w:eastAsia="黑体"/>
          <w:sz w:val="44"/>
          <w:szCs w:val="36"/>
        </w:rPr>
        <w:t>ampleNo</w:t>
      </w:r>
      <w:proofErr w:type="spellEnd"/>
      <w:r w:rsidRPr="004B518E">
        <w:rPr>
          <w:rFonts w:eastAsia="黑体"/>
          <w:sz w:val="44"/>
          <w:szCs w:val="36"/>
        </w:rPr>
        <w:t>}</w:t>
      </w:r>
      <w:r w:rsidR="00374CC6">
        <w:rPr>
          <w:rFonts w:eastAsia="黑体" w:hint="eastAsia"/>
          <w:sz w:val="44"/>
          <w:szCs w:val="36"/>
        </w:rPr>
        <w:t>楚雄彝族自治州国内游客分析情况报告</w:t>
      </w:r>
    </w:p>
    <w:p w14:paraId="67676237" w14:textId="77777777" w:rsidR="00DD4D13" w:rsidRDefault="00374CC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游客背景资料分析</w:t>
      </w:r>
    </w:p>
    <w:p w14:paraId="042FCCDF" w14:textId="77777777" w:rsidR="00DD4D13" w:rsidRDefault="00374CC6">
      <w:pPr>
        <w:pStyle w:val="a5"/>
        <w:spacing w:after="120"/>
        <w:rPr>
          <w:sz w:val="24"/>
          <w:szCs w:val="24"/>
        </w:rPr>
      </w:pPr>
      <w:bookmarkStart w:id="0" w:name="_Toc535774045"/>
      <w:r>
        <w:rPr>
          <w:rFonts w:ascii="Times New Roman" w:eastAsia="仿宋" w:hint="eastAsia"/>
          <w:sz w:val="24"/>
          <w:szCs w:val="24"/>
        </w:rPr>
        <w:t>（一）游客的来源地情况</w:t>
      </w:r>
      <w:bookmarkEnd w:id="0"/>
    </w:p>
    <w:p w14:paraId="38D34846" w14:textId="10E39D09" w:rsidR="00DD4D13" w:rsidRDefault="008317F7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 w:rsidRPr="001D5D35">
        <w:rPr>
          <w:rFonts w:asciiTheme="minorEastAsia" w:hAnsiTheme="minorEastAsia" w:cstheme="minorEastAsia" w:hint="eastAsia"/>
          <w:sz w:val="24"/>
          <w:szCs w:val="24"/>
        </w:rPr>
        <w:t>$</w:t>
      </w:r>
      <w:r w:rsidRPr="001D5D35">
        <w:rPr>
          <w:rFonts w:asciiTheme="minorEastAsia" w:hAnsiTheme="minorEastAsia" w:cstheme="minorEastAsia"/>
          <w:sz w:val="24"/>
          <w:szCs w:val="24"/>
        </w:rPr>
        <w:t>{</w:t>
      </w:r>
      <w:proofErr w:type="spellStart"/>
      <w:r w:rsidR="00BB54E5" w:rsidRPr="001D5D35">
        <w:rPr>
          <w:rFonts w:asciiTheme="minorEastAsia" w:hAnsiTheme="minorEastAsia" w:cstheme="minorEastAsia"/>
          <w:sz w:val="24"/>
          <w:szCs w:val="24"/>
        </w:rPr>
        <w:t>periodDate</w:t>
      </w:r>
      <w:proofErr w:type="spellEnd"/>
      <w:r w:rsidRPr="001D5D35">
        <w:rPr>
          <w:rFonts w:asciiTheme="minorEastAsia" w:hAnsiTheme="minorEastAsia" w:cstheme="minorEastAsia"/>
          <w:sz w:val="24"/>
          <w:szCs w:val="24"/>
        </w:rPr>
        <w:t>}</w:t>
      </w:r>
      <w:r w:rsidR="00374CC6">
        <w:rPr>
          <w:rFonts w:asciiTheme="minorEastAsia" w:hAnsiTheme="minorEastAsia" w:cstheme="minorEastAsia" w:hint="eastAsia"/>
          <w:sz w:val="24"/>
          <w:szCs w:val="24"/>
        </w:rPr>
        <w:t>，楚雄彝族自治州游客量为4158.89万人次，相比去年同期减少</w:t>
      </w:r>
      <w:r w:rsidR="00374CC6">
        <w:rPr>
          <w:rFonts w:ascii="仿宋" w:eastAsia="仿宋" w:hAnsi="仿宋" w:hint="eastAsia"/>
          <w:sz w:val="24"/>
          <w:szCs w:val="24"/>
        </w:rPr>
        <w:t>16.97%。</w:t>
      </w:r>
    </w:p>
    <w:p w14:paraId="1C88874A" w14:textId="24FDA27F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省外游客占比32.29%，相比去年同期减少1.31%，省外游客来源排名前五的是重庆（5643）、四川（4643）、北京（3465）、广州（2356）、上海（2345），</w:t>
      </w:r>
      <w:r w:rsidR="00132B57" w:rsidRPr="00E66D57">
        <w:rPr>
          <w:rFonts w:asciiTheme="minorEastAsia" w:hAnsiTheme="minorEastAsia" w:cstheme="minorEastAsia" w:hint="eastAsia"/>
          <w:sz w:val="24"/>
          <w:szCs w:val="24"/>
        </w:rPr>
        <w:t>$</w:t>
      </w:r>
      <w:r w:rsidR="00132B57" w:rsidRPr="00E66D57">
        <w:rPr>
          <w:rFonts w:asciiTheme="minorEastAsia" w:hAnsiTheme="minorEastAsia" w:cstheme="minorEastAsia"/>
          <w:sz w:val="24"/>
          <w:szCs w:val="24"/>
        </w:rPr>
        <w:t>{</w:t>
      </w:r>
      <w:proofErr w:type="spellStart"/>
      <w:r w:rsidR="00781BB1" w:rsidRPr="00E66D57">
        <w:rPr>
          <w:rFonts w:asciiTheme="minorEastAsia" w:hAnsiTheme="minorEastAsia" w:cstheme="minorEastAsia"/>
          <w:sz w:val="24"/>
          <w:szCs w:val="24"/>
        </w:rPr>
        <w:t>out_province_yhbhs</w:t>
      </w:r>
      <w:proofErr w:type="spellEnd"/>
      <w:r w:rsidR="00132B57" w:rsidRPr="00E66D57">
        <w:rPr>
          <w:rFonts w:asciiTheme="minorEastAsia" w:hAnsiTheme="minorEastAsia" w:cstheme="minorEastAsia"/>
          <w:sz w:val="24"/>
          <w:szCs w:val="24"/>
        </w:rPr>
        <w:t>}</w:t>
      </w:r>
      <w:r w:rsidRPr="00E66D57"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3CBADDE7" w14:textId="1CB381FF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省内游客占比67.71%，相比去年同期增加1.31%，省内游客主要来源于昆明（5643）、大理（4643）、玉溪（3465）、曲靖（2356）、红河（2345），相比</w:t>
      </w:r>
      <w:r w:rsidR="00653353" w:rsidRPr="00E66D57">
        <w:rPr>
          <w:rFonts w:asciiTheme="minorEastAsia" w:hAnsiTheme="minorEastAsia" w:cstheme="minorEastAsia" w:hint="eastAsia"/>
          <w:sz w:val="24"/>
          <w:szCs w:val="24"/>
        </w:rPr>
        <w:t>$</w:t>
      </w:r>
      <w:r w:rsidR="00653353" w:rsidRPr="00E66D57">
        <w:rPr>
          <w:rFonts w:asciiTheme="minorEastAsia" w:hAnsiTheme="minorEastAsia" w:cstheme="minorEastAsia"/>
          <w:sz w:val="24"/>
          <w:szCs w:val="24"/>
        </w:rPr>
        <w:t>{</w:t>
      </w:r>
      <w:proofErr w:type="spellStart"/>
      <w:r w:rsidR="001E2E6C" w:rsidRPr="00E66D57">
        <w:rPr>
          <w:rFonts w:asciiTheme="minorEastAsia" w:hAnsiTheme="minorEastAsia" w:cstheme="minorEastAsia"/>
          <w:sz w:val="24"/>
          <w:szCs w:val="24"/>
        </w:rPr>
        <w:t>in_province_yhbhs</w:t>
      </w:r>
      <w:proofErr w:type="spellEnd"/>
      <w:r w:rsidR="00653353" w:rsidRPr="00E66D57">
        <w:rPr>
          <w:rFonts w:asciiTheme="minorEastAsia" w:hAnsiTheme="minorEastAsia" w:cstheme="minorEastAsia"/>
          <w:sz w:val="24"/>
          <w:szCs w:val="24"/>
        </w:rPr>
        <w:t>}</w:t>
      </w:r>
      <w:r w:rsidRPr="00E66D57"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67DFAD59" w14:textId="77777777" w:rsidR="00DD4D13" w:rsidRDefault="00374CC6">
      <w:pPr>
        <w:pStyle w:val="a5"/>
        <w:spacing w:after="120"/>
        <w:rPr>
          <w:rFonts w:ascii="Times New Roman" w:eastAsia="仿宋"/>
          <w:sz w:val="24"/>
          <w:szCs w:val="24"/>
        </w:rPr>
      </w:pPr>
      <w:bookmarkStart w:id="1" w:name="_Toc535774046"/>
      <w:r>
        <w:rPr>
          <w:rFonts w:ascii="Times New Roman" w:eastAsia="仿宋" w:hint="eastAsia"/>
          <w:sz w:val="24"/>
          <w:szCs w:val="24"/>
        </w:rPr>
        <w:t>（二）游客的性别和年龄构成</w:t>
      </w:r>
      <w:bookmarkEnd w:id="1"/>
    </w:p>
    <w:p w14:paraId="0B0A25A6" w14:textId="77777777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楚雄彝族自治州的游客中，男性占58.36%，女性占41.64%，相比</w:t>
      </w:r>
      <w:r>
        <w:rPr>
          <w:rFonts w:asciiTheme="minorEastAsia" w:hAnsiTheme="minorEastAsia" w:cstheme="minorEastAsia" w:hint="eastAsia"/>
          <w:sz w:val="24"/>
          <w:szCs w:val="24"/>
        </w:rPr>
        <w:t>去年</w:t>
      </w:r>
      <w:r>
        <w:rPr>
          <w:rFonts w:asciiTheme="minorEastAsia" w:hAnsiTheme="minorEastAsia" w:cstheme="minorEastAsia"/>
          <w:sz w:val="24"/>
          <w:szCs w:val="24"/>
        </w:rPr>
        <w:t>同期，男性游客占比提高12.41个百分点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1F52FD84" w14:textId="284FE021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color w:val="FF0000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楚雄彝族自治州的游客以2</w:t>
      </w:r>
      <w:r>
        <w:rPr>
          <w:rFonts w:asciiTheme="minorEastAsia" w:hAnsiTheme="minorEastAsia" w:cstheme="minorEastAsia" w:hint="eastAsia"/>
          <w:sz w:val="24"/>
          <w:szCs w:val="24"/>
        </w:rPr>
        <w:t>0</w:t>
      </w:r>
      <w:r>
        <w:rPr>
          <w:rFonts w:asciiTheme="minorEastAsia" w:hAnsiTheme="minorEastAsia" w:cstheme="minor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29</w:t>
      </w:r>
      <w:r>
        <w:rPr>
          <w:rFonts w:asciiTheme="minorEastAsia" w:hAnsiTheme="minorEastAsia" w:cstheme="minorEastAsia"/>
          <w:sz w:val="24"/>
          <w:szCs w:val="24"/>
        </w:rPr>
        <w:t>岁年龄段人群为主，该年龄段游客占51.19%，其他年龄段依次为</w:t>
      </w:r>
      <w:r>
        <w:rPr>
          <w:rFonts w:asciiTheme="minorEastAsia" w:hAnsiTheme="minorEastAsia" w:cstheme="minorEastAsia" w:hint="eastAsia"/>
          <w:sz w:val="24"/>
          <w:szCs w:val="24"/>
        </w:rPr>
        <w:t>30-39</w:t>
      </w:r>
      <w:r>
        <w:rPr>
          <w:rFonts w:asciiTheme="minorEastAsia" w:hAnsiTheme="minorEastAsia" w:cstheme="minorEastAsia"/>
          <w:sz w:val="24"/>
          <w:szCs w:val="24"/>
        </w:rPr>
        <w:t>岁人群、1</w:t>
      </w:r>
      <w:r>
        <w:rPr>
          <w:rFonts w:asciiTheme="minorEastAsia" w:hAnsiTheme="minorEastAsia" w:cstheme="minorEastAsia" w:hint="eastAsia"/>
          <w:sz w:val="24"/>
          <w:szCs w:val="24"/>
        </w:rPr>
        <w:t>0</w:t>
      </w:r>
      <w:r>
        <w:rPr>
          <w:rFonts w:asciiTheme="minorEastAsia" w:hAnsiTheme="minorEastAsia" w:cstheme="minor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19</w:t>
      </w:r>
      <w:r>
        <w:rPr>
          <w:rFonts w:asciiTheme="minorEastAsia" w:hAnsiTheme="minorEastAsia" w:cstheme="minorEastAsia"/>
          <w:sz w:val="24"/>
          <w:szCs w:val="24"/>
        </w:rPr>
        <w:t>岁人群、</w:t>
      </w:r>
      <w:r>
        <w:rPr>
          <w:rFonts w:asciiTheme="minorEastAsia" w:hAnsiTheme="minorEastAsia" w:cstheme="minorEastAsia" w:hint="eastAsia"/>
          <w:sz w:val="24"/>
          <w:szCs w:val="24"/>
        </w:rPr>
        <w:t>40-49</w:t>
      </w:r>
      <w:r>
        <w:rPr>
          <w:rFonts w:asciiTheme="minorEastAsia" w:hAnsiTheme="minorEastAsia" w:cstheme="minorEastAsia"/>
          <w:sz w:val="24"/>
          <w:szCs w:val="24"/>
        </w:rPr>
        <w:t>岁人群</w:t>
      </w:r>
      <w:r>
        <w:rPr>
          <w:rFonts w:asciiTheme="minorEastAsia" w:hAnsiTheme="minorEastAsia" w:cstheme="minorEastAsia" w:hint="eastAsia"/>
          <w:sz w:val="24"/>
          <w:szCs w:val="24"/>
        </w:rPr>
        <w:t>、50-59岁人群、60-69岁人群、大于等于70岁人群和其他人群</w:t>
      </w:r>
      <w:r>
        <w:rPr>
          <w:rFonts w:asciiTheme="minorEastAsia" w:hAnsiTheme="minorEastAsia" w:cstheme="minorEastAsia"/>
          <w:sz w:val="24"/>
          <w:szCs w:val="24"/>
        </w:rPr>
        <w:t>，所占比重分别为</w:t>
      </w:r>
      <w:r>
        <w:rPr>
          <w:rFonts w:asciiTheme="minorEastAsia" w:hAnsiTheme="minorEastAsia" w:cstheme="minorEastAsia" w:hint="eastAsia"/>
          <w:sz w:val="24"/>
          <w:szCs w:val="24"/>
        </w:rPr>
        <w:t>26.8</w:t>
      </w:r>
      <w:r>
        <w:rPr>
          <w:rFonts w:asciiTheme="minorEastAsia" w:hAnsiTheme="minorEastAsia" w:cstheme="minorEastAsia"/>
          <w:sz w:val="24"/>
          <w:szCs w:val="24"/>
        </w:rPr>
        <w:t>6%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9</w:t>
      </w:r>
      <w:r>
        <w:rPr>
          <w:rFonts w:asciiTheme="minorEastAsia" w:hAnsiTheme="minorEastAsia" w:cstheme="minorEastAsia"/>
          <w:sz w:val="24"/>
          <w:szCs w:val="24"/>
        </w:rPr>
        <w:t>.25%</w:t>
      </w:r>
      <w:r>
        <w:rPr>
          <w:rFonts w:asciiTheme="minorEastAsia" w:hAnsiTheme="minorEastAsia" w:cstheme="minorEastAsia" w:hint="eastAsia"/>
          <w:sz w:val="24"/>
          <w:szCs w:val="24"/>
        </w:rPr>
        <w:t>、8</w:t>
      </w:r>
      <w:r>
        <w:rPr>
          <w:rFonts w:asciiTheme="minorEastAsia" w:hAnsiTheme="minorEastAsia" w:cstheme="minorEastAsia"/>
          <w:sz w:val="24"/>
          <w:szCs w:val="24"/>
        </w:rPr>
        <w:t>.69%</w:t>
      </w:r>
      <w:r>
        <w:rPr>
          <w:rFonts w:asciiTheme="minorEastAsia" w:hAnsiTheme="minorEastAsia" w:cstheme="minorEastAsia" w:hint="eastAsia"/>
          <w:sz w:val="24"/>
          <w:szCs w:val="24"/>
        </w:rPr>
        <w:t>、2.21%、0.42%、</w:t>
      </w:r>
      <w:r>
        <w:rPr>
          <w:rFonts w:asciiTheme="minorEastAsia" w:hAnsiTheme="minorEastAsia" w:cstheme="minorEastAsia"/>
          <w:sz w:val="24"/>
          <w:szCs w:val="24"/>
        </w:rPr>
        <w:t>和0.00%。相比</w:t>
      </w:r>
      <w:r>
        <w:rPr>
          <w:rFonts w:asciiTheme="minorEastAsia" w:hAnsiTheme="minorEastAsia" w:cstheme="minorEastAsia" w:hint="eastAsia"/>
          <w:sz w:val="24"/>
          <w:szCs w:val="24"/>
        </w:rPr>
        <w:t>去</w:t>
      </w:r>
      <w:r>
        <w:rPr>
          <w:rFonts w:asciiTheme="minorEastAsia" w:hAnsiTheme="minorEastAsia" w:cstheme="minorEastAsia"/>
          <w:sz w:val="24"/>
          <w:szCs w:val="24"/>
        </w:rPr>
        <w:t>年同期，</w:t>
      </w:r>
      <w:r w:rsidR="006C6B08" w:rsidRPr="00E66D57">
        <w:rPr>
          <w:rFonts w:asciiTheme="minorEastAsia" w:hAnsiTheme="minorEastAsia" w:cstheme="minorEastAsia" w:hint="eastAsia"/>
          <w:sz w:val="24"/>
          <w:szCs w:val="24"/>
        </w:rPr>
        <w:t>$</w:t>
      </w:r>
      <w:r w:rsidR="006C6B08" w:rsidRPr="00E66D57">
        <w:rPr>
          <w:rFonts w:asciiTheme="minorEastAsia" w:hAnsiTheme="minorEastAsia" w:cstheme="minorEastAsia"/>
          <w:sz w:val="24"/>
          <w:szCs w:val="24"/>
        </w:rPr>
        <w:t>{</w:t>
      </w:r>
      <w:proofErr w:type="spellStart"/>
      <w:r w:rsidR="005876D9" w:rsidRPr="00E66D57">
        <w:rPr>
          <w:rFonts w:asciiTheme="minorEastAsia" w:hAnsiTheme="minorEastAsia" w:cstheme="minorEastAsia"/>
          <w:sz w:val="24"/>
          <w:szCs w:val="24"/>
        </w:rPr>
        <w:t>yh_sex_age</w:t>
      </w:r>
      <w:proofErr w:type="spellEnd"/>
      <w:r w:rsidR="006C6B08" w:rsidRPr="00E66D57">
        <w:rPr>
          <w:rFonts w:asciiTheme="minorEastAsia" w:hAnsiTheme="minorEastAsia" w:cstheme="minorEastAsia"/>
          <w:sz w:val="24"/>
          <w:szCs w:val="24"/>
        </w:rPr>
        <w:t>}</w:t>
      </w:r>
      <w:r w:rsidRPr="00E66D57">
        <w:rPr>
          <w:rFonts w:asciiTheme="minorEastAsia" w:hAnsiTheme="minorEastAsia" w:cstheme="minorEastAsia"/>
          <w:sz w:val="24"/>
          <w:szCs w:val="24"/>
        </w:rPr>
        <w:t>。</w:t>
      </w:r>
    </w:p>
    <w:p w14:paraId="4DD46ADF" w14:textId="77777777" w:rsidR="00DD4D13" w:rsidRDefault="00374CC6">
      <w:pPr>
        <w:pStyle w:val="a5"/>
        <w:spacing w:after="120"/>
        <w:rPr>
          <w:rFonts w:ascii="Times New Roman" w:eastAsia="仿宋"/>
          <w:sz w:val="28"/>
        </w:rPr>
      </w:pPr>
      <w:bookmarkStart w:id="2" w:name="_Toc535774047"/>
      <w:r>
        <w:rPr>
          <w:rFonts w:ascii="Times New Roman" w:eastAsia="仿宋" w:hint="eastAsia"/>
          <w:sz w:val="28"/>
        </w:rPr>
        <w:t>（三）游客的人生阶段构成</w:t>
      </w:r>
      <w:bookmarkEnd w:id="2"/>
    </w:p>
    <w:p w14:paraId="6914D682" w14:textId="77777777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楚雄彝族自治州的游客中</w:t>
      </w:r>
      <w:r>
        <w:rPr>
          <w:rFonts w:asciiTheme="minorEastAsia" w:hAnsiTheme="minorEastAsia" w:cstheme="minorEastAsia" w:hint="eastAsia"/>
          <w:sz w:val="24"/>
          <w:szCs w:val="24"/>
        </w:rPr>
        <w:t>，大学生和自由职业者占比最高，分别占比36.03%、35.20%；相比去年同期，自由职业者占比提高最多，提高2.73%，大学生游客占比下降最多，下降6.42%。</w:t>
      </w:r>
    </w:p>
    <w:p w14:paraId="5F762FD6" w14:textId="77777777" w:rsidR="00DD4D13" w:rsidRDefault="00374CC6">
      <w:pPr>
        <w:pStyle w:val="a5"/>
        <w:spacing w:after="120"/>
        <w:rPr>
          <w:rFonts w:ascii="Times New Roman" w:eastAsia="仿宋"/>
          <w:sz w:val="28"/>
        </w:rPr>
      </w:pPr>
      <w:r>
        <w:rPr>
          <w:rFonts w:ascii="Times New Roman" w:eastAsia="仿宋" w:hint="eastAsia"/>
          <w:sz w:val="28"/>
        </w:rPr>
        <w:t>（四）游客的旅行偏好</w:t>
      </w:r>
    </w:p>
    <w:p w14:paraId="54161330" w14:textId="77777777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楚雄彝族自治州的游客中</w:t>
      </w:r>
      <w:r>
        <w:rPr>
          <w:rFonts w:asciiTheme="minorEastAsia" w:hAnsiTheme="minorEastAsia" w:cstheme="minorEastAsia" w:hint="eastAsia"/>
          <w:sz w:val="24"/>
          <w:szCs w:val="24"/>
        </w:rPr>
        <w:t>，无旅行偏好游客占比最高，为60.1%，其次是短</w:t>
      </w: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途和长途，分别占比17.2%、16.3%，中途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偏好占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比仅6.4%。相比去年同期，短途游客占比提升最高，提升1.24%，长途旅客占比下降最多，下降2.35%。</w:t>
      </w:r>
    </w:p>
    <w:p w14:paraId="6DEAE83C" w14:textId="77777777" w:rsidR="00DD4D13" w:rsidRDefault="00374CC6">
      <w:pPr>
        <w:pStyle w:val="1"/>
        <w:spacing w:before="360" w:after="240" w:line="240" w:lineRule="auto"/>
        <w:rPr>
          <w:rFonts w:eastAsia="仿宋"/>
          <w:sz w:val="32"/>
        </w:rPr>
      </w:pPr>
      <w:bookmarkStart w:id="3" w:name="_Toc535774048"/>
      <w:r>
        <w:rPr>
          <w:rFonts w:eastAsia="仿宋" w:hint="eastAsia"/>
          <w:sz w:val="32"/>
        </w:rPr>
        <w:t>二、游客在楚雄彝族自治州的旅游情况分析</w:t>
      </w:r>
      <w:bookmarkEnd w:id="3"/>
    </w:p>
    <w:p w14:paraId="67DC30CB" w14:textId="77777777" w:rsidR="00DD4D13" w:rsidRDefault="00374CC6">
      <w:pPr>
        <w:pStyle w:val="a5"/>
        <w:spacing w:after="120"/>
        <w:rPr>
          <w:rFonts w:ascii="Times New Roman" w:eastAsia="仿宋"/>
          <w:sz w:val="28"/>
        </w:rPr>
      </w:pPr>
      <w:bookmarkStart w:id="4" w:name="_Toc535774049"/>
      <w:r>
        <w:rPr>
          <w:rFonts w:ascii="Times New Roman" w:eastAsia="仿宋" w:hint="eastAsia"/>
          <w:sz w:val="28"/>
        </w:rPr>
        <w:t>（一）</w:t>
      </w:r>
      <w:r>
        <w:rPr>
          <w:rFonts w:eastAsia="仿宋" w:hint="eastAsia"/>
          <w:sz w:val="28"/>
        </w:rPr>
        <w:t>楚雄彝族自治州</w:t>
      </w:r>
      <w:r>
        <w:rPr>
          <w:rFonts w:ascii="Times New Roman" w:eastAsia="仿宋" w:hint="eastAsia"/>
          <w:sz w:val="28"/>
        </w:rPr>
        <w:t>游客的</w:t>
      </w:r>
      <w:bookmarkEnd w:id="4"/>
      <w:r>
        <w:rPr>
          <w:rFonts w:ascii="Times New Roman" w:eastAsia="仿宋" w:hint="eastAsia"/>
          <w:sz w:val="28"/>
        </w:rPr>
        <w:t>交通方式</w:t>
      </w:r>
    </w:p>
    <w:p w14:paraId="0548C446" w14:textId="77777777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楚雄彝族自治州的游客</w:t>
      </w:r>
      <w:r>
        <w:rPr>
          <w:rFonts w:asciiTheme="minorEastAsia" w:hAnsiTheme="minorEastAsia" w:cstheme="minorEastAsia" w:hint="eastAsia"/>
          <w:sz w:val="24"/>
          <w:szCs w:val="24"/>
        </w:rPr>
        <w:t>中，76.2%的游客选择汽车交通方式，23.8%的游客选择火车/高铁的方式。</w:t>
      </w:r>
    </w:p>
    <w:p w14:paraId="539E73D1" w14:textId="77777777" w:rsidR="00DD4D13" w:rsidRDefault="00374CC6">
      <w:pPr>
        <w:pStyle w:val="a5"/>
        <w:spacing w:after="120"/>
        <w:rPr>
          <w:rFonts w:ascii="Times New Roman" w:eastAsia="仿宋"/>
          <w:sz w:val="28"/>
        </w:rPr>
      </w:pPr>
      <w:r>
        <w:rPr>
          <w:rFonts w:ascii="Times New Roman" w:eastAsia="仿宋" w:hint="eastAsia"/>
          <w:sz w:val="28"/>
        </w:rPr>
        <w:t>（二）</w:t>
      </w:r>
      <w:r>
        <w:rPr>
          <w:rFonts w:eastAsia="仿宋" w:hint="eastAsia"/>
          <w:sz w:val="28"/>
        </w:rPr>
        <w:t>楚雄彝族自治州</w:t>
      </w:r>
      <w:r>
        <w:rPr>
          <w:rFonts w:ascii="Times New Roman" w:eastAsia="仿宋" w:hint="eastAsia"/>
          <w:sz w:val="28"/>
        </w:rPr>
        <w:t>游客住宿方式</w:t>
      </w:r>
    </w:p>
    <w:p w14:paraId="00CDF039" w14:textId="77777777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楚雄彝族自治州的游客</w:t>
      </w:r>
      <w:r>
        <w:rPr>
          <w:rFonts w:asciiTheme="minorEastAsia" w:hAnsiTheme="minorEastAsia" w:cstheme="minorEastAsia" w:hint="eastAsia"/>
          <w:sz w:val="24"/>
          <w:szCs w:val="24"/>
        </w:rPr>
        <w:t>中，选择</w:t>
      </w:r>
      <w:r>
        <w:rPr>
          <w:rFonts w:asciiTheme="minorEastAsia" w:hAnsiTheme="minorEastAsia" w:cstheme="minorEastAsia"/>
          <w:sz w:val="24"/>
          <w:szCs w:val="24"/>
        </w:rPr>
        <w:t>星级酒店</w:t>
      </w:r>
      <w:r>
        <w:rPr>
          <w:rFonts w:asciiTheme="minorEastAsia" w:hAnsiTheme="minorEastAsia" w:cstheme="minorEastAsia" w:hint="eastAsia"/>
          <w:sz w:val="24"/>
          <w:szCs w:val="24"/>
        </w:rPr>
        <w:t>最多，占比</w:t>
      </w:r>
      <w:r>
        <w:rPr>
          <w:rFonts w:asciiTheme="minorEastAsia" w:hAnsiTheme="minorEastAsia" w:cstheme="minorEastAsia"/>
          <w:sz w:val="24"/>
          <w:szCs w:val="24"/>
        </w:rPr>
        <w:t>52.12%</w:t>
      </w:r>
      <w:r>
        <w:rPr>
          <w:rFonts w:asciiTheme="minorEastAsia" w:hAnsiTheme="minorEastAsia" w:cstheme="minorEastAsia" w:hint="eastAsia"/>
          <w:sz w:val="24"/>
          <w:szCs w:val="24"/>
        </w:rPr>
        <w:t>，其次是</w:t>
      </w:r>
      <w:r>
        <w:rPr>
          <w:rFonts w:asciiTheme="minorEastAsia" w:hAnsiTheme="minorEastAsia" w:cstheme="minorEastAsia"/>
          <w:sz w:val="24"/>
          <w:szCs w:val="24"/>
        </w:rPr>
        <w:t>经济型酒店、公寓式酒店</w:t>
      </w:r>
      <w:r>
        <w:rPr>
          <w:rFonts w:asciiTheme="minorEastAsia" w:hAnsiTheme="minorEastAsia" w:cstheme="minorEastAsia" w:hint="eastAsia"/>
          <w:sz w:val="24"/>
          <w:szCs w:val="24"/>
        </w:rPr>
        <w:t>，分别占比</w:t>
      </w:r>
      <w:r>
        <w:rPr>
          <w:rFonts w:asciiTheme="minorEastAsia" w:hAnsiTheme="minorEastAsia" w:cstheme="minorEastAsia"/>
          <w:sz w:val="24"/>
          <w:szCs w:val="24"/>
        </w:rPr>
        <w:t>19.11%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/>
          <w:sz w:val="24"/>
          <w:szCs w:val="24"/>
        </w:rPr>
        <w:t>15.11%</w:t>
      </w:r>
      <w:r>
        <w:rPr>
          <w:rFonts w:asciiTheme="minorEastAsia" w:hAnsiTheme="minorEastAsia" w:cstheme="minorEastAsia" w:hint="eastAsia"/>
          <w:sz w:val="24"/>
          <w:szCs w:val="24"/>
        </w:rPr>
        <w:t>，相比去年同期，</w:t>
      </w:r>
      <w:r>
        <w:rPr>
          <w:rFonts w:asciiTheme="minorEastAsia" w:hAnsiTheme="minorEastAsia" w:cstheme="minorEastAsia"/>
          <w:sz w:val="24"/>
          <w:szCs w:val="24"/>
        </w:rPr>
        <w:t>选择星级酒店</w:t>
      </w:r>
      <w:r>
        <w:rPr>
          <w:rFonts w:asciiTheme="minorEastAsia" w:hAnsiTheme="minorEastAsia" w:cstheme="minorEastAsia" w:hint="eastAsia"/>
          <w:sz w:val="24"/>
          <w:szCs w:val="24"/>
        </w:rPr>
        <w:t>游客占比提升最高，提升</w:t>
      </w:r>
      <w:r>
        <w:rPr>
          <w:rFonts w:asciiTheme="minorEastAsia" w:hAnsiTheme="minorEastAsia" w:cstheme="minorEastAsia"/>
          <w:sz w:val="24"/>
          <w:szCs w:val="24"/>
        </w:rPr>
        <w:t>12.11</w:t>
      </w:r>
      <w:r>
        <w:rPr>
          <w:rFonts w:asciiTheme="minorEastAsia" w:hAnsiTheme="minorEastAsia" w:cstheme="minorEastAsia" w:hint="eastAsia"/>
          <w:sz w:val="24"/>
          <w:szCs w:val="24"/>
        </w:rPr>
        <w:t>%，</w:t>
      </w:r>
      <w:r>
        <w:rPr>
          <w:rFonts w:asciiTheme="minorEastAsia" w:hAnsiTheme="minorEastAsia" w:cstheme="minorEastAsia"/>
          <w:sz w:val="24"/>
          <w:szCs w:val="24"/>
        </w:rPr>
        <w:t>选择</w:t>
      </w:r>
      <w:r>
        <w:rPr>
          <w:rFonts w:asciiTheme="minorEastAsia" w:hAnsiTheme="minorEastAsia" w:cstheme="minorEastAsia" w:hint="eastAsia"/>
          <w:sz w:val="24"/>
          <w:szCs w:val="24"/>
        </w:rPr>
        <w:t>经济型酒店游客占比下降最多，下降6</w:t>
      </w:r>
      <w:r>
        <w:rPr>
          <w:rFonts w:asciiTheme="minorEastAsia" w:hAnsiTheme="minorEastAsia" w:cstheme="minorEastAsia"/>
          <w:sz w:val="24"/>
          <w:szCs w:val="24"/>
        </w:rPr>
        <w:t>.11</w:t>
      </w:r>
      <w:r>
        <w:rPr>
          <w:rFonts w:asciiTheme="minorEastAsia" w:hAnsiTheme="minorEastAsia" w:cstheme="minorEastAsia" w:hint="eastAsia"/>
          <w:sz w:val="24"/>
          <w:szCs w:val="24"/>
        </w:rPr>
        <w:t>%；</w:t>
      </w:r>
    </w:p>
    <w:p w14:paraId="77855F45" w14:textId="77777777" w:rsidR="00DD4D13" w:rsidRDefault="00374CC6">
      <w:pPr>
        <w:pStyle w:val="a5"/>
        <w:spacing w:after="120"/>
        <w:rPr>
          <w:rFonts w:ascii="Times New Roman" w:eastAsia="仿宋"/>
          <w:sz w:val="28"/>
        </w:rPr>
      </w:pPr>
      <w:bookmarkStart w:id="5" w:name="_Toc535774053"/>
      <w:r>
        <w:rPr>
          <w:rFonts w:ascii="Times New Roman" w:eastAsia="仿宋" w:hint="eastAsia"/>
          <w:sz w:val="28"/>
        </w:rPr>
        <w:t>（三）游客的花费情况分析</w:t>
      </w:r>
      <w:bookmarkEnd w:id="5"/>
    </w:p>
    <w:p w14:paraId="52A4CC7B" w14:textId="7152F3F5" w:rsidR="00DD4D13" w:rsidRDefault="00C44B1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 w:rsidRPr="00E66D57">
        <w:rPr>
          <w:rFonts w:asciiTheme="minorEastAsia" w:hAnsiTheme="minorEastAsia" w:cstheme="minorEastAsia" w:hint="eastAsia"/>
          <w:sz w:val="24"/>
          <w:szCs w:val="24"/>
        </w:rPr>
        <w:t>$</w:t>
      </w:r>
      <w:r w:rsidRPr="00E66D57">
        <w:rPr>
          <w:rFonts w:asciiTheme="minorEastAsia" w:hAnsiTheme="minorEastAsia" w:cstheme="minorEastAsia"/>
          <w:sz w:val="24"/>
          <w:szCs w:val="24"/>
        </w:rPr>
        <w:t>{</w:t>
      </w:r>
      <w:proofErr w:type="spellStart"/>
      <w:r w:rsidRPr="00E66D57">
        <w:rPr>
          <w:rFonts w:asciiTheme="minorEastAsia" w:hAnsiTheme="minorEastAsia" w:cstheme="minorEastAsia"/>
          <w:sz w:val="24"/>
          <w:szCs w:val="24"/>
        </w:rPr>
        <w:t>periodDate</w:t>
      </w:r>
      <w:proofErr w:type="spellEnd"/>
      <w:r w:rsidRPr="00E66D57">
        <w:rPr>
          <w:rFonts w:asciiTheme="minorEastAsia" w:hAnsiTheme="minorEastAsia" w:cstheme="minorEastAsia"/>
          <w:sz w:val="24"/>
          <w:szCs w:val="24"/>
        </w:rPr>
        <w:t>}</w:t>
      </w:r>
      <w:r w:rsidR="00374CC6">
        <w:rPr>
          <w:rFonts w:asciiTheme="minorEastAsia" w:hAnsiTheme="minorEastAsia" w:cstheme="minorEastAsia" w:hint="eastAsia"/>
          <w:sz w:val="24"/>
          <w:szCs w:val="24"/>
        </w:rPr>
        <w:t>，楚雄彝族自治州游客共消费</w:t>
      </w:r>
      <w:r w:rsidR="00374CC6">
        <w:rPr>
          <w:rFonts w:ascii="仿宋" w:eastAsia="仿宋" w:hAnsi="仿宋" w:hint="eastAsia"/>
          <w:sz w:val="28"/>
          <w:szCs w:val="28"/>
        </w:rPr>
        <w:t>185.08亿</w:t>
      </w:r>
      <w:r w:rsidR="00374CC6">
        <w:rPr>
          <w:rFonts w:asciiTheme="minorEastAsia" w:hAnsiTheme="minorEastAsia" w:cstheme="minorEastAsia" w:hint="eastAsia"/>
          <w:sz w:val="24"/>
          <w:szCs w:val="24"/>
        </w:rPr>
        <w:t>元，相比去年同期减少14.58%。</w:t>
      </w:r>
    </w:p>
    <w:p w14:paraId="17457E27" w14:textId="77777777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省外游客消费占比79.28%，相比去年同期减少5.22%，省内游客消费占比21.72%，相比去年同期增加5.22%；</w:t>
      </w:r>
    </w:p>
    <w:p w14:paraId="60054E1F" w14:textId="77777777" w:rsidR="00DD4D13" w:rsidRDefault="00374CC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从消费能力看，中等消费能力游游客占比最高，为38.93%，其次是较高、较低，分别占比21.70%、19.10%，相比去年同期，高消费能力游客占比提升最多，提升1.23%，中消费能力游客占比下降最多，下降1.67%。</w:t>
      </w:r>
    </w:p>
    <w:p w14:paraId="4692DEB1" w14:textId="77777777" w:rsidR="00DD4D13" w:rsidRDefault="00DD4D13">
      <w:pPr>
        <w:spacing w:line="360" w:lineRule="auto"/>
        <w:rPr>
          <w:rFonts w:asciiTheme="minorEastAsia" w:hAnsiTheme="minorEastAsia" w:cstheme="minorEastAsia"/>
          <w:color w:val="FF0000"/>
          <w:sz w:val="24"/>
          <w:szCs w:val="24"/>
        </w:rPr>
      </w:pPr>
    </w:p>
    <w:sectPr w:rsidR="00DD4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26ED" w14:textId="77777777" w:rsidR="00C70CBA" w:rsidRDefault="00C70CBA" w:rsidP="00A270A4">
      <w:r>
        <w:separator/>
      </w:r>
    </w:p>
  </w:endnote>
  <w:endnote w:type="continuationSeparator" w:id="0">
    <w:p w14:paraId="17AF5C50" w14:textId="77777777" w:rsidR="00C70CBA" w:rsidRDefault="00C70CBA" w:rsidP="00A2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9400" w14:textId="77777777" w:rsidR="00C70CBA" w:rsidRDefault="00C70CBA" w:rsidP="00A270A4">
      <w:r>
        <w:separator/>
      </w:r>
    </w:p>
  </w:footnote>
  <w:footnote w:type="continuationSeparator" w:id="0">
    <w:p w14:paraId="70E6AB33" w14:textId="77777777" w:rsidR="00C70CBA" w:rsidRDefault="00C70CBA" w:rsidP="00A27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58A8"/>
    <w:multiLevelType w:val="singleLevel"/>
    <w:tmpl w:val="57BF58A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C60AD6"/>
    <w:rsid w:val="00132B57"/>
    <w:rsid w:val="00194EE6"/>
    <w:rsid w:val="001D5D35"/>
    <w:rsid w:val="001E2E6C"/>
    <w:rsid w:val="002245DD"/>
    <w:rsid w:val="00243186"/>
    <w:rsid w:val="00374CC6"/>
    <w:rsid w:val="003A50AA"/>
    <w:rsid w:val="003E393D"/>
    <w:rsid w:val="004B518E"/>
    <w:rsid w:val="005876D9"/>
    <w:rsid w:val="00653353"/>
    <w:rsid w:val="006C6B08"/>
    <w:rsid w:val="00717E5F"/>
    <w:rsid w:val="00781BB1"/>
    <w:rsid w:val="007E467C"/>
    <w:rsid w:val="008317F7"/>
    <w:rsid w:val="00A270A4"/>
    <w:rsid w:val="00B32A7E"/>
    <w:rsid w:val="00BB54E5"/>
    <w:rsid w:val="00BE1D7B"/>
    <w:rsid w:val="00C44B1E"/>
    <w:rsid w:val="00C70CBA"/>
    <w:rsid w:val="00D40CFB"/>
    <w:rsid w:val="00D71568"/>
    <w:rsid w:val="00DD4D13"/>
    <w:rsid w:val="00E10F9C"/>
    <w:rsid w:val="00E66D57"/>
    <w:rsid w:val="00F87836"/>
    <w:rsid w:val="0F956E5D"/>
    <w:rsid w:val="1FC279ED"/>
    <w:rsid w:val="263D7DC5"/>
    <w:rsid w:val="3DDB1C0C"/>
    <w:rsid w:val="45F738C2"/>
    <w:rsid w:val="476D7AF3"/>
    <w:rsid w:val="50C60AD6"/>
    <w:rsid w:val="597341C0"/>
    <w:rsid w:val="5CDD2FCC"/>
    <w:rsid w:val="5F026479"/>
    <w:rsid w:val="61D7702D"/>
    <w:rsid w:val="676C3CA9"/>
    <w:rsid w:val="723943BF"/>
    <w:rsid w:val="7AA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456DF"/>
  <w15:docId w15:val="{64D2CCD1-4951-4A1A-81CB-4D624029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Title"/>
    <w:basedOn w:val="a"/>
    <w:next w:val="a"/>
    <w:uiPriority w:val="99"/>
    <w:qFormat/>
    <w:pPr>
      <w:spacing w:before="240" w:after="60"/>
      <w:jc w:val="left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annotation subject"/>
    <w:basedOn w:val="a3"/>
    <w:next w:val="a3"/>
    <w:link w:val="a7"/>
    <w:qFormat/>
    <w:rPr>
      <w:b/>
      <w:bCs/>
    </w:rPr>
  </w:style>
  <w:style w:type="character" w:styleId="a8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2"/>
    </w:rPr>
  </w:style>
  <w:style w:type="character" w:customStyle="1" w:styleId="a7">
    <w:name w:val="批注主题 字符"/>
    <w:basedOn w:val="a4"/>
    <w:link w:val="a6"/>
    <w:qFormat/>
    <w:rPr>
      <w:b/>
      <w:bCs/>
      <w:kern w:val="2"/>
      <w:sz w:val="21"/>
      <w:szCs w:val="22"/>
    </w:rPr>
  </w:style>
  <w:style w:type="paragraph" w:styleId="a9">
    <w:name w:val="header"/>
    <w:basedOn w:val="a"/>
    <w:link w:val="aa"/>
    <w:rsid w:val="00A27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A270A4"/>
    <w:rPr>
      <w:kern w:val="2"/>
      <w:sz w:val="18"/>
      <w:szCs w:val="18"/>
    </w:rPr>
  </w:style>
  <w:style w:type="paragraph" w:styleId="ab">
    <w:name w:val="footer"/>
    <w:basedOn w:val="a"/>
    <w:link w:val="ac"/>
    <w:rsid w:val="00A27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A270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6F655-3825-46C6-AE6A-A6DD4E93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hjki456789@gmail.com</cp:lastModifiedBy>
  <cp:revision>21</cp:revision>
  <dcterms:created xsi:type="dcterms:W3CDTF">2022-01-26T03:24:00Z</dcterms:created>
  <dcterms:modified xsi:type="dcterms:W3CDTF">2022-02-14T08:43:00Z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3CF7950906BF4FD5817BCBE6066EB54B</vt:lpwstr>
  </property>
</Properties>
</file>