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57" w:rsidRPr="00254697" w:rsidRDefault="004F5457" w:rsidP="00D91561">
      <w:pPr>
        <w:spacing w:line="360" w:lineRule="auto"/>
        <w:rPr>
          <w:rFonts w:ascii="仿宋_GB2312" w:eastAsia="仿宋_GB2312" w:hAnsi="黑体" w:hint="eastAsia"/>
          <w:b/>
          <w:color w:val="FF0000"/>
          <w:sz w:val="24"/>
          <w:szCs w:val="24"/>
        </w:rPr>
      </w:pPr>
      <w:r w:rsidRPr="00254697">
        <w:rPr>
          <w:rFonts w:ascii="仿宋_GB2312" w:eastAsia="仿宋_GB2312" w:hAnsi="黑体" w:hint="eastAsia"/>
          <w:b/>
          <w:color w:val="FF0000"/>
          <w:sz w:val="24"/>
          <w:szCs w:val="24"/>
        </w:rPr>
        <w:t>要求：</w:t>
      </w:r>
    </w:p>
    <w:p w:rsidR="004F5457" w:rsidRPr="00D91561" w:rsidRDefault="00D91561" w:rsidP="00D91561">
      <w:pPr>
        <w:spacing w:line="360" w:lineRule="auto"/>
        <w:rPr>
          <w:rFonts w:ascii="仿宋_GB2312" w:eastAsia="仿宋_GB2312" w:hAnsi="黑体" w:hint="eastAsia"/>
          <w:b/>
          <w:color w:val="FF0000"/>
          <w:sz w:val="24"/>
          <w:szCs w:val="24"/>
        </w:rPr>
      </w:pPr>
      <w:r>
        <w:rPr>
          <w:rFonts w:ascii="仿宋_GB2312" w:eastAsia="仿宋_GB2312" w:hAnsi="黑体" w:hint="eastAsia"/>
          <w:b/>
          <w:color w:val="FF0000"/>
          <w:sz w:val="24"/>
          <w:szCs w:val="24"/>
        </w:rPr>
        <w:t>（一）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每个组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从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以下四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大项中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各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选择1个小题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完成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，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每组的选题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不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能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重复（每个选题对应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相应</w:t>
      </w:r>
      <w:r w:rsidR="007901F9" w:rsidRPr="00D91561">
        <w:rPr>
          <w:rFonts w:ascii="仿宋_GB2312" w:eastAsia="仿宋_GB2312" w:hAnsi="黑体"/>
          <w:b/>
          <w:color w:val="FF0000"/>
          <w:sz w:val="24"/>
          <w:szCs w:val="24"/>
        </w:rPr>
        <w:t>目录中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相同</w:t>
      </w:r>
      <w:r w:rsidR="007901F9" w:rsidRPr="00D91561">
        <w:rPr>
          <w:rFonts w:ascii="仿宋_GB2312" w:eastAsia="仿宋_GB2312" w:hAnsi="黑体"/>
          <w:b/>
          <w:color w:val="FF0000"/>
          <w:sz w:val="24"/>
          <w:szCs w:val="24"/>
        </w:rPr>
        <w:t>编号的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必读和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参考文献，</w:t>
      </w:r>
      <w:r w:rsidR="007901F9" w:rsidRPr="00D91561">
        <w:rPr>
          <w:rFonts w:ascii="仿宋_GB2312" w:eastAsia="仿宋_GB2312" w:hAnsi="黑体"/>
          <w:b/>
          <w:color w:val="FF0000"/>
          <w:sz w:val="24"/>
          <w:szCs w:val="24"/>
        </w:rPr>
        <w:t>如选题二中的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4，</w:t>
      </w:r>
      <w:r w:rsidR="007901F9" w:rsidRPr="00D91561">
        <w:rPr>
          <w:rFonts w:ascii="仿宋_GB2312" w:eastAsia="仿宋_GB2312" w:hAnsi="黑体"/>
          <w:b/>
          <w:color w:val="FF0000"/>
          <w:sz w:val="24"/>
          <w:szCs w:val="24"/>
        </w:rPr>
        <w:t>请参考</w:t>
      </w:r>
      <w:r w:rsidR="00DA0CFB">
        <w:rPr>
          <w:rFonts w:ascii="仿宋_GB2312" w:eastAsia="仿宋_GB2312" w:hAnsi="黑体" w:hint="eastAsia"/>
          <w:b/>
          <w:color w:val="FF0000"/>
          <w:sz w:val="24"/>
          <w:szCs w:val="24"/>
        </w:rPr>
        <w:t>目录</w:t>
      </w:r>
      <w:r w:rsidR="00DA0CFB">
        <w:rPr>
          <w:rFonts w:ascii="仿宋_GB2312" w:eastAsia="仿宋_GB2312" w:hAnsi="黑体"/>
          <w:b/>
          <w:color w:val="FF0000"/>
          <w:sz w:val="24"/>
          <w:szCs w:val="24"/>
        </w:rPr>
        <w:t>文件</w:t>
      </w:r>
      <w:r w:rsidR="00DA0CFB">
        <w:rPr>
          <w:rFonts w:ascii="仿宋_GB2312" w:eastAsia="仿宋_GB2312" w:hAnsi="黑体"/>
          <w:b/>
          <w:color w:val="FF0000"/>
          <w:sz w:val="24"/>
          <w:szCs w:val="24"/>
        </w:rPr>
        <w:t>“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二安全</w:t>
      </w:r>
      <w:r w:rsidR="007901F9" w:rsidRPr="00D91561">
        <w:rPr>
          <w:rFonts w:ascii="仿宋_GB2312" w:eastAsia="仿宋_GB2312" w:hAnsi="黑体"/>
          <w:b/>
          <w:color w:val="FF0000"/>
          <w:sz w:val="24"/>
          <w:szCs w:val="24"/>
        </w:rPr>
        <w:t>模型</w:t>
      </w:r>
      <w:r w:rsidR="00DA0CFB">
        <w:rPr>
          <w:rFonts w:ascii="仿宋_GB2312" w:eastAsia="仿宋_GB2312" w:hAnsi="黑体" w:hint="eastAsia"/>
          <w:b/>
          <w:color w:val="FF0000"/>
          <w:sz w:val="24"/>
          <w:szCs w:val="24"/>
        </w:rPr>
        <w:t>”</w:t>
      </w:r>
      <w:r w:rsidR="00DA0CFB">
        <w:rPr>
          <w:rFonts w:ascii="仿宋_GB2312" w:eastAsia="仿宋_GB2312" w:hAnsi="黑体"/>
          <w:b/>
          <w:color w:val="FF0000"/>
          <w:sz w:val="24"/>
          <w:szCs w:val="24"/>
        </w:rPr>
        <w:t>中的标</w:t>
      </w:r>
      <w:r w:rsidR="00DA0CFB">
        <w:rPr>
          <w:rFonts w:ascii="仿宋_GB2312" w:eastAsia="仿宋_GB2312" w:hAnsi="黑体" w:hint="eastAsia"/>
          <w:b/>
          <w:color w:val="FF0000"/>
          <w:sz w:val="24"/>
          <w:szCs w:val="24"/>
        </w:rPr>
        <w:t>号</w:t>
      </w:r>
      <w:r w:rsidR="00DA0CFB">
        <w:rPr>
          <w:rFonts w:ascii="仿宋_GB2312" w:eastAsia="仿宋_GB2312" w:hAnsi="黑体"/>
          <w:b/>
          <w:color w:val="FF0000"/>
          <w:sz w:val="24"/>
          <w:szCs w:val="24"/>
        </w:rPr>
        <w:t>为</w:t>
      </w:r>
      <w:r w:rsidR="007901F9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04的</w:t>
      </w:r>
      <w:r w:rsidR="00DA0CFB">
        <w:rPr>
          <w:rFonts w:ascii="仿宋_GB2312" w:eastAsia="仿宋_GB2312" w:hAnsi="黑体" w:hint="eastAsia"/>
          <w:b/>
          <w:color w:val="FF0000"/>
          <w:sz w:val="24"/>
          <w:szCs w:val="24"/>
        </w:rPr>
        <w:t>对应</w:t>
      </w:r>
      <w:r w:rsidR="007901F9" w:rsidRPr="00D91561">
        <w:rPr>
          <w:rFonts w:ascii="仿宋_GB2312" w:eastAsia="仿宋_GB2312" w:hAnsi="黑体"/>
          <w:b/>
          <w:color w:val="FF0000"/>
          <w:sz w:val="24"/>
          <w:szCs w:val="24"/>
        </w:rPr>
        <w:t>文献</w:t>
      </w:r>
      <w:r w:rsidR="00683A35">
        <w:rPr>
          <w:rFonts w:ascii="仿宋_GB2312" w:eastAsia="仿宋_GB2312" w:hAnsi="黑体" w:hint="eastAsia"/>
          <w:b/>
          <w:color w:val="FF0000"/>
          <w:sz w:val="24"/>
          <w:szCs w:val="24"/>
        </w:rPr>
        <w:t>即可</w:t>
      </w:r>
      <w:bookmarkStart w:id="0" w:name="_GoBack"/>
      <w:bookmarkEnd w:id="0"/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）。</w:t>
      </w:r>
    </w:p>
    <w:p w:rsidR="004F5457" w:rsidRPr="00D91561" w:rsidRDefault="00D91561" w:rsidP="00D91561">
      <w:pPr>
        <w:spacing w:line="360" w:lineRule="auto"/>
        <w:rPr>
          <w:rFonts w:ascii="仿宋_GB2312" w:eastAsia="仿宋_GB2312" w:hAnsi="黑体" w:hint="eastAsia"/>
          <w:b/>
          <w:color w:val="FF0000"/>
          <w:sz w:val="24"/>
          <w:szCs w:val="24"/>
        </w:rPr>
      </w:pPr>
      <w:r>
        <w:rPr>
          <w:rFonts w:ascii="仿宋_GB2312" w:eastAsia="仿宋_GB2312" w:hAnsi="黑体" w:hint="eastAsia"/>
          <w:b/>
          <w:color w:val="FF0000"/>
          <w:sz w:val="24"/>
          <w:szCs w:val="24"/>
        </w:rPr>
        <w:t>（二）</w:t>
      </w:r>
      <w:r w:rsidR="004F5457" w:rsidRPr="00D91561">
        <w:rPr>
          <w:rFonts w:ascii="仿宋_GB2312" w:eastAsia="仿宋_GB2312" w:hAnsi="黑体" w:hint="eastAsia"/>
          <w:b/>
          <w:color w:val="FF0000"/>
          <w:sz w:val="24"/>
          <w:szCs w:val="24"/>
        </w:rPr>
        <w:t>提交课程报告，其中要包括必读文献的核心内容、平台部署或源代码和实现技术分析，如果有实现技术的，请同时提供录制的实验视频或者实验截图。</w:t>
      </w:r>
    </w:p>
    <w:p w:rsidR="004F5457" w:rsidRPr="00D91561" w:rsidRDefault="00D91561" w:rsidP="00D91561">
      <w:pPr>
        <w:spacing w:line="360" w:lineRule="auto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Fonts w:ascii="仿宋_GB2312" w:eastAsia="仿宋_GB2312" w:hint="eastAsia"/>
          <w:b/>
          <w:color w:val="FF0000"/>
          <w:sz w:val="24"/>
          <w:szCs w:val="24"/>
        </w:rPr>
        <w:t>（三）</w:t>
      </w:r>
      <w:r w:rsidR="003B3951" w:rsidRPr="00D91561">
        <w:rPr>
          <w:rFonts w:ascii="仿宋_GB2312" w:eastAsia="仿宋_GB2312" w:hint="eastAsia"/>
          <w:b/>
          <w:color w:val="FF0000"/>
          <w:sz w:val="24"/>
          <w:szCs w:val="24"/>
        </w:rPr>
        <w:t>提交的截止日期为2019年1月18日。</w:t>
      </w:r>
    </w:p>
    <w:p w:rsidR="00D91561" w:rsidRPr="00254697" w:rsidRDefault="00D91561" w:rsidP="00D91561">
      <w:pPr>
        <w:pStyle w:val="a3"/>
        <w:spacing w:line="276" w:lineRule="auto"/>
        <w:ind w:left="360" w:firstLineChars="0" w:firstLine="0"/>
        <w:rPr>
          <w:rFonts w:ascii="仿宋_GB2312" w:eastAsia="仿宋_GB2312" w:hint="eastAsia"/>
          <w:b/>
          <w:color w:val="FF0000"/>
          <w:sz w:val="24"/>
          <w:szCs w:val="24"/>
        </w:rPr>
      </w:pPr>
    </w:p>
    <w:p w:rsidR="00D1262E" w:rsidRPr="00254697" w:rsidRDefault="00806440" w:rsidP="00614233">
      <w:pPr>
        <w:spacing w:afterLines="50" w:after="156" w:line="360" w:lineRule="auto"/>
        <w:rPr>
          <w:rFonts w:ascii="仿宋_GB2312" w:eastAsia="仿宋_GB2312" w:hint="eastAsia"/>
          <w:color w:val="FF0000"/>
          <w:sz w:val="24"/>
        </w:rPr>
      </w:pPr>
      <w:r w:rsidRPr="00254697">
        <w:rPr>
          <w:rFonts w:ascii="仿宋_GB2312" w:eastAsia="仿宋_GB2312" w:hint="eastAsia"/>
          <w:color w:val="FF0000"/>
          <w:sz w:val="24"/>
        </w:rPr>
        <w:t>一</w:t>
      </w:r>
      <w:r w:rsidRPr="00254697">
        <w:rPr>
          <w:rFonts w:ascii="仿宋_GB2312" w:eastAsia="仿宋_GB2312"/>
          <w:color w:val="FF0000"/>
          <w:sz w:val="24"/>
        </w:rPr>
        <w:t>、</w:t>
      </w:r>
      <w:r w:rsidR="00D1262E" w:rsidRPr="00254697">
        <w:rPr>
          <w:rFonts w:ascii="仿宋_GB2312" w:eastAsia="仿宋_GB2312" w:hint="eastAsia"/>
          <w:color w:val="FF0000"/>
          <w:sz w:val="24"/>
        </w:rPr>
        <w:t>目标：熟悉DTE安全策略及其在UNIX、Linux系统中具体实现机制。通过论文阅读</w:t>
      </w:r>
      <w:r w:rsidR="00AE109F" w:rsidRPr="00254697">
        <w:rPr>
          <w:rFonts w:ascii="仿宋_GB2312" w:eastAsia="仿宋_GB2312" w:hint="eastAsia"/>
          <w:color w:val="FF0000"/>
          <w:sz w:val="24"/>
        </w:rPr>
        <w:t>仔细</w:t>
      </w:r>
      <w:r w:rsidR="00D1262E" w:rsidRPr="00254697">
        <w:rPr>
          <w:rFonts w:ascii="仿宋_GB2312" w:eastAsia="仿宋_GB2312" w:hint="eastAsia"/>
          <w:color w:val="FF0000"/>
          <w:sz w:val="24"/>
        </w:rPr>
        <w:t>分析</w:t>
      </w:r>
      <w:r w:rsidR="00AE109F" w:rsidRPr="00254697">
        <w:rPr>
          <w:rFonts w:ascii="仿宋_GB2312" w:eastAsia="仿宋_GB2312" w:hint="eastAsia"/>
          <w:color w:val="FF0000"/>
          <w:sz w:val="24"/>
        </w:rPr>
        <w:t>DTE安全策略</w:t>
      </w:r>
      <w:r w:rsidR="00D1262E" w:rsidRPr="00254697">
        <w:rPr>
          <w:rFonts w:ascii="仿宋_GB2312" w:eastAsia="仿宋_GB2312" w:hint="eastAsia"/>
          <w:color w:val="FF0000"/>
          <w:sz w:val="24"/>
        </w:rPr>
        <w:t>的</w:t>
      </w:r>
      <w:r w:rsidR="00AE109F" w:rsidRPr="00254697">
        <w:rPr>
          <w:rFonts w:ascii="仿宋_GB2312" w:eastAsia="仿宋_GB2312" w:hint="eastAsia"/>
          <w:color w:val="FF0000"/>
          <w:sz w:val="24"/>
        </w:rPr>
        <w:t>设计与实现技术</w:t>
      </w:r>
      <w:r w:rsidR="00D1262E" w:rsidRPr="00254697">
        <w:rPr>
          <w:rFonts w:ascii="仿宋_GB2312" w:eastAsia="仿宋_GB2312" w:hint="eastAsia"/>
          <w:color w:val="FF0000"/>
          <w:sz w:val="24"/>
        </w:rPr>
        <w:t>。可选题目包括：</w:t>
      </w:r>
    </w:p>
    <w:p w:rsidR="00D1262E" w:rsidRPr="00254697" w:rsidRDefault="00D1262E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将DTE安全模型实施于Linux系统的论文研读与示例源码分析</w:t>
      </w:r>
    </w:p>
    <w:p w:rsidR="00D1262E" w:rsidRPr="00254697" w:rsidRDefault="00D1262E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将DTE安全策略实施于UNIX系统的论文研读与示例源码分析</w:t>
      </w:r>
    </w:p>
    <w:p w:rsidR="00D1262E" w:rsidRPr="00254697" w:rsidRDefault="00806440" w:rsidP="00614233">
      <w:pPr>
        <w:spacing w:afterLines="50" w:after="156" w:line="360" w:lineRule="auto"/>
        <w:rPr>
          <w:rFonts w:ascii="仿宋_GB2312" w:eastAsia="仿宋_GB2312" w:hint="eastAsia"/>
          <w:color w:val="FF0000"/>
          <w:sz w:val="24"/>
        </w:rPr>
      </w:pPr>
      <w:r w:rsidRPr="00254697">
        <w:rPr>
          <w:rFonts w:ascii="仿宋_GB2312" w:eastAsia="仿宋_GB2312" w:hint="eastAsia"/>
          <w:color w:val="FF0000"/>
          <w:sz w:val="24"/>
        </w:rPr>
        <w:t>二</w:t>
      </w:r>
      <w:r w:rsidRPr="00254697">
        <w:rPr>
          <w:rFonts w:ascii="仿宋_GB2312" w:eastAsia="仿宋_GB2312"/>
          <w:color w:val="FF0000"/>
          <w:sz w:val="24"/>
        </w:rPr>
        <w:t>、</w:t>
      </w:r>
      <w:r w:rsidR="00D1262E" w:rsidRPr="00254697">
        <w:rPr>
          <w:rFonts w:ascii="仿宋_GB2312" w:eastAsia="仿宋_GB2312" w:hint="eastAsia"/>
          <w:color w:val="FF0000"/>
          <w:sz w:val="24"/>
        </w:rPr>
        <w:t>目标：熟悉</w:t>
      </w:r>
      <w:r w:rsidR="00734BD8" w:rsidRPr="00254697">
        <w:rPr>
          <w:rFonts w:ascii="仿宋_GB2312" w:eastAsia="仿宋_GB2312" w:hint="eastAsia"/>
          <w:color w:val="FF0000"/>
          <w:sz w:val="24"/>
        </w:rPr>
        <w:t>Chinese Wall</w:t>
      </w:r>
      <w:r w:rsidR="00661D62" w:rsidRPr="00254697">
        <w:rPr>
          <w:rFonts w:ascii="仿宋_GB2312" w:eastAsia="仿宋_GB2312" w:hint="eastAsia"/>
          <w:color w:val="FF0000"/>
          <w:sz w:val="24"/>
        </w:rPr>
        <w:t>、</w:t>
      </w:r>
      <w:r w:rsidR="00AE109F" w:rsidRPr="00254697">
        <w:rPr>
          <w:rFonts w:ascii="仿宋_GB2312" w:eastAsia="仿宋_GB2312" w:hint="eastAsia"/>
          <w:color w:val="FF0000"/>
          <w:sz w:val="24"/>
        </w:rPr>
        <w:t>RBAC</w:t>
      </w:r>
      <w:r w:rsidR="00661D62" w:rsidRPr="00254697">
        <w:rPr>
          <w:rFonts w:ascii="仿宋_GB2312" w:eastAsia="仿宋_GB2312" w:hint="eastAsia"/>
          <w:color w:val="FF0000"/>
          <w:sz w:val="24"/>
        </w:rPr>
        <w:t>和ABAC</w:t>
      </w:r>
      <w:r w:rsidR="00D44105" w:rsidRPr="00254697">
        <w:rPr>
          <w:rFonts w:ascii="仿宋_GB2312" w:eastAsia="仿宋_GB2312" w:hint="eastAsia"/>
          <w:color w:val="FF0000"/>
          <w:sz w:val="24"/>
        </w:rPr>
        <w:t>等主流</w:t>
      </w:r>
      <w:r w:rsidR="00D1262E" w:rsidRPr="00254697">
        <w:rPr>
          <w:rFonts w:ascii="仿宋_GB2312" w:eastAsia="仿宋_GB2312" w:hint="eastAsia"/>
          <w:color w:val="FF0000"/>
          <w:sz w:val="24"/>
        </w:rPr>
        <w:t>安全</w:t>
      </w:r>
      <w:r w:rsidR="00734BD8" w:rsidRPr="00254697">
        <w:rPr>
          <w:rFonts w:ascii="仿宋_GB2312" w:eastAsia="仿宋_GB2312" w:hint="eastAsia"/>
          <w:color w:val="FF0000"/>
          <w:sz w:val="24"/>
        </w:rPr>
        <w:t>模型设计目标</w:t>
      </w:r>
      <w:r w:rsidR="008E27F8" w:rsidRPr="00254697">
        <w:rPr>
          <w:rFonts w:ascii="仿宋_GB2312" w:eastAsia="仿宋_GB2312" w:hint="eastAsia"/>
          <w:color w:val="FF0000"/>
          <w:sz w:val="24"/>
        </w:rPr>
        <w:t>、</w:t>
      </w:r>
      <w:r w:rsidR="00734BD8" w:rsidRPr="00254697">
        <w:rPr>
          <w:rFonts w:ascii="仿宋_GB2312" w:eastAsia="仿宋_GB2312" w:hint="eastAsia"/>
          <w:color w:val="FF0000"/>
          <w:sz w:val="24"/>
        </w:rPr>
        <w:t>核心思想</w:t>
      </w:r>
      <w:r w:rsidR="00EF112A" w:rsidRPr="00254697">
        <w:rPr>
          <w:rFonts w:ascii="仿宋_GB2312" w:eastAsia="仿宋_GB2312" w:hint="eastAsia"/>
          <w:color w:val="FF0000"/>
          <w:sz w:val="24"/>
        </w:rPr>
        <w:t>及其在云计算的</w:t>
      </w:r>
      <w:r w:rsidR="008E27F8" w:rsidRPr="00254697">
        <w:rPr>
          <w:rFonts w:ascii="仿宋_GB2312" w:eastAsia="仿宋_GB2312" w:hint="eastAsia"/>
          <w:color w:val="FF0000"/>
          <w:sz w:val="24"/>
        </w:rPr>
        <w:t>应用情况</w:t>
      </w:r>
      <w:r w:rsidR="00D1262E" w:rsidRPr="00254697">
        <w:rPr>
          <w:rFonts w:ascii="仿宋_GB2312" w:eastAsia="仿宋_GB2312" w:hint="eastAsia"/>
          <w:color w:val="FF0000"/>
          <w:sz w:val="24"/>
        </w:rPr>
        <w:t>。通过论文阅读</w:t>
      </w:r>
      <w:r w:rsidR="00B00559" w:rsidRPr="00254697">
        <w:rPr>
          <w:rFonts w:ascii="仿宋_GB2312" w:eastAsia="仿宋_GB2312" w:hint="eastAsia"/>
          <w:color w:val="FF0000"/>
          <w:sz w:val="24"/>
        </w:rPr>
        <w:t>或</w:t>
      </w:r>
      <w:r w:rsidR="00BD4058" w:rsidRPr="00254697">
        <w:rPr>
          <w:rFonts w:ascii="仿宋_GB2312" w:eastAsia="仿宋_GB2312" w:hint="eastAsia"/>
          <w:color w:val="FF0000"/>
          <w:sz w:val="24"/>
        </w:rPr>
        <w:t>实践进行</w:t>
      </w:r>
      <w:r w:rsidR="00D1262E" w:rsidRPr="00254697">
        <w:rPr>
          <w:rFonts w:ascii="仿宋_GB2312" w:eastAsia="仿宋_GB2312" w:hint="eastAsia"/>
          <w:color w:val="FF0000"/>
          <w:sz w:val="24"/>
        </w:rPr>
        <w:t>分析。可选题目包括：</w:t>
      </w:r>
    </w:p>
    <w:p w:rsidR="00D1262E" w:rsidRPr="00254697" w:rsidRDefault="00442450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Chinese Wall</w:t>
      </w:r>
      <w:r w:rsidR="00D1262E" w:rsidRPr="00254697">
        <w:rPr>
          <w:rFonts w:ascii="仿宋_GB2312" w:eastAsia="仿宋_GB2312" w:hint="eastAsia"/>
          <w:sz w:val="24"/>
        </w:rPr>
        <w:t>安全模型</w:t>
      </w:r>
      <w:r w:rsidR="008E27F8" w:rsidRPr="00254697">
        <w:rPr>
          <w:rFonts w:ascii="仿宋_GB2312" w:eastAsia="仿宋_GB2312" w:hint="eastAsia"/>
          <w:sz w:val="24"/>
        </w:rPr>
        <w:t>及其</w:t>
      </w:r>
      <w:r w:rsidR="00406E02" w:rsidRPr="00254697">
        <w:rPr>
          <w:rFonts w:ascii="仿宋_GB2312" w:eastAsia="仿宋_GB2312" w:hint="eastAsia"/>
          <w:sz w:val="24"/>
        </w:rPr>
        <w:t>在</w:t>
      </w:r>
      <w:r w:rsidR="008E27F8" w:rsidRPr="00254697">
        <w:rPr>
          <w:rFonts w:ascii="仿宋_GB2312" w:eastAsia="仿宋_GB2312" w:hint="eastAsia"/>
          <w:sz w:val="24"/>
        </w:rPr>
        <w:t>云环境的</w:t>
      </w:r>
      <w:r w:rsidR="00406E02" w:rsidRPr="00254697">
        <w:rPr>
          <w:rFonts w:ascii="仿宋_GB2312" w:eastAsia="仿宋_GB2312" w:hint="eastAsia"/>
          <w:sz w:val="24"/>
        </w:rPr>
        <w:t>应用</w:t>
      </w:r>
      <w:r w:rsidR="008E27F8" w:rsidRPr="00254697">
        <w:rPr>
          <w:rFonts w:ascii="仿宋_GB2312" w:eastAsia="仿宋_GB2312" w:hint="eastAsia"/>
          <w:sz w:val="24"/>
        </w:rPr>
        <w:t>论文研读与</w:t>
      </w:r>
      <w:r w:rsidR="001D5E32" w:rsidRPr="00254697">
        <w:rPr>
          <w:rFonts w:ascii="仿宋_GB2312" w:eastAsia="仿宋_GB2312" w:hint="eastAsia"/>
          <w:sz w:val="24"/>
        </w:rPr>
        <w:t>应用</w:t>
      </w:r>
      <w:r w:rsidR="008E27F8" w:rsidRPr="00254697">
        <w:rPr>
          <w:rFonts w:ascii="仿宋_GB2312" w:eastAsia="仿宋_GB2312" w:hint="eastAsia"/>
          <w:sz w:val="24"/>
        </w:rPr>
        <w:t>分析</w:t>
      </w:r>
    </w:p>
    <w:p w:rsidR="00D1262E" w:rsidRPr="00254697" w:rsidRDefault="007E70B5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RBAC基于角色的访问控制</w:t>
      </w:r>
      <w:r w:rsidR="00442450" w:rsidRPr="00254697">
        <w:rPr>
          <w:rFonts w:ascii="仿宋_GB2312" w:eastAsia="仿宋_GB2312" w:hint="eastAsia"/>
          <w:sz w:val="24"/>
        </w:rPr>
        <w:t>模型</w:t>
      </w:r>
      <w:r w:rsidR="00E16992" w:rsidRPr="00254697">
        <w:rPr>
          <w:rFonts w:ascii="仿宋_GB2312" w:eastAsia="仿宋_GB2312" w:hint="eastAsia"/>
          <w:sz w:val="24"/>
        </w:rPr>
        <w:t>及角色</w:t>
      </w:r>
      <w:r w:rsidR="00CC6B4F" w:rsidRPr="00254697">
        <w:rPr>
          <w:rFonts w:ascii="仿宋_GB2312" w:eastAsia="仿宋_GB2312" w:hint="eastAsia"/>
          <w:sz w:val="24"/>
        </w:rPr>
        <w:t>挖掘</w:t>
      </w:r>
      <w:r w:rsidR="00884D96" w:rsidRPr="00254697">
        <w:rPr>
          <w:rFonts w:ascii="仿宋_GB2312" w:eastAsia="仿宋_GB2312" w:hint="eastAsia"/>
          <w:sz w:val="24"/>
        </w:rPr>
        <w:t>工程</w:t>
      </w:r>
      <w:r w:rsidR="00442450" w:rsidRPr="00254697">
        <w:rPr>
          <w:rFonts w:ascii="仿宋_GB2312" w:eastAsia="仿宋_GB2312" w:hint="eastAsia"/>
          <w:sz w:val="24"/>
        </w:rPr>
        <w:t>论文研读</w:t>
      </w:r>
      <w:r w:rsidR="00E16992" w:rsidRPr="00254697">
        <w:rPr>
          <w:rFonts w:ascii="仿宋_GB2312" w:eastAsia="仿宋_GB2312" w:hint="eastAsia"/>
          <w:sz w:val="24"/>
        </w:rPr>
        <w:t>与</w:t>
      </w:r>
      <w:r w:rsidR="001D5E32" w:rsidRPr="00254697">
        <w:rPr>
          <w:rFonts w:ascii="仿宋_GB2312" w:eastAsia="仿宋_GB2312" w:hint="eastAsia"/>
          <w:sz w:val="24"/>
        </w:rPr>
        <w:t>方法</w:t>
      </w:r>
      <w:r w:rsidR="00442450" w:rsidRPr="00254697">
        <w:rPr>
          <w:rFonts w:ascii="仿宋_GB2312" w:eastAsia="仿宋_GB2312" w:hint="eastAsia"/>
          <w:sz w:val="24"/>
        </w:rPr>
        <w:t>分析</w:t>
      </w:r>
    </w:p>
    <w:p w:rsidR="00CC6B4F" w:rsidRPr="00254697" w:rsidRDefault="00CC6B4F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ABAC基于属性的访问控制模型及ABAC策略挖掘论文研读与</w:t>
      </w:r>
      <w:r w:rsidR="001D5E32" w:rsidRPr="00254697">
        <w:rPr>
          <w:rFonts w:ascii="仿宋_GB2312" w:eastAsia="仿宋_GB2312" w:hint="eastAsia"/>
          <w:sz w:val="24"/>
        </w:rPr>
        <w:t>方法</w:t>
      </w:r>
      <w:r w:rsidRPr="00254697">
        <w:rPr>
          <w:rFonts w:ascii="仿宋_GB2312" w:eastAsia="仿宋_GB2312" w:hint="eastAsia"/>
          <w:sz w:val="24"/>
        </w:rPr>
        <w:t>分析</w:t>
      </w:r>
    </w:p>
    <w:p w:rsidR="00661D62" w:rsidRPr="00254697" w:rsidRDefault="002F2D5B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OpenStack系统体系结构分析及其</w:t>
      </w:r>
      <w:r w:rsidR="0093799B" w:rsidRPr="00254697">
        <w:rPr>
          <w:rFonts w:ascii="仿宋_GB2312" w:eastAsia="仿宋_GB2312" w:hint="eastAsia"/>
          <w:sz w:val="24"/>
        </w:rPr>
        <w:t>ABAC</w:t>
      </w:r>
      <w:r w:rsidRPr="00254697">
        <w:rPr>
          <w:rFonts w:ascii="仿宋_GB2312" w:eastAsia="仿宋_GB2312" w:hint="eastAsia"/>
          <w:sz w:val="24"/>
        </w:rPr>
        <w:t>基于属性访问控制模型</w:t>
      </w:r>
      <w:r w:rsidR="0093799B" w:rsidRPr="00254697">
        <w:rPr>
          <w:rFonts w:ascii="仿宋_GB2312" w:eastAsia="仿宋_GB2312" w:hint="eastAsia"/>
          <w:sz w:val="24"/>
        </w:rPr>
        <w:t>的实现</w:t>
      </w:r>
      <w:r w:rsidR="00AD2F1D" w:rsidRPr="00254697">
        <w:rPr>
          <w:rFonts w:ascii="仿宋_GB2312" w:eastAsia="仿宋_GB2312" w:hint="eastAsia"/>
          <w:sz w:val="24"/>
        </w:rPr>
        <w:t>技术</w:t>
      </w:r>
    </w:p>
    <w:p w:rsidR="00236F03" w:rsidRPr="00254697" w:rsidRDefault="00806440" w:rsidP="00614233">
      <w:pPr>
        <w:spacing w:afterLines="50" w:after="156" w:line="360" w:lineRule="auto"/>
        <w:rPr>
          <w:rFonts w:ascii="仿宋_GB2312" w:eastAsia="仿宋_GB2312" w:hint="eastAsia"/>
          <w:color w:val="FF0000"/>
          <w:sz w:val="24"/>
        </w:rPr>
      </w:pPr>
      <w:r w:rsidRPr="00254697">
        <w:rPr>
          <w:rFonts w:ascii="仿宋_GB2312" w:eastAsia="仿宋_GB2312" w:hint="eastAsia"/>
          <w:color w:val="FF0000"/>
          <w:sz w:val="24"/>
        </w:rPr>
        <w:t>三</w:t>
      </w:r>
      <w:r w:rsidRPr="00254697">
        <w:rPr>
          <w:rFonts w:ascii="仿宋_GB2312" w:eastAsia="仿宋_GB2312"/>
          <w:color w:val="FF0000"/>
          <w:sz w:val="24"/>
        </w:rPr>
        <w:t>、</w:t>
      </w:r>
      <w:r w:rsidR="00236F03" w:rsidRPr="00254697">
        <w:rPr>
          <w:rFonts w:ascii="仿宋_GB2312" w:eastAsia="仿宋_GB2312" w:hint="eastAsia"/>
          <w:color w:val="FF0000"/>
          <w:sz w:val="24"/>
        </w:rPr>
        <w:t>目标：熟悉SELinux</w:t>
      </w:r>
      <w:r w:rsidR="003C6439" w:rsidRPr="00254697">
        <w:rPr>
          <w:rFonts w:ascii="仿宋_GB2312" w:eastAsia="仿宋_GB2312" w:hint="eastAsia"/>
          <w:color w:val="FF0000"/>
          <w:sz w:val="24"/>
        </w:rPr>
        <w:t>开源</w:t>
      </w:r>
      <w:r w:rsidR="00236F03" w:rsidRPr="00254697">
        <w:rPr>
          <w:rFonts w:ascii="仿宋_GB2312" w:eastAsia="仿宋_GB2312" w:hint="eastAsia"/>
          <w:color w:val="FF0000"/>
          <w:sz w:val="24"/>
        </w:rPr>
        <w:t>项目实施</w:t>
      </w:r>
      <w:r w:rsidR="00317C3A" w:rsidRPr="00254697">
        <w:rPr>
          <w:rFonts w:ascii="仿宋_GB2312" w:eastAsia="仿宋_GB2312" w:hint="eastAsia"/>
          <w:color w:val="FF0000"/>
          <w:sz w:val="24"/>
        </w:rPr>
        <w:t>支持Flask</w:t>
      </w:r>
      <w:r w:rsidR="00EC4DBD" w:rsidRPr="00254697">
        <w:rPr>
          <w:rFonts w:ascii="仿宋_GB2312" w:eastAsia="仿宋_GB2312" w:hint="eastAsia"/>
          <w:color w:val="FF0000"/>
          <w:sz w:val="24"/>
        </w:rPr>
        <w:t>的安全框架</w:t>
      </w:r>
      <w:r w:rsidR="00317C3A" w:rsidRPr="00254697">
        <w:rPr>
          <w:rFonts w:ascii="仿宋_GB2312" w:eastAsia="仿宋_GB2312" w:hint="eastAsia"/>
          <w:color w:val="FF0000"/>
          <w:sz w:val="24"/>
        </w:rPr>
        <w:t>LSM</w:t>
      </w:r>
      <w:r w:rsidR="00EC4DBD" w:rsidRPr="00254697">
        <w:rPr>
          <w:rFonts w:ascii="仿宋_GB2312" w:eastAsia="仿宋_GB2312" w:hint="eastAsia"/>
          <w:color w:val="FF0000"/>
          <w:sz w:val="24"/>
        </w:rPr>
        <w:t>、</w:t>
      </w:r>
      <w:r w:rsidR="00317C3A" w:rsidRPr="00254697">
        <w:rPr>
          <w:rFonts w:ascii="仿宋_GB2312" w:eastAsia="仿宋_GB2312" w:hint="eastAsia"/>
          <w:color w:val="FF0000"/>
          <w:sz w:val="24"/>
        </w:rPr>
        <w:t>以及相关安全模型</w:t>
      </w:r>
      <w:r w:rsidR="00EC4DBD" w:rsidRPr="00254697">
        <w:rPr>
          <w:rFonts w:ascii="仿宋_GB2312" w:eastAsia="仿宋_GB2312" w:hint="eastAsia"/>
          <w:color w:val="FF0000"/>
          <w:sz w:val="24"/>
        </w:rPr>
        <w:t>实现机制。</w:t>
      </w:r>
      <w:r w:rsidR="00317C3A" w:rsidRPr="00254697">
        <w:rPr>
          <w:rFonts w:ascii="仿宋_GB2312" w:eastAsia="仿宋_GB2312" w:hint="eastAsia"/>
          <w:color w:val="FF0000"/>
          <w:sz w:val="24"/>
        </w:rPr>
        <w:t>通过实际环境部署和案例分析它们的实现技术</w:t>
      </w:r>
      <w:r w:rsidR="00EC4DBD" w:rsidRPr="00254697">
        <w:rPr>
          <w:rFonts w:ascii="仿宋_GB2312" w:eastAsia="仿宋_GB2312" w:hint="eastAsia"/>
          <w:color w:val="FF0000"/>
          <w:sz w:val="24"/>
        </w:rPr>
        <w:t>。可选题目包括：</w:t>
      </w:r>
    </w:p>
    <w:p w:rsidR="000B7EF3" w:rsidRPr="00254697" w:rsidRDefault="000B7EF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将SELinux实施为一个支持Flask体系结构的论文研读与示例源码分析</w:t>
      </w:r>
    </w:p>
    <w:p w:rsidR="009B2172" w:rsidRPr="00254697" w:rsidRDefault="009B2172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将SELinux实施为一个LSM安全框架的论文研读与示例源码分析</w:t>
      </w:r>
    </w:p>
    <w:p w:rsidR="00A679A3" w:rsidRPr="00254697" w:rsidRDefault="00A679A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将MLS多级安全模型实施于SELinux系统的论文研读与示例源码分析</w:t>
      </w:r>
    </w:p>
    <w:p w:rsidR="00A679A3" w:rsidRPr="00254697" w:rsidRDefault="00A679A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将RABC与TE安全策略实施于SELinux系统的论文研读与示例源码分析</w:t>
      </w:r>
    </w:p>
    <w:p w:rsidR="00236F03" w:rsidRPr="00254697" w:rsidRDefault="00806440" w:rsidP="00614233">
      <w:pPr>
        <w:spacing w:afterLines="50" w:after="156" w:line="360" w:lineRule="auto"/>
        <w:rPr>
          <w:rFonts w:ascii="仿宋_GB2312" w:eastAsia="仿宋_GB2312" w:hint="eastAsia"/>
          <w:color w:val="FF0000"/>
          <w:sz w:val="24"/>
        </w:rPr>
      </w:pPr>
      <w:r w:rsidRPr="00254697">
        <w:rPr>
          <w:rFonts w:ascii="仿宋_GB2312" w:eastAsia="仿宋_GB2312" w:hint="eastAsia"/>
          <w:color w:val="FF0000"/>
          <w:sz w:val="24"/>
        </w:rPr>
        <w:t>四</w:t>
      </w:r>
      <w:r w:rsidRPr="00254697">
        <w:rPr>
          <w:rFonts w:ascii="仿宋_GB2312" w:eastAsia="仿宋_GB2312"/>
          <w:color w:val="FF0000"/>
          <w:sz w:val="24"/>
        </w:rPr>
        <w:t>、</w:t>
      </w:r>
      <w:r w:rsidR="00236F03" w:rsidRPr="00254697">
        <w:rPr>
          <w:rFonts w:ascii="仿宋_GB2312" w:eastAsia="仿宋_GB2312" w:hint="eastAsia"/>
          <w:color w:val="FF0000"/>
          <w:sz w:val="24"/>
        </w:rPr>
        <w:t>目标：熟悉Xen虚拟化平台部署，以及现有基于XSM的相关安全策略和实现机制，并了解虚拟机之间的隐蔽通道脆弱性。通过实际环境部署和案例验证它们的工作原理及其有效性。可选题目包括：</w:t>
      </w:r>
    </w:p>
    <w:p w:rsidR="00236F03" w:rsidRPr="00254697" w:rsidRDefault="00236F0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Xen安全框架XSM</w:t>
      </w:r>
      <w:r w:rsidR="00ED5C28" w:rsidRPr="00254697">
        <w:rPr>
          <w:rFonts w:ascii="仿宋_GB2312" w:eastAsia="仿宋_GB2312" w:hint="eastAsia"/>
          <w:sz w:val="24"/>
        </w:rPr>
        <w:t>的主要安全目标</w:t>
      </w:r>
      <w:r w:rsidR="00681F07" w:rsidRPr="00254697">
        <w:rPr>
          <w:rFonts w:ascii="仿宋_GB2312" w:eastAsia="仿宋_GB2312" w:hint="eastAsia"/>
          <w:sz w:val="24"/>
        </w:rPr>
        <w:t>、对</w:t>
      </w:r>
      <w:r w:rsidRPr="00254697">
        <w:rPr>
          <w:rFonts w:ascii="仿宋_GB2312" w:eastAsia="仿宋_GB2312" w:hint="eastAsia"/>
          <w:sz w:val="24"/>
        </w:rPr>
        <w:t>Xen的主要修改</w:t>
      </w:r>
      <w:r w:rsidR="00681F07" w:rsidRPr="00254697">
        <w:rPr>
          <w:rFonts w:ascii="仿宋_GB2312" w:eastAsia="仿宋_GB2312" w:hint="eastAsia"/>
          <w:sz w:val="24"/>
        </w:rPr>
        <w:t>和安全性分析</w:t>
      </w:r>
    </w:p>
    <w:p w:rsidR="00236F03" w:rsidRPr="00254697" w:rsidRDefault="00236F0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Xen ACM中STE策略及其实现</w:t>
      </w:r>
      <w:r w:rsidR="00A3675B" w:rsidRPr="00254697">
        <w:rPr>
          <w:rFonts w:ascii="仿宋_GB2312" w:eastAsia="仿宋_GB2312" w:hint="eastAsia"/>
          <w:sz w:val="24"/>
        </w:rPr>
        <w:t>机制分析与实际测试案例</w:t>
      </w:r>
    </w:p>
    <w:p w:rsidR="00236F03" w:rsidRPr="00254697" w:rsidRDefault="00236F0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 w:hint="eastAsia"/>
          <w:sz w:val="24"/>
        </w:rPr>
      </w:pPr>
      <w:r w:rsidRPr="00254697">
        <w:rPr>
          <w:rFonts w:ascii="仿宋_GB2312" w:eastAsia="仿宋_GB2312" w:hint="eastAsia"/>
          <w:sz w:val="24"/>
        </w:rPr>
        <w:t>Xen ACM中CHINESE WALL策略及其实现机制分析与</w:t>
      </w:r>
      <w:r w:rsidR="00A3675B" w:rsidRPr="00254697">
        <w:rPr>
          <w:rFonts w:ascii="仿宋_GB2312" w:eastAsia="仿宋_GB2312" w:hint="eastAsia"/>
          <w:sz w:val="24"/>
        </w:rPr>
        <w:t>实际测试案例</w:t>
      </w:r>
    </w:p>
    <w:p w:rsidR="00236F03" w:rsidRPr="00254697" w:rsidRDefault="00236F0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/>
          <w:sz w:val="24"/>
        </w:rPr>
      </w:pPr>
      <w:r w:rsidRPr="00254697">
        <w:rPr>
          <w:rFonts w:ascii="仿宋_GB2312" w:eastAsia="仿宋_GB2312" w:hint="eastAsia"/>
          <w:sz w:val="24"/>
        </w:rPr>
        <w:t>XenCC隐蔽通道原理分析与场景实现</w:t>
      </w:r>
    </w:p>
    <w:p w:rsidR="00763D20" w:rsidRPr="00254697" w:rsidRDefault="00236F03" w:rsidP="005A74B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仿宋_GB2312" w:eastAsia="仿宋_GB2312"/>
          <w:sz w:val="24"/>
        </w:rPr>
      </w:pPr>
      <w:r w:rsidRPr="00254697">
        <w:rPr>
          <w:rFonts w:ascii="仿宋_GB2312" w:eastAsia="仿宋_GB2312" w:hint="eastAsia"/>
          <w:sz w:val="24"/>
        </w:rPr>
        <w:t>Xen 的CPU额度调度器原理分析及其窃取CPU时间攻击方案实现</w:t>
      </w:r>
    </w:p>
    <w:sectPr w:rsidR="00763D20" w:rsidRPr="0025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573B"/>
    <w:multiLevelType w:val="hybridMultilevel"/>
    <w:tmpl w:val="AC70E048"/>
    <w:lvl w:ilvl="0" w:tplc="99864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F439C"/>
    <w:multiLevelType w:val="hybridMultilevel"/>
    <w:tmpl w:val="63588F12"/>
    <w:lvl w:ilvl="0" w:tplc="FAB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11E60"/>
    <w:multiLevelType w:val="hybridMultilevel"/>
    <w:tmpl w:val="05CA6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B3DB0"/>
    <w:multiLevelType w:val="hybridMultilevel"/>
    <w:tmpl w:val="9CE22548"/>
    <w:lvl w:ilvl="0" w:tplc="8BDE6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3E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34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F89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6E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C9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7A1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EF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1C8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9151A"/>
    <w:multiLevelType w:val="hybridMultilevel"/>
    <w:tmpl w:val="6100C8F6"/>
    <w:lvl w:ilvl="0" w:tplc="1C00A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02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2B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8F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03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9A4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9A3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C5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E6C0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14"/>
    <w:rsid w:val="00045C20"/>
    <w:rsid w:val="000A65DB"/>
    <w:rsid w:val="000B7EF3"/>
    <w:rsid w:val="00132DB5"/>
    <w:rsid w:val="001832AF"/>
    <w:rsid w:val="00196E14"/>
    <w:rsid w:val="001D457D"/>
    <w:rsid w:val="001D4B56"/>
    <w:rsid w:val="001D5E32"/>
    <w:rsid w:val="0021176E"/>
    <w:rsid w:val="00236F03"/>
    <w:rsid w:val="00254697"/>
    <w:rsid w:val="0029729F"/>
    <w:rsid w:val="002F2D5B"/>
    <w:rsid w:val="00317C3A"/>
    <w:rsid w:val="00326FE4"/>
    <w:rsid w:val="00366D19"/>
    <w:rsid w:val="003B3951"/>
    <w:rsid w:val="003C6439"/>
    <w:rsid w:val="003D198A"/>
    <w:rsid w:val="00406E02"/>
    <w:rsid w:val="00442450"/>
    <w:rsid w:val="00464675"/>
    <w:rsid w:val="004B22D9"/>
    <w:rsid w:val="004F5457"/>
    <w:rsid w:val="0053035B"/>
    <w:rsid w:val="00544EF0"/>
    <w:rsid w:val="005A74BE"/>
    <w:rsid w:val="00614233"/>
    <w:rsid w:val="00661D62"/>
    <w:rsid w:val="00681F07"/>
    <w:rsid w:val="006822DC"/>
    <w:rsid w:val="00683A35"/>
    <w:rsid w:val="006A4214"/>
    <w:rsid w:val="006C27C6"/>
    <w:rsid w:val="006D5FA7"/>
    <w:rsid w:val="006E3EE1"/>
    <w:rsid w:val="007252D1"/>
    <w:rsid w:val="00734BD8"/>
    <w:rsid w:val="007352BA"/>
    <w:rsid w:val="007538CE"/>
    <w:rsid w:val="00763D20"/>
    <w:rsid w:val="00772AF1"/>
    <w:rsid w:val="007901F9"/>
    <w:rsid w:val="007E70B5"/>
    <w:rsid w:val="00806440"/>
    <w:rsid w:val="00837DA2"/>
    <w:rsid w:val="00884D96"/>
    <w:rsid w:val="008A4F8A"/>
    <w:rsid w:val="008A5D44"/>
    <w:rsid w:val="008E27F8"/>
    <w:rsid w:val="0093799B"/>
    <w:rsid w:val="009B2172"/>
    <w:rsid w:val="009F157D"/>
    <w:rsid w:val="009F5198"/>
    <w:rsid w:val="00A3675B"/>
    <w:rsid w:val="00A5033E"/>
    <w:rsid w:val="00A679A3"/>
    <w:rsid w:val="00A80DDB"/>
    <w:rsid w:val="00AC7CEE"/>
    <w:rsid w:val="00AD2F1D"/>
    <w:rsid w:val="00AE109F"/>
    <w:rsid w:val="00AF08D9"/>
    <w:rsid w:val="00B00559"/>
    <w:rsid w:val="00B165C4"/>
    <w:rsid w:val="00B46061"/>
    <w:rsid w:val="00B94E45"/>
    <w:rsid w:val="00BD100C"/>
    <w:rsid w:val="00BD4058"/>
    <w:rsid w:val="00BE2C15"/>
    <w:rsid w:val="00BF5958"/>
    <w:rsid w:val="00C75407"/>
    <w:rsid w:val="00C9120E"/>
    <w:rsid w:val="00CB5187"/>
    <w:rsid w:val="00CC6B4F"/>
    <w:rsid w:val="00D1262E"/>
    <w:rsid w:val="00D44105"/>
    <w:rsid w:val="00D442B6"/>
    <w:rsid w:val="00D86CD1"/>
    <w:rsid w:val="00D91561"/>
    <w:rsid w:val="00DA0CFB"/>
    <w:rsid w:val="00DE3661"/>
    <w:rsid w:val="00E16992"/>
    <w:rsid w:val="00E32C1F"/>
    <w:rsid w:val="00E74FEC"/>
    <w:rsid w:val="00EC4DBD"/>
    <w:rsid w:val="00ED5C28"/>
    <w:rsid w:val="00EF112A"/>
    <w:rsid w:val="00F362BF"/>
    <w:rsid w:val="00FA1FA3"/>
    <w:rsid w:val="00FC1A49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4CF63-5D05-4733-9CBB-940373AB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2018-12-20T15:11:00Z</dcterms:created>
  <dcterms:modified xsi:type="dcterms:W3CDTF">2018-12-21T03:06:00Z</dcterms:modified>
</cp:coreProperties>
</file>