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31A" w:rsidRDefault="00FD53F5">
      <w:pPr>
        <w:pStyle w:val="10"/>
        <w:keepNext/>
        <w:keepLines/>
        <w:shd w:val="clear" w:color="auto" w:fill="auto"/>
        <w:spacing w:after="216"/>
        <w:ind w:right="1260"/>
      </w:pPr>
      <w:bookmarkStart w:id="0" w:name="bookmark0"/>
      <w:r>
        <w:t>Consistency Analysis of Authorization Hook Placement in the Linux Security Modules Framework</w:t>
      </w:r>
      <w:bookmarkEnd w:id="0"/>
    </w:p>
    <w:p w:rsidR="00AE431A" w:rsidRDefault="00FD53F5">
      <w:pPr>
        <w:pStyle w:val="20"/>
        <w:keepNext/>
        <w:keepLines/>
        <w:shd w:val="clear" w:color="auto" w:fill="auto"/>
        <w:spacing w:before="0"/>
        <w:ind w:firstLine="0"/>
      </w:pPr>
      <w:bookmarkStart w:id="1" w:name="bookmark1"/>
      <w:r>
        <w:t>TRENT JAEGER</w:t>
      </w:r>
      <w:bookmarkEnd w:id="1"/>
    </w:p>
    <w:p w:rsidR="00AE431A" w:rsidRDefault="00FD53F5">
      <w:pPr>
        <w:pStyle w:val="30"/>
        <w:shd w:val="clear" w:color="auto" w:fill="auto"/>
        <w:ind w:right="4000" w:firstLine="0"/>
      </w:pPr>
      <w:r>
        <w:t>IBM T. J. Watson Research Center ANTONY EDWARDS Symbian Ltd. and</w:t>
      </w:r>
    </w:p>
    <w:p w:rsidR="00AE431A" w:rsidRDefault="00FD53F5">
      <w:pPr>
        <w:pStyle w:val="20"/>
        <w:keepNext/>
        <w:keepLines/>
        <w:shd w:val="clear" w:color="auto" w:fill="auto"/>
        <w:spacing w:before="0"/>
        <w:ind w:firstLine="0"/>
      </w:pPr>
      <w:bookmarkStart w:id="2" w:name="bookmark2"/>
      <w:r>
        <w:t>XIAOLAN ZHANG</w:t>
      </w:r>
      <w:bookmarkEnd w:id="2"/>
    </w:p>
    <w:p w:rsidR="00AE431A" w:rsidRDefault="00FD53F5">
      <w:pPr>
        <w:pStyle w:val="30"/>
        <w:shd w:val="clear" w:color="auto" w:fill="auto"/>
        <w:spacing w:after="425"/>
        <w:ind w:firstLine="0"/>
      </w:pPr>
      <w:r>
        <w:t>IBM T. J. Watson Research Center</w:t>
      </w:r>
    </w:p>
    <w:p w:rsidR="00AE431A" w:rsidRDefault="00FD53F5">
      <w:pPr>
        <w:pStyle w:val="40"/>
        <w:shd w:val="clear" w:color="auto" w:fill="auto"/>
        <w:spacing w:before="0"/>
        <w:ind w:firstLine="0"/>
      </w:pPr>
      <w:r>
        <w:t xml:space="preserve">We present a consistency </w:t>
      </w:r>
      <w:r>
        <w:t>analysis approach to assist the Linux community in verifying the cor</w:t>
      </w:r>
      <w:r>
        <w:softHyphen/>
        <w:t>rectness of authorization hook placement in the Linux Security Modules (LSM) framework. The LSM framework consists of a set of authorization hooks inserted into the Linux kernel to enable</w:t>
      </w:r>
      <w:r>
        <w:t xml:space="preserve"> additional authorizations to be performed (e.g., for mandatory access control). When compared to system call interposition, authorization within the kernel has both security and performance ad</w:t>
      </w:r>
      <w:r>
        <w:softHyphen/>
        <w:t>vantages, but it is more difficult to verify that placement of</w:t>
      </w:r>
      <w:r>
        <w:t xml:space="preserve"> the LSM hooks ensures that all the kernel’s security-sensitive operations are authorized. Static analysis has been used previously to verified mediation (i.e., that some hook mediates access to a security-sensitive operation), but that work did not determ</w:t>
      </w:r>
      <w:r>
        <w:t xml:space="preserve">ine whether the necessary set of authorizations were checked. In this paper, we develop an approach to test the </w:t>
      </w:r>
      <w:r>
        <w:rPr>
          <w:rStyle w:val="41"/>
        </w:rPr>
        <w:t>consistency</w:t>
      </w:r>
      <w:r>
        <w:t xml:space="preserve"> of the relationships between security-sensitive op</w:t>
      </w:r>
      <w:r>
        <w:softHyphen/>
        <w:t xml:space="preserve">erations and LSM hooks. The idea is that whenever a security-sensitive operation </w:t>
      </w:r>
      <w:r>
        <w:t>is performed as part of specifiable event, a particular set of LSM hooks must have mediated that operation. This work demonstrates that the number of events that impact consistency is manageable and that the notion of consistency is useful for verifying co</w:t>
      </w:r>
      <w:r>
        <w:t>rrectness. We describe our consistency approach for performing verification, the implementation of run-time tools that implement this approach, the anomalous situations found in an LSM-patched Linux 2.4.16 kernel, and an implementation of a static analysis</w:t>
      </w:r>
      <w:r>
        <w:t xml:space="preserve"> version of this approach.</w:t>
      </w:r>
    </w:p>
    <w:p w:rsidR="00AE431A" w:rsidRDefault="00FD53F5">
      <w:pPr>
        <w:pStyle w:val="40"/>
        <w:shd w:val="clear" w:color="auto" w:fill="auto"/>
        <w:spacing w:before="0" w:after="240"/>
        <w:ind w:firstLine="0"/>
      </w:pPr>
      <w:r>
        <w:t>Categories and Subject Descriptors: D.2.9 [Software Engineering]: Management—</w:t>
      </w:r>
      <w:proofErr w:type="spellStart"/>
      <w:r>
        <w:rPr>
          <w:rStyle w:val="41"/>
        </w:rPr>
        <w:t>softwarecon</w:t>
      </w:r>
      <w:proofErr w:type="spellEnd"/>
      <w:r>
        <w:rPr>
          <w:rStyle w:val="41"/>
        </w:rPr>
        <w:t xml:space="preserve">- </w:t>
      </w:r>
      <w:proofErr w:type="spellStart"/>
      <w:r>
        <w:rPr>
          <w:rStyle w:val="41"/>
        </w:rPr>
        <w:t>fig^ratio</w:t>
      </w:r>
      <w:proofErr w:type="spellEnd"/>
      <w:r>
        <w:rPr>
          <w:rStyle w:val="41"/>
        </w:rPr>
        <w:t>^ management;</w:t>
      </w:r>
      <w:r>
        <w:t xml:space="preserve"> K.6.5 [Management of </w:t>
      </w:r>
      <w:proofErr w:type="spellStart"/>
      <w:r>
        <w:t>Computingand</w:t>
      </w:r>
      <w:proofErr w:type="spellEnd"/>
      <w:r>
        <w:t xml:space="preserve"> Information Systems]: Secu</w:t>
      </w:r>
      <w:r>
        <w:softHyphen/>
        <w:t>rity and Protection—</w:t>
      </w:r>
      <w:r>
        <w:rPr>
          <w:rStyle w:val="41"/>
        </w:rPr>
        <w:t>unauthorized access</w:t>
      </w:r>
    </w:p>
    <w:p w:rsidR="00AE431A" w:rsidRDefault="00FD53F5">
      <w:pPr>
        <w:pStyle w:val="40"/>
        <w:shd w:val="clear" w:color="auto" w:fill="auto"/>
        <w:spacing w:before="0"/>
        <w:ind w:firstLine="0"/>
      </w:pPr>
      <w:r>
        <w:t>An earlier vers</w:t>
      </w:r>
      <w:r>
        <w:t xml:space="preserve">ion containing some portions of this paper appeared as “Runtime Verification of Authorization Hook Placement in the Linux Security Modules Framework” in the </w:t>
      </w:r>
      <w:r>
        <w:rPr>
          <w:rStyle w:val="41"/>
        </w:rPr>
        <w:t>Proceeding o^ the 9th ACM Conference on Computer and Communications Security, pages 225—234, Novemb</w:t>
      </w:r>
      <w:r>
        <w:rPr>
          <w:rStyle w:val="41"/>
        </w:rPr>
        <w:t xml:space="preserve">er </w:t>
      </w:r>
      <w:r>
        <w:t>2002.</w:t>
      </w:r>
    </w:p>
    <w:p w:rsidR="00AE431A" w:rsidRDefault="00FD53F5">
      <w:pPr>
        <w:pStyle w:val="40"/>
        <w:shd w:val="clear" w:color="auto" w:fill="auto"/>
        <w:spacing w:before="0"/>
        <w:ind w:firstLine="0"/>
      </w:pPr>
      <w:r>
        <w:t xml:space="preserve">Authors’ addresses: Trent Jaeger and </w:t>
      </w:r>
      <w:proofErr w:type="spellStart"/>
      <w:r>
        <w:t>Xiaolan</w:t>
      </w:r>
      <w:proofErr w:type="spellEnd"/>
      <w:r>
        <w:t xml:space="preserve"> Zhang, 19 Skyline Drive, Hawthorne, NY, USA 10532, email: {</w:t>
      </w:r>
      <w:proofErr w:type="spellStart"/>
      <w:r>
        <w:t>jaegert</w:t>
      </w:r>
      <w:proofErr w:type="spellEnd"/>
      <w:r>
        <w:t xml:space="preserve">, </w:t>
      </w:r>
      <w:proofErr w:type="spellStart"/>
      <w:r>
        <w:t>cxzhang</w:t>
      </w:r>
      <w:proofErr w:type="spellEnd"/>
      <w:r>
        <w:t xml:space="preserve">}@us.ibm.com; Antony Edwards, 2-6 Boundary Row, London, SE1 8HP, United Kingdom, email: </w:t>
      </w:r>
      <w:hyperlink r:id="rId7" w:history="1">
        <w:r>
          <w:rPr>
            <w:rStyle w:val="a3"/>
          </w:rPr>
          <w:t>antonye@cse.unsw.edu.au</w:t>
        </w:r>
      </w:hyperlink>
      <w:r>
        <w:t>. This work was done while the author was on an internship at the IBM T.J. Watson Research Center.</w:t>
      </w:r>
    </w:p>
    <w:p w:rsidR="00AE431A" w:rsidRDefault="00FD53F5">
      <w:pPr>
        <w:pStyle w:val="40"/>
        <w:shd w:val="clear" w:color="auto" w:fill="auto"/>
        <w:spacing w:before="0"/>
        <w:ind w:firstLine="0"/>
      </w:pPr>
      <w:r>
        <w:t>Permission to make digital/hard copies of all or part of this material without fee for personal or classroom use provided that t</w:t>
      </w:r>
      <w:r>
        <w:t>he copies are not made or distributed for profit or commercial advantage and that the copies show this notice on the first page or initial screen of a display along with the full citation. Copyrights for components of this work owned by others than ACM mus</w:t>
      </w:r>
      <w:r>
        <w:t>t be honored. Abstracting with credit is permitted. To copy otherwise, to republish, to post on servers, or to redistribute to lists requires prior specific permission and/or a fee.</w:t>
      </w:r>
    </w:p>
    <w:p w:rsidR="00AE431A" w:rsidRDefault="00FD53F5">
      <w:pPr>
        <w:pStyle w:val="40"/>
        <w:shd w:val="clear" w:color="auto" w:fill="auto"/>
        <w:spacing w:before="0"/>
        <w:ind w:firstLine="0"/>
        <w:jc w:val="left"/>
      </w:pPr>
      <w:r>
        <w:t>(D 2004 ACM 1094-9224/04/0500-0175 $5.00</w:t>
      </w:r>
    </w:p>
    <w:p w:rsidR="00AE431A" w:rsidRDefault="00FD53F5">
      <w:pPr>
        <w:pStyle w:val="40"/>
        <w:shd w:val="clear" w:color="auto" w:fill="auto"/>
        <w:spacing w:before="0" w:after="48" w:line="150" w:lineRule="exact"/>
        <w:ind w:firstLine="0"/>
      </w:pPr>
      <w:r>
        <w:t>General Terms: Design, Management</w:t>
      </w:r>
      <w:r>
        <w:t>, Security</w:t>
      </w:r>
    </w:p>
    <w:p w:rsidR="00AE431A" w:rsidRDefault="00FD53F5">
      <w:pPr>
        <w:pStyle w:val="40"/>
        <w:shd w:val="clear" w:color="auto" w:fill="auto"/>
        <w:spacing w:before="0" w:after="658"/>
        <w:ind w:firstLine="0"/>
      </w:pPr>
      <w:r>
        <w:t>Additional Key Words and Phrases: access control models, authorization mechanisms, role-based access control</w:t>
      </w:r>
    </w:p>
    <w:p w:rsidR="00AE431A" w:rsidRDefault="00FD53F5">
      <w:pPr>
        <w:pStyle w:val="20"/>
        <w:keepNext/>
        <w:keepLines/>
        <w:numPr>
          <w:ilvl w:val="0"/>
          <w:numId w:val="1"/>
        </w:numPr>
        <w:shd w:val="clear" w:color="auto" w:fill="auto"/>
        <w:tabs>
          <w:tab w:val="left" w:pos="270"/>
        </w:tabs>
        <w:spacing w:before="0" w:after="46" w:line="200" w:lineRule="exact"/>
        <w:ind w:firstLine="0"/>
        <w:jc w:val="both"/>
      </w:pPr>
      <w:bookmarkStart w:id="3" w:name="bookmark3"/>
      <w:r>
        <w:lastRenderedPageBreak/>
        <w:t>INTRODUCTION</w:t>
      </w:r>
      <w:bookmarkEnd w:id="3"/>
    </w:p>
    <w:p w:rsidR="00AE431A" w:rsidRDefault="00FD53F5">
      <w:pPr>
        <w:pStyle w:val="22"/>
        <w:shd w:val="clear" w:color="auto" w:fill="auto"/>
        <w:spacing w:before="0"/>
        <w:ind w:firstLine="0"/>
      </w:pPr>
      <w:r>
        <w:t xml:space="preserve">The Linux Security Modules (LSM) project aims to provide a generic framework from which a wide variety of </w:t>
      </w:r>
      <w:r>
        <w:t>authorization mechanisms and policies can be en</w:t>
      </w:r>
      <w:r>
        <w:softHyphen/>
        <w:t xml:space="preserve">forced. Such a framework would enable developers to implement authorization modules of their </w:t>
      </w:r>
      <w:proofErr w:type="spellStart"/>
      <w:r>
        <w:t>choosingfor</w:t>
      </w:r>
      <w:proofErr w:type="spellEnd"/>
      <w:r>
        <w:t xml:space="preserve"> the </w:t>
      </w:r>
      <w:proofErr w:type="spellStart"/>
      <w:r>
        <w:t>Linuxkernel</w:t>
      </w:r>
      <w:proofErr w:type="spellEnd"/>
      <w:r>
        <w:t xml:space="preserve">. System administrators can then select the module that best enforces their </w:t>
      </w:r>
      <w:proofErr w:type="spellStart"/>
      <w:r>
        <w:t>system</w:t>
      </w:r>
      <w:r>
        <w:rPr>
          <w:vertAlign w:val="superscript"/>
        </w:rPr>
        <w:t>J</w:t>
      </w:r>
      <w:r>
        <w:t>s</w:t>
      </w:r>
      <w:proofErr w:type="spellEnd"/>
      <w:r>
        <w:t xml:space="preserve"> sec</w:t>
      </w:r>
      <w:r>
        <w:t>urity policy. Typically, the aim is to enforce a mandatory access control policy in addition to the traditional UNIX discretionary policy to enable containment of compromised system ser</w:t>
      </w:r>
      <w:r>
        <w:softHyphen/>
        <w:t>vices. The LSM framework has been accepted into the mainline Linux ker</w:t>
      </w:r>
      <w:r>
        <w:t>nel (</w:t>
      </w:r>
      <w:hyperlink r:id="rId8" w:history="1">
        <w:r>
          <w:rPr>
            <w:rStyle w:val="a3"/>
          </w:rPr>
          <w:t>www.kernel.org</w:t>
        </w:r>
      </w:hyperlink>
      <w:r>
        <w:t xml:space="preserve">) as of version 2.6 along with the </w:t>
      </w:r>
      <w:proofErr w:type="spellStart"/>
      <w:r>
        <w:t>SELinux</w:t>
      </w:r>
      <w:proofErr w:type="spellEnd"/>
      <w:r>
        <w:t xml:space="preserve"> and Linux capability LSMs.</w:t>
      </w:r>
    </w:p>
    <w:p w:rsidR="00AE431A" w:rsidRDefault="00FD53F5">
      <w:pPr>
        <w:pStyle w:val="22"/>
        <w:shd w:val="clear" w:color="auto" w:fill="auto"/>
        <w:spacing w:before="0"/>
        <w:ind w:firstLine="280"/>
      </w:pPr>
      <w:r>
        <w:t>The LSM framewo</w:t>
      </w:r>
      <w:bookmarkStart w:id="4" w:name="_GoBack"/>
      <w:bookmarkEnd w:id="4"/>
      <w:r>
        <w:t>rk implements a reference monitor interface [Anderson 1972] by inserting a set of authorization hooks as necessary t</w:t>
      </w:r>
      <w:r>
        <w:t xml:space="preserve">he Linux kernel. These hooks define the types of authorizations that a module can enforce and their locations. Placing the hooks in the kernel itself rather than at the system call boundary has security and performance advantages. The main problem is that </w:t>
      </w:r>
      <w:r>
        <w:t>in several system calls the name of an object, rather than its reference, is passed from the user-level process to the kernel (e.g., open). First, system call interposition must resolve the object name to an object reference to authorize it. Since the kern</w:t>
      </w:r>
      <w:r>
        <w:t>el also performs this resolution, so there is an unnecessary performance overhead. Second, and more importantly, the mapping between the object name and the object reference may be changed between the autho</w:t>
      </w:r>
      <w:r>
        <w:softHyphen/>
        <w:t xml:space="preserve">rization and the kernel resolution, resulting in </w:t>
      </w:r>
      <w:r>
        <w:t xml:space="preserve">an unauthorized access. Thus, system call interposition is said to be susceptible to time-of-check-to-time-of-use (TOCTTOU) attacks [Bishop and </w:t>
      </w:r>
      <w:proofErr w:type="spellStart"/>
      <w:r>
        <w:t>Dilger</w:t>
      </w:r>
      <w:proofErr w:type="spellEnd"/>
      <w:r>
        <w:t xml:space="preserve"> 1996], where another object is swapped for the authorized object after authorization.</w:t>
      </w:r>
    </w:p>
    <w:p w:rsidR="00AE431A" w:rsidRDefault="00FD53F5">
      <w:pPr>
        <w:pStyle w:val="22"/>
        <w:shd w:val="clear" w:color="auto" w:fill="auto"/>
        <w:spacing w:before="0"/>
        <w:ind w:firstLine="280"/>
        <w:sectPr w:rsidR="00AE431A">
          <w:headerReference w:type="even" r:id="rId9"/>
          <w:headerReference w:type="default" r:id="rId10"/>
          <w:footerReference w:type="even" r:id="rId11"/>
          <w:footerReference w:type="default" r:id="rId12"/>
          <w:pgSz w:w="12240" w:h="15840"/>
          <w:pgMar w:top="2308" w:right="2420" w:bottom="2205" w:left="2553" w:header="0" w:footer="3" w:gutter="0"/>
          <w:pgNumType w:start="175"/>
          <w:cols w:space="720"/>
          <w:noEndnote/>
          <w:titlePg/>
          <w:docGrid w:linePitch="360"/>
        </w:sectPr>
      </w:pPr>
      <w:r>
        <w:t xml:space="preserve">One of the key aspects of a reference monitor interface is that it ensures that all </w:t>
      </w:r>
      <w:r>
        <w:rPr>
          <w:rStyle w:val="23"/>
        </w:rPr>
        <w:t>controlled operation</w:t>
      </w:r>
      <w:r>
        <w:rPr>
          <w:rStyle w:val="23"/>
        </w:rPr>
        <w:t>s</w:t>
      </w:r>
      <w:r>
        <w:t xml:space="preserve"> (i.e., those operations whose control is necessary for security) are authorized before they are run. While placing the LSM ref</w:t>
      </w:r>
      <w:r>
        <w:softHyphen/>
        <w:t>erence monitor’s authorization hooks in the kernel can improve security, it is more difficult to determine whether the hooks me</w:t>
      </w:r>
      <w:r>
        <w:t>diate and authorize all con</w:t>
      </w:r>
      <w:r>
        <w:softHyphen/>
        <w:t xml:space="preserve">trolled operations. The system call interface is a nice mediation point because all the </w:t>
      </w:r>
      <w:proofErr w:type="gramStart"/>
      <w:r>
        <w:t>kernel’s controlled</w:t>
      </w:r>
      <w:proofErr w:type="gramEnd"/>
      <w:r>
        <w:t xml:space="preserve"> operations (i.e., operations that access security-sensitive data) </w:t>
      </w:r>
      <w:r>
        <w:rPr>
          <w:rStyle w:val="23"/>
        </w:rPr>
        <w:t>must</w:t>
      </w:r>
      <w:r>
        <w:t xml:space="preserve"> eventually go through this interface. Inside the </w:t>
      </w:r>
      <w:r>
        <w:t>kernel, there is no obvious analogue for the system call interface. Any kernel function can contain accesses to one or more security-sensitive data structures. Thus, any medi</w:t>
      </w:r>
      <w:r>
        <w:softHyphen/>
        <w:t xml:space="preserve">ation interface is at a lower level of abstraction (e.g., </w:t>
      </w:r>
      <w:proofErr w:type="spellStart"/>
      <w:r>
        <w:t>inode</w:t>
      </w:r>
      <w:proofErr w:type="spellEnd"/>
      <w:r>
        <w:t xml:space="preserve"> member access). I</w:t>
      </w:r>
      <w:r>
        <w:t>n addition to mediation, it is also necessary to ensure that the proper access control policy (e.g., write data) is enforced for each security-sensitive operation. If there is a mismatch between the policy enforced and the controlled operations that are ex</w:t>
      </w:r>
      <w:r>
        <w:t>ecuted under that policy, unauthorized operations can be executed.</w:t>
      </w:r>
    </w:p>
    <w:p w:rsidR="00AE431A" w:rsidRDefault="00FD53F5">
      <w:pPr>
        <w:pStyle w:val="22"/>
        <w:shd w:val="clear" w:color="auto" w:fill="auto"/>
        <w:spacing w:before="0"/>
        <w:ind w:firstLine="0"/>
      </w:pPr>
      <w:r>
        <w:lastRenderedPageBreak/>
        <w:t>We believe that manual verification of the correct authorization of a low-level mediation interface is impractical.</w:t>
      </w:r>
    </w:p>
    <w:p w:rsidR="00AE431A" w:rsidRDefault="00FD53F5">
      <w:pPr>
        <w:pStyle w:val="22"/>
        <w:shd w:val="clear" w:color="auto" w:fill="auto"/>
        <w:spacing w:before="0"/>
        <w:ind w:firstLine="280"/>
      </w:pPr>
      <w:r>
        <w:t>Recently, a variety of work has demonstrated the possible effectiveness o</w:t>
      </w:r>
      <w:r>
        <w:t>f static source-code analysis for the discovery of security bugs [Engler et al. 2000; Larochelle and Evans 2001; Shankar et al. 2001] and even the verification of some security properties within some reasonable assumptions [Chen and Wagner 2002; Zhang et a</w:t>
      </w:r>
      <w:r>
        <w:t>l. 2002].</w:t>
      </w:r>
    </w:p>
    <w:p w:rsidR="00AE431A" w:rsidRDefault="00FD53F5">
      <w:pPr>
        <w:pStyle w:val="22"/>
        <w:shd w:val="clear" w:color="auto" w:fill="auto"/>
        <w:spacing w:before="0"/>
        <w:ind w:firstLine="280"/>
      </w:pPr>
      <w:r>
        <w:t>In other work, we have developed a static analysis approach that enables comprehensive verification that the variables used in security-sensitive oper</w:t>
      </w:r>
      <w:r>
        <w:softHyphen/>
        <w:t xml:space="preserve">ations have been authorized [Zhang et al. 2002]. However, it is more difficult to determine if </w:t>
      </w:r>
      <w:r>
        <w:t xml:space="preserve">all variables used in security-sensitive operations have been authorized </w:t>
      </w:r>
      <w:r>
        <w:rPr>
          <w:rStyle w:val="23"/>
        </w:rPr>
        <w:t>for all the necessary opera^^</w:t>
      </w:r>
      <w:proofErr w:type="spellStart"/>
      <w:r>
        <w:rPr>
          <w:rStyle w:val="23"/>
        </w:rPr>
        <w:t>ons</w:t>
      </w:r>
      <w:proofErr w:type="spellEnd"/>
      <w:r>
        <w:rPr>
          <w:rStyle w:val="23"/>
        </w:rPr>
        <w:t>.</w:t>
      </w:r>
      <w:r>
        <w:t xml:space="preserve"> First, we need a model to help us predict when we have identified the necessary authorizations. Second, we need an analysis approach to enable us to </w:t>
      </w:r>
      <w:r>
        <w:t>verify this model. One insight that we found useful is that many LSM authorization hooks are correctly placed, so in</w:t>
      </w:r>
      <w:r>
        <w:softHyphen/>
        <w:t>consistencies in authorization requirements are often indicative of a problem. Another insight we have found is that consistency in authori</w:t>
      </w:r>
      <w:r>
        <w:t>zation is context- dependent, so we need some way to express and test contexts in which we expect consistent authorization. We found it easier to explore possible analysis options using a run-time analysis tool, so we describe the nature of such a tool her</w:t>
      </w:r>
      <w:r>
        <w:t>e. However, we have ultimately found that this approach can also be leveraged by a static analysis approach, so we briefly describe this prototype. Thus, we provide insight into developing analyses via run-time tools and examining their application in stat</w:t>
      </w:r>
      <w:r>
        <w:t>ic analysis tools.</w:t>
      </w:r>
    </w:p>
    <w:p w:rsidR="00AE431A" w:rsidRDefault="00FD53F5">
      <w:pPr>
        <w:pStyle w:val="22"/>
        <w:shd w:val="clear" w:color="auto" w:fill="auto"/>
        <w:spacing w:before="0"/>
        <w:ind w:firstLine="280"/>
      </w:pPr>
      <w:r>
        <w:t>In this paper, we present a consistency analysis approach to assist the LSM community and Linux kernel developers in verifying that the LSM authoriza</w:t>
      </w:r>
      <w:r>
        <w:softHyphen/>
        <w:t>tion hooks completely authorize accesses. We also present implementation of this approa</w:t>
      </w:r>
      <w:r>
        <w:t xml:space="preserve">ch, </w:t>
      </w:r>
      <w:proofErr w:type="spellStart"/>
      <w:r>
        <w:t>usingboth</w:t>
      </w:r>
      <w:proofErr w:type="spellEnd"/>
      <w:r>
        <w:t xml:space="preserve"> run-time and static analysis techniques. In both cases, the implementation consists of two parts: (1) a data collection tool that gen</w:t>
      </w:r>
      <w:r>
        <w:softHyphen/>
        <w:t>erates system logs containing the events relevant to measuring consistency and (2) a consistency analysis to</w:t>
      </w:r>
      <w:r>
        <w:t>ol that identifies the consistency between the controlled operations and LSM hooks. System log generation is done either via run-time instrumentation of the Linux kernel or by static analysis of the Linux kernel source code. Run-time collection is accurate</w:t>
      </w:r>
      <w:r>
        <w:t>, but misses many of the possible execution paths, so we have implemented a static analysis col</w:t>
      </w:r>
      <w:r>
        <w:softHyphen/>
        <w:t>lection mechanism that generates compatible logs. The consistency analysis finds hook placement errors from this collected data by identifying inconsisten</w:t>
      </w:r>
      <w:r>
        <w:softHyphen/>
        <w:t xml:space="preserve">cies </w:t>
      </w:r>
      <w:r>
        <w:t xml:space="preserve">where consistent authorizations are expected. We have designed a filtering language for describing contexts in which consistent authorization is expected. Our analysis tools generate two different representations that we used to find inconsistencies: (1) </w:t>
      </w:r>
      <w:r>
        <w:rPr>
          <w:rStyle w:val="23"/>
        </w:rPr>
        <w:t>a</w:t>
      </w:r>
      <w:r>
        <w:rPr>
          <w:rStyle w:val="23"/>
        </w:rPr>
        <w:t>uthorization graphs</w:t>
      </w:r>
      <w:r>
        <w:t xml:space="preserve"> that display the consistency between the execution of a controlled operations and its authorizations, and (2) </w:t>
      </w:r>
      <w:r>
        <w:rPr>
          <w:rStyle w:val="23"/>
        </w:rPr>
        <w:t>sensi</w:t>
      </w:r>
      <w:r>
        <w:rPr>
          <w:rStyle w:val="23"/>
        </w:rPr>
        <w:softHyphen/>
        <w:t>tivity class lists</w:t>
      </w:r>
      <w:r>
        <w:t xml:space="preserve"> that show the attributes of controlled operations to which the authorization consistency is sensitive</w:t>
      </w:r>
      <w:r>
        <w:t>.</w:t>
      </w:r>
    </w:p>
    <w:p w:rsidR="00AE431A" w:rsidRDefault="00FD53F5">
      <w:pPr>
        <w:pStyle w:val="22"/>
        <w:shd w:val="clear" w:color="auto" w:fill="auto"/>
        <w:spacing w:before="0"/>
        <w:ind w:firstLine="280"/>
      </w:pPr>
      <w:r>
        <w:t>Using this approach, we have found three bugs in LSM hook placement in the file system that have since been fixed, and another anomaly that resulted in significant discussion. While the approach we use at present is not complete (i.e., some bugs may be m</w:t>
      </w:r>
      <w:r>
        <w:t xml:space="preserve">issed), we are encouraged by our ability to find bugs using these tools. We demonstrate the use of these tools on </w:t>
      </w:r>
      <w:proofErr w:type="gramStart"/>
      <w:r>
        <w:t>a</w:t>
      </w:r>
      <w:proofErr w:type="gramEnd"/>
      <w:r>
        <w:t xml:space="preserve"> LSM-patched Linux kernel </w:t>
      </w:r>
      <w:r>
        <w:lastRenderedPageBreak/>
        <w:t>version 2.4.16.</w:t>
      </w:r>
    </w:p>
    <w:p w:rsidR="00AE431A" w:rsidRDefault="00FD53F5">
      <w:pPr>
        <w:pStyle w:val="22"/>
        <w:shd w:val="clear" w:color="auto" w:fill="auto"/>
        <w:spacing w:before="0" w:after="104"/>
        <w:ind w:firstLine="260"/>
      </w:pPr>
      <w:r>
        <w:t xml:space="preserve">The remainder of the paper is structured as follows. In Section 2, we define the general hook </w:t>
      </w:r>
      <w:r>
        <w:t>placement problem. In Section 3, we develop an approach to solving the general hook placement problem. In Section 4, we outline the implementation of the run-time data collection and consistency analysis tools and discuss the analyses performed and their r</w:t>
      </w:r>
      <w:r>
        <w:t>esults. In Section 5, we describe how static analysis can be used for log collection. In Section 6, we describe issues related to the use of such tools, such as regression testing. In Section 7, we conclude and describe future work.</w:t>
      </w:r>
    </w:p>
    <w:p w:rsidR="00AE431A" w:rsidRDefault="00FD53F5">
      <w:pPr>
        <w:pStyle w:val="20"/>
        <w:keepNext/>
        <w:keepLines/>
        <w:numPr>
          <w:ilvl w:val="0"/>
          <w:numId w:val="1"/>
        </w:numPr>
        <w:shd w:val="clear" w:color="auto" w:fill="auto"/>
        <w:tabs>
          <w:tab w:val="left" w:pos="305"/>
        </w:tabs>
        <w:spacing w:before="0" w:line="480" w:lineRule="exact"/>
        <w:ind w:firstLine="0"/>
        <w:jc w:val="both"/>
      </w:pPr>
      <w:bookmarkStart w:id="5" w:name="bookmark4"/>
      <w:r>
        <w:t xml:space="preserve">GENERAL HOOK PLACEMENT </w:t>
      </w:r>
      <w:r>
        <w:t>PROBLEMS</w:t>
      </w:r>
      <w:bookmarkEnd w:id="5"/>
    </w:p>
    <w:p w:rsidR="00AE431A" w:rsidRDefault="00FD53F5">
      <w:pPr>
        <w:pStyle w:val="20"/>
        <w:keepNext/>
        <w:keepLines/>
        <w:numPr>
          <w:ilvl w:val="1"/>
          <w:numId w:val="1"/>
        </w:numPr>
        <w:shd w:val="clear" w:color="auto" w:fill="auto"/>
        <w:tabs>
          <w:tab w:val="left" w:pos="370"/>
        </w:tabs>
        <w:spacing w:before="0" w:line="480" w:lineRule="exact"/>
        <w:ind w:firstLine="0"/>
        <w:jc w:val="both"/>
      </w:pPr>
      <w:bookmarkStart w:id="6" w:name="bookmark5"/>
      <w:r>
        <w:t>Concepts</w:t>
      </w:r>
      <w:bookmarkEnd w:id="6"/>
    </w:p>
    <w:p w:rsidR="00AE431A" w:rsidRDefault="00FD53F5">
      <w:pPr>
        <w:pStyle w:val="22"/>
        <w:shd w:val="clear" w:color="auto" w:fill="auto"/>
        <w:spacing w:before="0" w:after="120"/>
        <w:ind w:firstLine="0"/>
      </w:pPr>
      <w:r>
        <w:t>We identify the following key concepts in the construction of an authorization framework:</w:t>
      </w:r>
    </w:p>
    <w:p w:rsidR="00AE431A" w:rsidRDefault="00FD53F5">
      <w:pPr>
        <w:pStyle w:val="22"/>
        <w:shd w:val="clear" w:color="auto" w:fill="auto"/>
        <w:spacing w:before="0"/>
        <w:ind w:left="260" w:hanging="260"/>
        <w:jc w:val="left"/>
      </w:pPr>
      <w:r>
        <w:t>—</w:t>
      </w:r>
      <w:r>
        <w:rPr>
          <w:rStyle w:val="295pt"/>
        </w:rPr>
        <w:t xml:space="preserve">Security-sensitive Operations: </w:t>
      </w:r>
      <w:r>
        <w:t>These are the operations that impact the security of the system.</w:t>
      </w:r>
    </w:p>
    <w:p w:rsidR="00AE431A" w:rsidRDefault="00FD53F5">
      <w:pPr>
        <w:pStyle w:val="22"/>
        <w:shd w:val="clear" w:color="auto" w:fill="auto"/>
        <w:spacing w:before="0" w:line="240" w:lineRule="exact"/>
        <w:ind w:left="260" w:hanging="260"/>
        <w:jc w:val="left"/>
      </w:pPr>
      <w:r>
        <w:t>—</w:t>
      </w:r>
      <w:r>
        <w:rPr>
          <w:rStyle w:val="295pt"/>
        </w:rPr>
        <w:t xml:space="preserve">Controlled Operations: </w:t>
      </w:r>
      <w:r>
        <w:t xml:space="preserve">A subset of </w:t>
      </w:r>
      <w:r>
        <w:t>security-sensitive operations that me</w:t>
      </w:r>
      <w:r>
        <w:softHyphen/>
        <w:t>diate access to all other security-sensitive operations. These operations define</w:t>
      </w:r>
    </w:p>
    <w:p w:rsidR="00AE431A" w:rsidRDefault="00FD53F5">
      <w:pPr>
        <w:pStyle w:val="50"/>
        <w:shd w:val="clear" w:color="auto" w:fill="auto"/>
      </w:pPr>
      <w:r>
        <w:rPr>
          <w:rStyle w:val="51"/>
        </w:rPr>
        <w:t xml:space="preserve">a </w:t>
      </w:r>
      <w:r>
        <w:t xml:space="preserve">mediation </w:t>
      </w:r>
      <w:proofErr w:type="gramStart"/>
      <w:r>
        <w:t>interface</w:t>
      </w:r>
      <w:proofErr w:type="gramEnd"/>
      <w:r>
        <w:t>.</w:t>
      </w:r>
    </w:p>
    <w:p w:rsidR="00AE431A" w:rsidRDefault="00FD53F5">
      <w:pPr>
        <w:pStyle w:val="22"/>
        <w:shd w:val="clear" w:color="auto" w:fill="auto"/>
        <w:spacing w:before="0" w:line="240" w:lineRule="exact"/>
        <w:ind w:left="260" w:hanging="260"/>
        <w:jc w:val="left"/>
      </w:pPr>
      <w:r>
        <w:t>—</w:t>
      </w:r>
      <w:r>
        <w:rPr>
          <w:rStyle w:val="295pt"/>
        </w:rPr>
        <w:t xml:space="preserve">Authorization Hooks: </w:t>
      </w:r>
      <w:r>
        <w:t>These are the authorization checks in the system (e.g., the LSM-patched Linux kernel).</w:t>
      </w:r>
    </w:p>
    <w:p w:rsidR="00AE431A" w:rsidRDefault="00FD53F5">
      <w:pPr>
        <w:pStyle w:val="22"/>
        <w:shd w:val="clear" w:color="auto" w:fill="auto"/>
        <w:spacing w:before="0" w:after="124" w:line="240" w:lineRule="exact"/>
        <w:ind w:left="260" w:hanging="260"/>
        <w:jc w:val="left"/>
      </w:pPr>
      <w:r>
        <w:t>—</w:t>
      </w:r>
      <w:r>
        <w:rPr>
          <w:rStyle w:val="295pt"/>
        </w:rPr>
        <w:t xml:space="preserve">Policy Operations: </w:t>
      </w:r>
      <w:r>
        <w:t>These are the conceptual operations authorized by the authorization hooks.</w:t>
      </w:r>
    </w:p>
    <w:p w:rsidR="00AE431A" w:rsidRDefault="00FD53F5">
      <w:pPr>
        <w:pStyle w:val="22"/>
        <w:shd w:val="clear" w:color="auto" w:fill="auto"/>
        <w:spacing w:before="0"/>
        <w:ind w:firstLine="260"/>
      </w:pPr>
      <w:r>
        <w:t xml:space="preserve">Correct authorization hook placement must ensure that the </w:t>
      </w:r>
      <w:r>
        <w:rPr>
          <w:rStyle w:val="23"/>
        </w:rPr>
        <w:t>authoriza</w:t>
      </w:r>
      <w:r>
        <w:rPr>
          <w:rStyle w:val="23"/>
        </w:rPr>
        <w:softHyphen/>
        <w:t>tion hooks</w:t>
      </w:r>
      <w:r>
        <w:t xml:space="preserve"> authorize all </w:t>
      </w:r>
      <w:r>
        <w:rPr>
          <w:rStyle w:val="23"/>
        </w:rPr>
        <w:t>security-sensitive opera^^</w:t>
      </w:r>
      <w:proofErr w:type="spellStart"/>
      <w:r>
        <w:rPr>
          <w:rStyle w:val="23"/>
        </w:rPr>
        <w:t>ons</w:t>
      </w:r>
      <w:proofErr w:type="spellEnd"/>
      <w:r>
        <w:rPr>
          <w:rStyle w:val="23"/>
        </w:rPr>
        <w:t>.</w:t>
      </w:r>
      <w:r>
        <w:t xml:space="preserve"> Such authorizations test whether the s</w:t>
      </w:r>
      <w:r>
        <w:t>ystem’s authorization policy permits the requesting principal to execute the particular security-sensitive operations. It is more convenient to express authorization policy at a higher level (e.g., file read or write), so rather than authorizing the indivi</w:t>
      </w:r>
      <w:r>
        <w:t>dual security-sensitive operations we authorize con</w:t>
      </w:r>
      <w:r>
        <w:softHyphen/>
        <w:t xml:space="preserve">ceptual operations, which we call </w:t>
      </w:r>
      <w:proofErr w:type="spellStart"/>
      <w:r>
        <w:t>poZicy</w:t>
      </w:r>
      <w:proofErr w:type="spellEnd"/>
      <w:r>
        <w:t xml:space="preserve"> operations. Further, since the number of security-sensitive operations can be large, it is preferable to authorize them once at an interface that mediates all the </w:t>
      </w:r>
      <w:r>
        <w:t>security-sensitive operations. The set of controlled operations defines such a mediation interface. Thus, we define our problem to verify that all controlled operations are authorized for the expected policy operations using the LSM authorization hooks.</w:t>
      </w:r>
    </w:p>
    <w:p w:rsidR="00AE431A" w:rsidRDefault="00FD53F5">
      <w:pPr>
        <w:pStyle w:val="22"/>
        <w:shd w:val="clear" w:color="auto" w:fill="auto"/>
        <w:spacing w:before="0"/>
        <w:ind w:firstLine="260"/>
      </w:pPr>
      <w:r>
        <w:t>Id</w:t>
      </w:r>
      <w:r>
        <w:t>entifying the controlled operations is more difficult for the in-kernel me</w:t>
      </w:r>
      <w:r>
        <w:softHyphen/>
        <w:t>diation of LSM than for the system call mediation mechanisms of the past. As shown in Figure 1, the system call interface is well known for providing me</w:t>
      </w:r>
      <w:r>
        <w:softHyphen/>
        <w:t>diation of all the security-</w:t>
      </w:r>
      <w:r>
        <w:t>sensitive operations in the system call. Therefore, the system call interface can be used both as the controlled operations and the policy operations.</w:t>
      </w:r>
    </w:p>
    <w:p w:rsidR="00AE431A" w:rsidRDefault="00FD53F5">
      <w:pPr>
        <w:framePr w:h="4510" w:wrap="notBeside" w:vAnchor="text" w:hAnchor="text" w:xAlign="center" w:y="1"/>
        <w:jc w:val="center"/>
        <w:rPr>
          <w:sz w:val="2"/>
          <w:szCs w:val="2"/>
        </w:rPr>
      </w:pPr>
      <w:r>
        <w:lastRenderedPageBreak/>
        <w:fldChar w:fldCharType="begin"/>
      </w:r>
      <w:r>
        <w:instrText xml:space="preserve"> </w:instrText>
      </w:r>
      <w:r>
        <w:instrText>INCLUDEPICTURE  "C:\\Users\\wsg\\Desktop\\OperatingSystemSecurity\\media\\image1.png" \* MERGEFORMATINET</w:instrText>
      </w:r>
      <w:r>
        <w:instrText xml:space="preserve"> </w:instrText>
      </w:r>
      <w:r>
        <w:fldChar w:fldCharType="separate"/>
      </w:r>
      <w:r w:rsidR="00BB61A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226pt">
            <v:imagedata r:id="rId13" r:href="rId14"/>
          </v:shape>
        </w:pict>
      </w:r>
      <w:r>
        <w:fldChar w:fldCharType="end"/>
      </w:r>
    </w:p>
    <w:p w:rsidR="00AE431A" w:rsidRDefault="00AE431A">
      <w:pPr>
        <w:rPr>
          <w:sz w:val="2"/>
          <w:szCs w:val="2"/>
        </w:rPr>
      </w:pPr>
    </w:p>
    <w:p w:rsidR="00AE431A" w:rsidRDefault="00FD53F5">
      <w:pPr>
        <w:pStyle w:val="22"/>
        <w:shd w:val="clear" w:color="auto" w:fill="auto"/>
        <w:spacing w:before="197" w:after="270" w:line="238" w:lineRule="exact"/>
        <w:ind w:firstLine="260"/>
      </w:pPr>
      <w:r>
        <w:t xml:space="preserve">When authorization hooks are inserted in the kernel, a mediation interface is no longer obvious, so the controlled operations and their mapping to policy operations are no longer so easy to identify. For example, rather than verifying file open for </w:t>
      </w:r>
      <w:r>
        <w:t>write access at the system call interface, the LSM authorizations for directory (exec), link (follow link), and ultimately, the file (write) are performed at the time these operations are to be done. This approach has the benefits of eliminating susceptibi</w:t>
      </w:r>
      <w:r>
        <w:t xml:space="preserve">lity to TOCTTOU attacks [Bishop and </w:t>
      </w:r>
      <w:proofErr w:type="spellStart"/>
      <w:r>
        <w:t>Dilger</w:t>
      </w:r>
      <w:proofErr w:type="spellEnd"/>
      <w:r>
        <w:t xml:space="preserve"> 1996] and redundant authorization processing, but in order to verify the hook placement more work is necessary to identify the controlled operations, the policy oper</w:t>
      </w:r>
      <w:r>
        <w:softHyphen/>
        <w:t xml:space="preserve">ations they correspond to, and verify that the </w:t>
      </w:r>
      <w:r>
        <w:t>authorization hooks authorize them properly.</w:t>
      </w:r>
    </w:p>
    <w:p w:rsidR="00AE431A" w:rsidRDefault="00FD53F5">
      <w:pPr>
        <w:pStyle w:val="30"/>
        <w:numPr>
          <w:ilvl w:val="1"/>
          <w:numId w:val="1"/>
        </w:numPr>
        <w:shd w:val="clear" w:color="auto" w:fill="auto"/>
        <w:tabs>
          <w:tab w:val="left" w:pos="401"/>
        </w:tabs>
        <w:spacing w:after="86" w:line="200" w:lineRule="exact"/>
        <w:ind w:left="380"/>
        <w:jc w:val="both"/>
      </w:pPr>
      <w:r>
        <w:t>Relationships to Verify</w:t>
      </w:r>
    </w:p>
    <w:p w:rsidR="00AE431A" w:rsidRDefault="00FD53F5">
      <w:pPr>
        <w:pStyle w:val="22"/>
        <w:shd w:val="clear" w:color="auto" w:fill="auto"/>
        <w:spacing w:before="0" w:after="164" w:line="180" w:lineRule="exact"/>
        <w:ind w:left="380"/>
      </w:pPr>
      <w:r>
        <w:t>Figure 2 shows the relationships between the concepts.</w:t>
      </w:r>
    </w:p>
    <w:p w:rsidR="00AE431A" w:rsidRDefault="00FD53F5">
      <w:pPr>
        <w:pStyle w:val="22"/>
        <w:numPr>
          <w:ilvl w:val="0"/>
          <w:numId w:val="2"/>
        </w:numPr>
        <w:shd w:val="clear" w:color="auto" w:fill="auto"/>
        <w:tabs>
          <w:tab w:val="left" w:pos="370"/>
        </w:tabs>
        <w:spacing w:before="0" w:line="238" w:lineRule="exact"/>
        <w:ind w:left="380"/>
      </w:pPr>
      <w:r>
        <w:rPr>
          <w:rStyle w:val="295pt"/>
        </w:rPr>
        <w:t xml:space="preserve">Identify Controlled Operations: </w:t>
      </w:r>
      <w:r>
        <w:t>Find the set of operations that define a mediation interface through which all security-sensitive op</w:t>
      </w:r>
      <w:r>
        <w:t>erations are accessed.</w:t>
      </w:r>
    </w:p>
    <w:p w:rsidR="00AE431A" w:rsidRDefault="00FD53F5">
      <w:pPr>
        <w:pStyle w:val="22"/>
        <w:numPr>
          <w:ilvl w:val="0"/>
          <w:numId w:val="2"/>
        </w:numPr>
        <w:shd w:val="clear" w:color="auto" w:fill="auto"/>
        <w:tabs>
          <w:tab w:val="left" w:pos="370"/>
        </w:tabs>
        <w:spacing w:before="0" w:line="238" w:lineRule="exact"/>
        <w:ind w:left="380"/>
      </w:pPr>
      <w:r>
        <w:rPr>
          <w:rStyle w:val="295pt"/>
        </w:rPr>
        <w:t xml:space="preserve">Determine Authorization Requirements: </w:t>
      </w:r>
      <w:r>
        <w:t>For each controlled opera</w:t>
      </w:r>
      <w:r>
        <w:softHyphen/>
        <w:t>tion, identify the authorization requirements (i.e., policy) that must be au</w:t>
      </w:r>
      <w:r>
        <w:softHyphen/>
        <w:t>thorized by the LSM hooks.</w:t>
      </w:r>
    </w:p>
    <w:p w:rsidR="00AE431A" w:rsidRDefault="00FD53F5">
      <w:pPr>
        <w:pStyle w:val="22"/>
        <w:shd w:val="clear" w:color="auto" w:fill="auto"/>
        <w:spacing w:before="0" w:line="240" w:lineRule="exact"/>
        <w:ind w:left="380"/>
      </w:pPr>
      <w:r w:rsidRPr="00BB61A6">
        <w:rPr>
          <w:rStyle w:val="2SimSun"/>
          <w:lang w:val="en-US"/>
        </w:rPr>
        <w:t>⑶</w:t>
      </w:r>
      <w:r w:rsidRPr="00BB61A6">
        <w:rPr>
          <w:rStyle w:val="295pt"/>
          <w:lang w:eastAsia="zh-CN" w:bidi="zh-CN"/>
        </w:rPr>
        <w:t xml:space="preserve"> </w:t>
      </w:r>
      <w:r>
        <w:rPr>
          <w:rStyle w:val="295pt"/>
        </w:rPr>
        <w:t xml:space="preserve">Verify Complete Authorization: </w:t>
      </w:r>
      <w:r>
        <w:t xml:space="preserve">For each controlled </w:t>
      </w:r>
      <w:r>
        <w:t>operation, ver</w:t>
      </w:r>
      <w:r>
        <w:softHyphen/>
        <w:t>ify that the correct authorization requirements are authorized by LSM hooks.</w:t>
      </w:r>
    </w:p>
    <w:p w:rsidR="00AE431A" w:rsidRDefault="00FD53F5">
      <w:pPr>
        <w:pStyle w:val="22"/>
        <w:shd w:val="clear" w:color="auto" w:fill="auto"/>
        <w:spacing w:before="0" w:line="240" w:lineRule="exact"/>
        <w:ind w:left="380"/>
      </w:pPr>
      <w:r w:rsidRPr="00BB61A6">
        <w:rPr>
          <w:rStyle w:val="2SimSun"/>
          <w:lang w:val="en-US"/>
        </w:rPr>
        <w:t>⑷</w:t>
      </w:r>
      <w:r w:rsidRPr="00BB61A6">
        <w:rPr>
          <w:rStyle w:val="295pt"/>
          <w:lang w:eastAsia="zh-CN" w:bidi="zh-CN"/>
        </w:rPr>
        <w:t xml:space="preserve"> </w:t>
      </w:r>
      <w:r>
        <w:rPr>
          <w:rStyle w:val="295pt"/>
        </w:rPr>
        <w:t xml:space="preserve">Verify Hook Placement Clarity: </w:t>
      </w:r>
      <w:r>
        <w:t>Controlled operations implementing a policy operation should be easily identifiable from their authorization</w:t>
      </w:r>
    </w:p>
    <w:p w:rsidR="00AE431A" w:rsidRDefault="00FD53F5">
      <w:pPr>
        <w:framePr w:h="3845" w:wrap="notBeside" w:vAnchor="text" w:hAnchor="text" w:xAlign="center" w:y="1"/>
        <w:jc w:val="center"/>
        <w:rPr>
          <w:sz w:val="2"/>
          <w:szCs w:val="2"/>
        </w:rPr>
      </w:pPr>
      <w:r>
        <w:lastRenderedPageBreak/>
        <w:fldChar w:fldCharType="begin"/>
      </w:r>
      <w:r>
        <w:instrText xml:space="preserve"> </w:instrText>
      </w:r>
      <w:r>
        <w:instrText>INCLUDEPICTURE  "C:\\</w:instrText>
      </w:r>
      <w:r>
        <w:instrText>Users\\wsg\\Desktop\\OperatingSystemSecurity\\media\\image2.png" \* MERGEFORMATINET</w:instrText>
      </w:r>
      <w:r>
        <w:instrText xml:space="preserve"> </w:instrText>
      </w:r>
      <w:r>
        <w:fldChar w:fldCharType="separate"/>
      </w:r>
      <w:r w:rsidR="00BB61A6">
        <w:pict>
          <v:shape id="_x0000_i1026" type="#_x0000_t75" style="width:181pt;height:193pt">
            <v:imagedata r:id="rId15" r:href="rId16"/>
          </v:shape>
        </w:pict>
      </w:r>
      <w:r>
        <w:fldChar w:fldCharType="end"/>
      </w:r>
    </w:p>
    <w:p w:rsidR="00AE431A" w:rsidRDefault="00FD53F5">
      <w:pPr>
        <w:pStyle w:val="aa"/>
        <w:framePr w:h="3845" w:wrap="notBeside" w:vAnchor="text" w:hAnchor="text" w:xAlign="center" w:y="1"/>
        <w:shd w:val="clear" w:color="auto" w:fill="auto"/>
      </w:pPr>
      <w:r>
        <w:t>Fig. 2. Relationships between the authorization concepts. The verification problems are to: (1) identify controlled operations; (2) determine authorization requirement</w:t>
      </w:r>
      <w:r>
        <w:t>s; (3) verify complete au</w:t>
      </w:r>
      <w:r>
        <w:softHyphen/>
        <w:t>thorization; and (4) verify hook placement clarity.</w:t>
      </w:r>
    </w:p>
    <w:p w:rsidR="00AE431A" w:rsidRDefault="00AE431A">
      <w:pPr>
        <w:rPr>
          <w:sz w:val="2"/>
          <w:szCs w:val="2"/>
        </w:rPr>
      </w:pPr>
    </w:p>
    <w:p w:rsidR="00AE431A" w:rsidRDefault="00FD53F5">
      <w:pPr>
        <w:pStyle w:val="22"/>
        <w:shd w:val="clear" w:color="auto" w:fill="auto"/>
        <w:spacing w:before="245" w:after="29" w:line="180" w:lineRule="exact"/>
        <w:ind w:left="380" w:firstLine="0"/>
        <w:jc w:val="left"/>
      </w:pPr>
      <w:r>
        <w:t>hooks. Otherwise, even trivial changes to the source may render a hook</w:t>
      </w:r>
    </w:p>
    <w:p w:rsidR="00AE431A" w:rsidRDefault="00FD53F5">
      <w:pPr>
        <w:pStyle w:val="22"/>
        <w:shd w:val="clear" w:color="auto" w:fill="auto"/>
        <w:spacing w:before="0" w:after="163" w:line="180" w:lineRule="exact"/>
        <w:ind w:left="380" w:firstLine="0"/>
        <w:jc w:val="left"/>
      </w:pPr>
      <w:r>
        <w:t>inoperable.</w:t>
      </w:r>
    </w:p>
    <w:p w:rsidR="00AE431A" w:rsidRDefault="00FD53F5">
      <w:pPr>
        <w:pStyle w:val="22"/>
        <w:shd w:val="clear" w:color="auto" w:fill="auto"/>
        <w:spacing w:before="0" w:line="238" w:lineRule="exact"/>
        <w:ind w:firstLine="280"/>
      </w:pPr>
      <w:r>
        <w:t>The basic idea is that we identify the controlled operations and their au</w:t>
      </w:r>
      <w:r>
        <w:softHyphen/>
        <w:t>thorization requirem</w:t>
      </w:r>
      <w:r>
        <w:t>ents, then we verify that the authorization hooks mediate those controlled operations properly. First, we need to identify the representa</w:t>
      </w:r>
      <w:r>
        <w:softHyphen/>
        <w:t>tive controlled operations in the kernel. Second, because the controlled opera</w:t>
      </w:r>
      <w:r>
        <w:softHyphen/>
        <w:t>tions are at a lower level than the pol</w:t>
      </w:r>
      <w:r>
        <w:t>icy operations (i.e., authorization require</w:t>
      </w:r>
      <w:r>
        <w:softHyphen/>
        <w:t>ments), we need an approach by which the authorization requirements of each controlled operation can be determined. Third, we need to compare the LSM hook authorizations made to the expected authorization require</w:t>
      </w:r>
      <w:r>
        <w:t>ments. These tasks are complex for in-kernel authorization, so it is obvious that automated support is required.</w:t>
      </w:r>
    </w:p>
    <w:p w:rsidR="00AE431A" w:rsidRDefault="00FD53F5">
      <w:pPr>
        <w:pStyle w:val="22"/>
        <w:shd w:val="clear" w:color="auto" w:fill="auto"/>
        <w:spacing w:before="0" w:after="270" w:line="238" w:lineRule="exact"/>
        <w:ind w:firstLine="280"/>
      </w:pPr>
      <w:r>
        <w:t xml:space="preserve">The mapping of controlled operations to authorization requirements is not necessarily static. For example, a number of the same operations may </w:t>
      </w:r>
      <w:r>
        <w:t>be ex</w:t>
      </w:r>
      <w:r>
        <w:softHyphen/>
        <w:t xml:space="preserve">ecuted on a file open for reading as on a file open for writing. Thus, context also is a determining factor in </w:t>
      </w:r>
      <w:proofErr w:type="gramStart"/>
      <w:r>
        <w:t>mapping controlled</w:t>
      </w:r>
      <w:proofErr w:type="gramEnd"/>
      <w:r>
        <w:t xml:space="preserve"> operations to authorization requirements. Our approach must enable context-dependencies to be managed effectively, such </w:t>
      </w:r>
      <w:r>
        <w:t>that the expected relationships between controlled operations and authorization requirements can be tested.</w:t>
      </w:r>
    </w:p>
    <w:p w:rsidR="00AE431A" w:rsidRDefault="00FD53F5">
      <w:pPr>
        <w:pStyle w:val="30"/>
        <w:numPr>
          <w:ilvl w:val="1"/>
          <w:numId w:val="2"/>
        </w:numPr>
        <w:shd w:val="clear" w:color="auto" w:fill="auto"/>
        <w:tabs>
          <w:tab w:val="left" w:pos="404"/>
        </w:tabs>
        <w:spacing w:after="24" w:line="200" w:lineRule="exact"/>
        <w:ind w:firstLine="0"/>
        <w:jc w:val="both"/>
      </w:pPr>
      <w:r>
        <w:t>Related Work</w:t>
      </w:r>
    </w:p>
    <w:p w:rsidR="00AE431A" w:rsidRDefault="00FD53F5">
      <w:pPr>
        <w:pStyle w:val="22"/>
        <w:shd w:val="clear" w:color="auto" w:fill="auto"/>
        <w:spacing w:before="0" w:line="238" w:lineRule="exact"/>
        <w:ind w:firstLine="0"/>
        <w:sectPr w:rsidR="00AE431A">
          <w:headerReference w:type="even" r:id="rId17"/>
          <w:headerReference w:type="default" r:id="rId18"/>
          <w:footerReference w:type="even" r:id="rId19"/>
          <w:footerReference w:type="default" r:id="rId20"/>
          <w:headerReference w:type="first" r:id="rId21"/>
          <w:footerReference w:type="first" r:id="rId22"/>
          <w:pgSz w:w="12240" w:h="15840"/>
          <w:pgMar w:top="2308" w:right="2420" w:bottom="2205" w:left="2553" w:header="0" w:footer="3" w:gutter="0"/>
          <w:cols w:space="720"/>
          <w:noEndnote/>
          <w:titlePg/>
          <w:docGrid w:linePitch="360"/>
        </w:sectPr>
      </w:pPr>
      <w:r>
        <w:t>Recently, static analysis to verify security properties has shown promise. First, existing program analysis tools ha</w:t>
      </w:r>
      <w:r>
        <w:t xml:space="preserve">ve been used to find common security errors, such as buffer overflows and </w:t>
      </w:r>
      <w:proofErr w:type="spellStart"/>
      <w:r>
        <w:t>printf</w:t>
      </w:r>
      <w:proofErr w:type="spellEnd"/>
      <w:r>
        <w:t xml:space="preserve"> vulnerabilities [Ball et al. 2003; Das et al. 2002; </w:t>
      </w:r>
      <w:r>
        <w:lastRenderedPageBreak/>
        <w:t>Larochelle and Evans 2001; Shankar et al. 2001; Wagner et al. 2000].</w:t>
      </w:r>
    </w:p>
    <w:p w:rsidR="00AE431A" w:rsidRDefault="00FD53F5">
      <w:pPr>
        <w:pStyle w:val="22"/>
        <w:shd w:val="clear" w:color="auto" w:fill="auto"/>
        <w:spacing w:before="0"/>
        <w:ind w:firstLine="0"/>
      </w:pPr>
      <w:r>
        <w:lastRenderedPageBreak/>
        <w:t>Second, specialized tools have been developed for find</w:t>
      </w:r>
      <w:r>
        <w:t>ing security vulnerabil</w:t>
      </w:r>
      <w:r>
        <w:softHyphen/>
        <w:t xml:space="preserve">ities, such as </w:t>
      </w:r>
      <w:proofErr w:type="spellStart"/>
      <w:r>
        <w:t>xgcc</w:t>
      </w:r>
      <w:proofErr w:type="spellEnd"/>
      <w:r>
        <w:t xml:space="preserve"> [Engler et al. 2000], ITS4/RATS [</w:t>
      </w:r>
      <w:proofErr w:type="spellStart"/>
      <w:r>
        <w:t>Viega</w:t>
      </w:r>
      <w:proofErr w:type="spellEnd"/>
      <w:r>
        <w:t xml:space="preserve"> et al. 2000], MOPS [Chen and Wagner 2002], MAGIC [</w:t>
      </w:r>
      <w:proofErr w:type="spellStart"/>
      <w:r>
        <w:t>Chaki</w:t>
      </w:r>
      <w:proofErr w:type="spellEnd"/>
      <w:r>
        <w:t xml:space="preserve"> et al. 2003], and so on [Ganapathy et al. 2003].</w:t>
      </w:r>
    </w:p>
    <w:p w:rsidR="00AE431A" w:rsidRDefault="00FD53F5">
      <w:pPr>
        <w:pStyle w:val="22"/>
        <w:shd w:val="clear" w:color="auto" w:fill="auto"/>
        <w:spacing w:before="0"/>
        <w:ind w:firstLine="280"/>
      </w:pPr>
      <w:r>
        <w:t xml:space="preserve">Static analysis tools are based on formal properties of programming </w:t>
      </w:r>
      <w:r>
        <w:t>lan</w:t>
      </w:r>
      <w:r>
        <w:softHyphen/>
        <w:t>guages, so they can be used for complete analysis (i.e., no false negatives). However, static program verification is computationally expensive, so simplifi</w:t>
      </w:r>
      <w:r>
        <w:softHyphen/>
        <w:t>cations are often made in the analysis models. These simplifications can result in more conserv</w:t>
      </w:r>
      <w:r>
        <w:t>ative analyses (i.e., more false positives) or abstraction of cer</w:t>
      </w:r>
      <w:r>
        <w:softHyphen/>
        <w:t>tain properties (i.e., false negatives). Also, static analysis tools can require a significant amount of effort for code annotation, which is necessary to build the desired analysis model.</w:t>
      </w:r>
    </w:p>
    <w:p w:rsidR="00AE431A" w:rsidRDefault="00FD53F5">
      <w:pPr>
        <w:pStyle w:val="22"/>
        <w:shd w:val="clear" w:color="auto" w:fill="auto"/>
        <w:spacing w:before="0"/>
        <w:ind w:firstLine="280"/>
      </w:pPr>
      <w:r>
        <w:t>S</w:t>
      </w:r>
      <w:r>
        <w:t xml:space="preserve">pecialized analysis tools focus on specific types </w:t>
      </w:r>
      <w:proofErr w:type="spellStart"/>
      <w:r>
        <w:t>ofbugs</w:t>
      </w:r>
      <w:proofErr w:type="spellEnd"/>
      <w:r>
        <w:t xml:space="preserve">. Engler et al. enables extension of GCC, called </w:t>
      </w:r>
      <w:proofErr w:type="spellStart"/>
      <w:r>
        <w:rPr>
          <w:rStyle w:val="23"/>
        </w:rPr>
        <w:t>xgcc</w:t>
      </w:r>
      <w:proofErr w:type="spellEnd"/>
      <w:r>
        <w:rPr>
          <w:rStyle w:val="23"/>
        </w:rPr>
        <w:t>,</w:t>
      </w:r>
      <w:r>
        <w:t xml:space="preserve"> to do source analyses, which they refer to as </w:t>
      </w:r>
      <w:r>
        <w:rPr>
          <w:rStyle w:val="23"/>
        </w:rPr>
        <w:t>meta-compilation</w:t>
      </w:r>
      <w:r>
        <w:t xml:space="preserve"> [Ashcraft and Engler 2002; Engler et al. 2000; </w:t>
      </w:r>
      <w:proofErr w:type="spellStart"/>
      <w:r>
        <w:t>Hallem</w:t>
      </w:r>
      <w:proofErr w:type="spellEnd"/>
      <w:r>
        <w:t xml:space="preserve"> et al. 2002]. A rule languag</w:t>
      </w:r>
      <w:r>
        <w:t xml:space="preserve">e, called </w:t>
      </w:r>
      <w:r>
        <w:rPr>
          <w:rStyle w:val="23"/>
        </w:rPr>
        <w:t>metal,</w:t>
      </w:r>
      <w:r>
        <w:t xml:space="preserve"> is used to express the necessary analysis annotations in a higher-level language. Rather than annotate the code directly, the metal specifications define finite state automata that guide the analysis engine. Since the rules match multiple </w:t>
      </w:r>
      <w:r>
        <w:t>statements, the amount of annotation effort is reduced. A variety of software bugs, including security vulnerabilities, have been found by this tool [Ashcraft and Engler 2002].</w:t>
      </w:r>
    </w:p>
    <w:p w:rsidR="00AE431A" w:rsidRDefault="00FD53F5">
      <w:pPr>
        <w:pStyle w:val="22"/>
        <w:shd w:val="clear" w:color="auto" w:fill="auto"/>
        <w:spacing w:before="0"/>
        <w:ind w:firstLine="280"/>
      </w:pPr>
      <w:r>
        <w:t>Most of the specialized analysis tools lack completeness (i.e., may result in f</w:t>
      </w:r>
      <w:r>
        <w:t xml:space="preserve">alse negatives), but MOPS specifically </w:t>
      </w:r>
      <w:proofErr w:type="gramStart"/>
      <w:r>
        <w:t>aims</w:t>
      </w:r>
      <w:proofErr w:type="gramEnd"/>
      <w:r>
        <w:t xml:space="preserve"> for ease of specification and com</w:t>
      </w:r>
      <w:r>
        <w:softHyphen/>
        <w:t>pleteness of analysis [Chen and Wagner 2002]. Using MOPS, security proper</w:t>
      </w:r>
      <w:r>
        <w:softHyphen/>
        <w:t>ties are expressed as finite state automata and programs are represented as pushdown automata. Data flow</w:t>
      </w:r>
      <w:r>
        <w:t xml:space="preserve"> is not represented, so aliasing and value re</w:t>
      </w:r>
      <w:r>
        <w:softHyphen/>
        <w:t>lationships are ignored. However, for many analyses useful bugs can still be found [Chen et al. 2004], and it is often possible to show that many data flow relationships do not exist via other means [Zhang et a</w:t>
      </w:r>
      <w:r>
        <w:t>l. 2002].</w:t>
      </w:r>
    </w:p>
    <w:p w:rsidR="00AE431A" w:rsidRDefault="00FD53F5">
      <w:pPr>
        <w:pStyle w:val="22"/>
        <w:shd w:val="clear" w:color="auto" w:fill="auto"/>
        <w:spacing w:before="0"/>
        <w:ind w:firstLine="280"/>
      </w:pPr>
      <w:r>
        <w:t xml:space="preserve">In another effort, we use one program analysis tool, </w:t>
      </w:r>
      <w:proofErr w:type="spellStart"/>
      <w:r>
        <w:t>CQual</w:t>
      </w:r>
      <w:proofErr w:type="spellEnd"/>
      <w:r>
        <w:t xml:space="preserve"> [Foster et al. 1999], in an approach to finding LSM hook placement bugs statically [Zhang et al. 2002]. Using GCC analysis to automate </w:t>
      </w:r>
      <w:proofErr w:type="spellStart"/>
      <w:r>
        <w:t>CQual</w:t>
      </w:r>
      <w:proofErr w:type="spellEnd"/>
      <w:r>
        <w:t xml:space="preserve"> annotation, we can then perform a </w:t>
      </w:r>
      <w:proofErr w:type="spellStart"/>
      <w:r>
        <w:t>CQual</w:t>
      </w:r>
      <w:proofErr w:type="spellEnd"/>
      <w:r>
        <w:t xml:space="preserve"> analys</w:t>
      </w:r>
      <w:r>
        <w:t>is that verifies that all controlled operations are medi</w:t>
      </w:r>
      <w:r>
        <w:softHyphen/>
        <w:t>ated by at least one LSM hook. In general, we also want to verify that a con</w:t>
      </w:r>
      <w:r>
        <w:softHyphen/>
        <w:t xml:space="preserve">trolled operation is only run when its required authorization hooks have been checked. </w:t>
      </w:r>
      <w:proofErr w:type="spellStart"/>
      <w:r>
        <w:t>CQual</w:t>
      </w:r>
      <w:proofErr w:type="spellEnd"/>
      <w:r>
        <w:t xml:space="preserve"> provides a type lattice that </w:t>
      </w:r>
      <w:r>
        <w:t>could be used for defining expected authorizations, although it is conceptually complex to get it right. Further, the context-dependency on the relationship between controlled operations and au</w:t>
      </w:r>
      <w:r>
        <w:softHyphen/>
        <w:t xml:space="preserve">thorization requirements is beyond what </w:t>
      </w:r>
      <w:proofErr w:type="spellStart"/>
      <w:r>
        <w:t>CQual</w:t>
      </w:r>
      <w:proofErr w:type="spellEnd"/>
      <w:r>
        <w:t xml:space="preserve"> can handle.</w:t>
      </w:r>
    </w:p>
    <w:p w:rsidR="00AE431A" w:rsidRDefault="00FD53F5">
      <w:pPr>
        <w:pStyle w:val="22"/>
        <w:shd w:val="clear" w:color="auto" w:fill="auto"/>
        <w:spacing w:before="0"/>
        <w:ind w:firstLine="280"/>
      </w:pPr>
      <w:r>
        <w:t>A Ja</w:t>
      </w:r>
      <w:r>
        <w:t xml:space="preserve">va static analysis tool, called </w:t>
      </w:r>
      <w:proofErr w:type="spellStart"/>
      <w:r>
        <w:rPr>
          <w:rStyle w:val="23"/>
        </w:rPr>
        <w:t>JaB.A</w:t>
      </w:r>
      <w:proofErr w:type="spellEnd"/>
      <w:r>
        <w:t xml:space="preserve"> [</w:t>
      </w:r>
      <w:proofErr w:type="spellStart"/>
      <w:r>
        <w:t>Koved</w:t>
      </w:r>
      <w:proofErr w:type="spellEnd"/>
      <w:r>
        <w:t xml:space="preserve"> et al. 2002], has been used to collect the actual authorizations on controlled operations for Java. For our purposes, this approach has two shortcomings: (1) it does not analyze the C code of the Linux kernel an</w:t>
      </w:r>
      <w:r>
        <w:t xml:space="preserve">d (2) it does not provide guidance about whether the authorizations made were correct. On the first point, we have actually defined a translation from C to </w:t>
      </w:r>
      <w:proofErr w:type="spellStart"/>
      <w:r>
        <w:t>JaBA</w:t>
      </w:r>
      <w:proofErr w:type="spellEnd"/>
      <w:r>
        <w:t xml:space="preserve"> analysis concepts [Zhang </w:t>
      </w:r>
      <w:proofErr w:type="gramStart"/>
      <w:r>
        <w:t>et al. ]</w:t>
      </w:r>
      <w:proofErr w:type="gramEnd"/>
      <w:r>
        <w:t xml:space="preserve">, and built a prototype implementation. On the second point, </w:t>
      </w:r>
      <w:proofErr w:type="spellStart"/>
      <w:r>
        <w:t>J</w:t>
      </w:r>
      <w:r>
        <w:t>aBA</w:t>
      </w:r>
      <w:proofErr w:type="spellEnd"/>
      <w:r>
        <w:t xml:space="preserve"> does provide a context- sensitive control flow graph and a context-sensitive data flow graph that can be leveraged for any analysis. Thus, we will examine use of these graphs in generating an analysis log in Section 5.</w:t>
      </w:r>
    </w:p>
    <w:p w:rsidR="00AE431A" w:rsidRDefault="00FD53F5">
      <w:pPr>
        <w:pStyle w:val="22"/>
        <w:shd w:val="clear" w:color="auto" w:fill="auto"/>
        <w:spacing w:before="0"/>
        <w:ind w:firstLine="280"/>
      </w:pPr>
      <w:r>
        <w:t>Due to the complexity of using th</w:t>
      </w:r>
      <w:r>
        <w:t xml:space="preserve">ese approaches, we found that run-time data </w:t>
      </w:r>
      <w:r>
        <w:lastRenderedPageBreak/>
        <w:t>collection assisted us in getting accurate data quickly, so that we could ex</w:t>
      </w:r>
      <w:r>
        <w:softHyphen/>
        <w:t xml:space="preserve">plore possible analysis options. From examining the data collected, we have developed a consistency analysis approach that we describe </w:t>
      </w:r>
      <w:r>
        <w:t>in this paper that enables us to determine whether the appropriate authorization hooks are checked for controlled operations. Ultimately, the approach is indepen</w:t>
      </w:r>
      <w:r>
        <w:softHyphen/>
        <w:t>dent of whether we do consistency analysis on data collected at run-time or via a static analy</w:t>
      </w:r>
      <w:r>
        <w:t>sis of the code. In this paper, we examine both means of data collection.</w:t>
      </w:r>
    </w:p>
    <w:p w:rsidR="00AE431A" w:rsidRDefault="00FD53F5">
      <w:pPr>
        <w:pStyle w:val="22"/>
        <w:shd w:val="clear" w:color="auto" w:fill="auto"/>
        <w:spacing w:before="0" w:after="388"/>
        <w:ind w:firstLine="280"/>
      </w:pPr>
      <w:r>
        <w:t xml:space="preserve">Another related problem is the certification of systems. Historically, the Orange Book [NCSC 1985] was used for guidance in the construction of secure operating systems, but this </w:t>
      </w:r>
      <w:r>
        <w:t>is now being supplanted by the Common Crite</w:t>
      </w:r>
      <w:r>
        <w:softHyphen/>
        <w:t>ria [ITSEC 1998]. However, the certification task is ad hoc and laborious, and has generally not been successful in improving the security of commonly used operating systems. Gutmann argues in his thesis [Gutmann</w:t>
      </w:r>
      <w:r>
        <w:t xml:space="preserve"> 2000] that certi</w:t>
      </w:r>
      <w:r>
        <w:softHyphen/>
        <w:t>fication approaches, including formal verification tools, are doomed to failure unless they represent concepts at the level of the source code. Gutmann also advocates a combination of static and run-time analyses. The approach that we use</w:t>
      </w:r>
      <w:r>
        <w:t xml:space="preserve"> differs from certification in the sense that it checks for particular errors rather than providing a top-down assurance that the overall system meets its requirements. An interesting research question is whether a sufficient breadth and depth of such chec</w:t>
      </w:r>
      <w:r>
        <w:t>ks could provide a confidence comparable to certifica</w:t>
      </w:r>
      <w:r>
        <w:softHyphen/>
        <w:t>tion. Unlike certification, such confidence could be maintained as the source code evolves.</w:t>
      </w:r>
    </w:p>
    <w:p w:rsidR="00AE431A" w:rsidRDefault="00FD53F5">
      <w:pPr>
        <w:pStyle w:val="20"/>
        <w:keepNext/>
        <w:keepLines/>
        <w:numPr>
          <w:ilvl w:val="0"/>
          <w:numId w:val="1"/>
        </w:numPr>
        <w:shd w:val="clear" w:color="auto" w:fill="auto"/>
        <w:tabs>
          <w:tab w:val="left" w:pos="279"/>
        </w:tabs>
        <w:spacing w:before="0" w:after="24" w:line="200" w:lineRule="exact"/>
        <w:ind w:firstLine="0"/>
        <w:jc w:val="both"/>
      </w:pPr>
      <w:bookmarkStart w:id="7" w:name="bookmark6"/>
      <w:r>
        <w:t>SOLUTION DESCRIPTION</w:t>
      </w:r>
      <w:bookmarkEnd w:id="7"/>
    </w:p>
    <w:p w:rsidR="00AE431A" w:rsidRDefault="00FD53F5">
      <w:pPr>
        <w:pStyle w:val="22"/>
        <w:shd w:val="clear" w:color="auto" w:fill="auto"/>
        <w:spacing w:before="0"/>
        <w:ind w:firstLine="0"/>
      </w:pPr>
      <w:r>
        <w:t xml:space="preserve">The key insight we leverage in run-time analysis for the LSM framework is that the LSM </w:t>
      </w:r>
      <w:r>
        <w:t>authorization hook placement is largely correct, such that cases that are inconsistent with respect to the norm are likely to be indicative of an error. For example, it would be considered unusual if a particular controlled operation has different authoriz</w:t>
      </w:r>
      <w:r>
        <w:t>ation requirements on different runs of the same system call. While this insight does not guarantee that we find all LSM hook placement bugs (see Section 6), it has enabled us to identify some bugs and has served as a valuable guide for the tool developmen</w:t>
      </w:r>
      <w:r>
        <w:t>t.</w:t>
      </w:r>
    </w:p>
    <w:p w:rsidR="00AE431A" w:rsidRDefault="00FD53F5">
      <w:pPr>
        <w:pStyle w:val="22"/>
        <w:shd w:val="clear" w:color="auto" w:fill="auto"/>
        <w:spacing w:before="0"/>
        <w:ind w:firstLine="280"/>
      </w:pPr>
      <w:r>
        <w:t>In all of the discussion below, we use the following assumptions. First, we leverage an assumption that the objects in controlled operations are handled in a type safe manner in the kernel. This does not invalidate any of the errors we find, but there c</w:t>
      </w:r>
      <w:r>
        <w:t>ould be other errors as well. Second, we assume that accesses to objects of the authorized data types define the set of controlled operations (i.e., the mediation interface). These data types are the ones that correspond to sys</w:t>
      </w:r>
      <w:r>
        <w:softHyphen/>
        <w:t>tem call concepts (e.g., fil</w:t>
      </w:r>
      <w:r>
        <w:t xml:space="preserve">es, </w:t>
      </w:r>
      <w:proofErr w:type="spellStart"/>
      <w:r>
        <w:t>inodes</w:t>
      </w:r>
      <w:proofErr w:type="spellEnd"/>
      <w:r>
        <w:t xml:space="preserve">, sockets, </w:t>
      </w:r>
      <w:proofErr w:type="spellStart"/>
      <w:r>
        <w:t>skbuffs</w:t>
      </w:r>
      <w:proofErr w:type="spellEnd"/>
      <w:r>
        <w:t xml:space="preserve">, </w:t>
      </w:r>
      <w:proofErr w:type="spellStart"/>
      <w:r>
        <w:t>ipc</w:t>
      </w:r>
      <w:proofErr w:type="spellEnd"/>
      <w:r>
        <w:t xml:space="preserve"> message queues, and so on). Access to kernel data is designed to go through these data structures. While we have not explicitly validated this, we have done a more detailed anal</w:t>
      </w:r>
      <w:r>
        <w:softHyphen/>
        <w:t>ysis presented elsewhere [Edwards et al. 200</w:t>
      </w:r>
      <w:r>
        <w:t>1].</w:t>
      </w:r>
    </w:p>
    <w:p w:rsidR="00AE431A" w:rsidRDefault="00FD53F5">
      <w:pPr>
        <w:pStyle w:val="30"/>
        <w:numPr>
          <w:ilvl w:val="1"/>
          <w:numId w:val="1"/>
        </w:numPr>
        <w:shd w:val="clear" w:color="auto" w:fill="auto"/>
        <w:tabs>
          <w:tab w:val="left" w:pos="370"/>
        </w:tabs>
        <w:spacing w:after="46" w:line="200" w:lineRule="exact"/>
        <w:ind w:firstLine="0"/>
        <w:jc w:val="both"/>
      </w:pPr>
      <w:r>
        <w:t>Authorization Consistency</w:t>
      </w:r>
    </w:p>
    <w:p w:rsidR="00AE431A" w:rsidRDefault="00FD53F5">
      <w:pPr>
        <w:pStyle w:val="22"/>
        <w:shd w:val="clear" w:color="auto" w:fill="auto"/>
        <w:spacing w:before="0" w:after="116"/>
        <w:ind w:firstLine="0"/>
      </w:pPr>
      <w:r>
        <w:t>We first define consistency between a controlled operation and a set of autho</w:t>
      </w:r>
      <w:r>
        <w:softHyphen/>
        <w:t>rization requirements.</w:t>
      </w:r>
    </w:p>
    <w:p w:rsidR="00AE431A" w:rsidRDefault="00FD53F5">
      <w:pPr>
        <w:pStyle w:val="22"/>
        <w:shd w:val="clear" w:color="auto" w:fill="auto"/>
        <w:spacing w:before="0" w:after="124" w:line="240" w:lineRule="exact"/>
        <w:ind w:firstLine="260"/>
      </w:pPr>
      <w:r>
        <w:rPr>
          <w:rStyle w:val="23"/>
        </w:rPr>
        <w:t>Definition</w:t>
      </w:r>
      <w:r>
        <w:t xml:space="preserve"> 1 </w:t>
      </w:r>
      <w:r>
        <w:rPr>
          <w:rStyle w:val="23"/>
        </w:rPr>
        <w:t>(Authorization Consistency).</w:t>
      </w:r>
      <w:r>
        <w:t xml:space="preserve"> The relationship between a con</w:t>
      </w:r>
      <w:r>
        <w:softHyphen/>
        <w:t>trolled operation and a set of authorization require</w:t>
      </w:r>
      <w:r>
        <w:t>ments (i.e., policy opera</w:t>
      </w:r>
      <w:r>
        <w:softHyphen/>
        <w:t xml:space="preserve">tions that are </w:t>
      </w:r>
      <w:r>
        <w:lastRenderedPageBreak/>
        <w:t xml:space="preserve">authorized) is </w:t>
      </w:r>
      <w:proofErr w:type="spellStart"/>
      <w:r>
        <w:rPr>
          <w:rStyle w:val="23"/>
        </w:rPr>
        <w:t>cons^s^en</w:t>
      </w:r>
      <w:proofErr w:type="spellEnd"/>
      <w:r>
        <w:rPr>
          <w:rStyle w:val="23"/>
        </w:rPr>
        <w:t>^</w:t>
      </w:r>
      <w:r>
        <w:t xml:space="preserve"> if whenever the controlled operation is executed authorization hooks associated those authorization requirements are called.</w:t>
      </w:r>
    </w:p>
    <w:p w:rsidR="00AE431A" w:rsidRDefault="00FD53F5">
      <w:pPr>
        <w:pStyle w:val="22"/>
        <w:shd w:val="clear" w:color="auto" w:fill="auto"/>
        <w:spacing w:before="0"/>
        <w:ind w:firstLine="260"/>
      </w:pPr>
      <w:r>
        <w:t>We find that this form of consistency is not absolutely required</w:t>
      </w:r>
      <w:r>
        <w:t>. Execution of a controlled operation may occur in the context of a different system call, which has different authorizations. Clearly, in this case the authorization re</w:t>
      </w:r>
      <w:r>
        <w:softHyphen/>
        <w:t>quirements met will be different.</w:t>
      </w:r>
    </w:p>
    <w:p w:rsidR="00AE431A" w:rsidRDefault="00FD53F5">
      <w:pPr>
        <w:pStyle w:val="22"/>
        <w:shd w:val="clear" w:color="auto" w:fill="auto"/>
        <w:spacing w:before="0" w:after="120"/>
        <w:ind w:firstLine="260"/>
      </w:pPr>
      <w:r>
        <w:t xml:space="preserve">Thus, it is necessary to be able to define contexts </w:t>
      </w:r>
      <w:r>
        <w:t xml:space="preserve">in which consistency is expected. In general, contexts can be arbitrary, but our experience is that three types of contexts </w:t>
      </w:r>
      <w:proofErr w:type="gramStart"/>
      <w:r>
        <w:t>matter</w:t>
      </w:r>
      <w:r>
        <w:rPr>
          <w:rStyle w:val="2SimSun0"/>
        </w:rPr>
        <w:t>:</w:t>
      </w:r>
      <w:r w:rsidRPr="00BB61A6">
        <w:rPr>
          <w:rStyle w:val="2SimSun0"/>
          <w:lang w:eastAsia="zh-CN" w:bidi="zh-CN"/>
        </w:rPr>
        <w:t>⑴</w:t>
      </w:r>
      <w:proofErr w:type="gramEnd"/>
      <w:r w:rsidRPr="00BB61A6">
        <w:rPr>
          <w:lang w:eastAsia="zh-CN" w:bidi="zh-CN"/>
        </w:rPr>
        <w:t xml:space="preserve"> </w:t>
      </w:r>
      <w:r>
        <w:t>system call</w:t>
      </w:r>
      <w:r>
        <w:rPr>
          <w:rStyle w:val="2SimSun0"/>
        </w:rPr>
        <w:t>;</w:t>
      </w:r>
      <w:r w:rsidRPr="00BB61A6">
        <w:rPr>
          <w:rStyle w:val="2SimSun0"/>
          <w:lang w:eastAsia="zh-CN" w:bidi="zh-CN"/>
        </w:rPr>
        <w:t>⑵</w:t>
      </w:r>
      <w:r w:rsidRPr="00BB61A6">
        <w:rPr>
          <w:lang w:eastAsia="zh-CN" w:bidi="zh-CN"/>
        </w:rPr>
        <w:t xml:space="preserve"> </w:t>
      </w:r>
      <w:r>
        <w:t>system call with specific inputs (e.g., flags); and (3) a specific set of controlled operations. In the first</w:t>
      </w:r>
      <w:r>
        <w:t xml:space="preserve"> case, the authorization is for the system call at large (e.g., </w:t>
      </w:r>
      <w:proofErr w:type="spellStart"/>
      <w:r>
        <w:t>fcntl</w:t>
      </w:r>
      <w:proofErr w:type="spellEnd"/>
      <w:r>
        <w:t>). Such authoriza</w:t>
      </w:r>
      <w:r>
        <w:softHyphen/>
        <w:t>tions apply to all the controlled operations in the system call. In the second case, the authorizations depend on some parameter to the system call, usu</w:t>
      </w:r>
      <w:r>
        <w:softHyphen/>
        <w:t>ally a flag (e.g</w:t>
      </w:r>
      <w:r>
        <w:t>., open for read). Thus, some system calls come under one con</w:t>
      </w:r>
      <w:r>
        <w:softHyphen/>
        <w:t>text and some under another. In the third case, the appearance of the set of controlled operations, independent of the system call in which they appear re</w:t>
      </w:r>
      <w:r>
        <w:softHyphen/>
        <w:t>quires specific authorizations (e.g., t</w:t>
      </w:r>
      <w:r>
        <w:t>he operations associated with accesses to the set owner fields). In these cases, the consistency ignores the system call information.</w:t>
      </w:r>
    </w:p>
    <w:p w:rsidR="00AE431A" w:rsidRDefault="00FD53F5">
      <w:pPr>
        <w:pStyle w:val="22"/>
        <w:shd w:val="clear" w:color="auto" w:fill="auto"/>
        <w:spacing w:before="0" w:after="120"/>
        <w:ind w:firstLine="260"/>
      </w:pPr>
      <w:r>
        <w:rPr>
          <w:rStyle w:val="23"/>
        </w:rPr>
        <w:t>Definition 2 (Execution Context).</w:t>
      </w:r>
      <w:r>
        <w:t xml:space="preserve"> An </w:t>
      </w:r>
      <w:r>
        <w:rPr>
          <w:rStyle w:val="23"/>
        </w:rPr>
        <w:t>execution context</w:t>
      </w:r>
      <w:r>
        <w:t xml:space="preserve"> defines a set of ex</w:t>
      </w:r>
      <w:r>
        <w:softHyphen/>
        <w:t>ecution paths. An execution context can be defi</w:t>
      </w:r>
      <w:r>
        <w:t xml:space="preserve">ned by (1) a system call (all executions); (2) a system </w:t>
      </w:r>
      <w:proofErr w:type="gramStart"/>
      <w:r>
        <w:t>call</w:t>
      </w:r>
      <w:proofErr w:type="gramEnd"/>
      <w:r>
        <w:t xml:space="preserve"> with particular argument values (or ranges of values); and (3) a set of controlled operations (all paths that include them). Other context definitions are possible.</w:t>
      </w:r>
    </w:p>
    <w:p w:rsidR="00AE431A" w:rsidRDefault="00FD53F5">
      <w:pPr>
        <w:pStyle w:val="22"/>
        <w:shd w:val="clear" w:color="auto" w:fill="auto"/>
        <w:spacing w:before="0" w:after="208"/>
        <w:ind w:firstLine="260"/>
      </w:pPr>
      <w:r>
        <w:t xml:space="preserve">Our solution must </w:t>
      </w:r>
      <w:r>
        <w:t>support the description of contexts where we expect con</w:t>
      </w:r>
      <w:r>
        <w:softHyphen/>
        <w:t>sistent authorization. Typically, context-sensitive data flow in static analy</w:t>
      </w:r>
      <w:r>
        <w:softHyphen/>
        <w:t>sis refers to distinguishing between different inputs to the same function. In this case, context sensitivity is much narr</w:t>
      </w:r>
      <w:r>
        <w:t>ower (depends only on the sys</w:t>
      </w:r>
      <w:r>
        <w:softHyphen/>
        <w:t>tem call) or may ignore large parts of the remaining context (for the con</w:t>
      </w:r>
      <w:r>
        <w:softHyphen/>
        <w:t>trolled operation set). Such analyses require significant amounts of annotation for a static analyzer and may depend on variables outside the understand</w:t>
      </w:r>
      <w:r>
        <w:softHyphen/>
        <w:t xml:space="preserve">ing of the static analyzer (e.g., user-supplied flags). For example, </w:t>
      </w:r>
      <w:proofErr w:type="spellStart"/>
      <w:r>
        <w:t>JaBA</w:t>
      </w:r>
      <w:proofErr w:type="spellEnd"/>
      <w:r>
        <w:t xml:space="preserve"> com</w:t>
      </w:r>
      <w:r>
        <w:softHyphen/>
        <w:t>pletely ignores the values of primitive types, but clearly those can influence analysis.</w:t>
      </w:r>
    </w:p>
    <w:p w:rsidR="00AE431A" w:rsidRDefault="00FD53F5">
      <w:pPr>
        <w:pStyle w:val="30"/>
        <w:numPr>
          <w:ilvl w:val="1"/>
          <w:numId w:val="1"/>
        </w:numPr>
        <w:shd w:val="clear" w:color="auto" w:fill="auto"/>
        <w:tabs>
          <w:tab w:val="left" w:pos="399"/>
        </w:tabs>
        <w:spacing w:after="42" w:line="200" w:lineRule="exact"/>
        <w:ind w:firstLine="0"/>
        <w:jc w:val="both"/>
      </w:pPr>
      <w:r>
        <w:t>Authorization Consistency Levels</w:t>
      </w:r>
    </w:p>
    <w:p w:rsidR="00AE431A" w:rsidRDefault="00FD53F5">
      <w:pPr>
        <w:pStyle w:val="22"/>
        <w:shd w:val="clear" w:color="auto" w:fill="auto"/>
        <w:spacing w:before="0" w:line="240" w:lineRule="exact"/>
        <w:ind w:firstLine="0"/>
      </w:pPr>
      <w:r>
        <w:t>An execution context usually consists of many controlle</w:t>
      </w:r>
      <w:r>
        <w:t>d operations, so it is helpful to aggregate controlled operations that are consistent in the same way.</w:t>
      </w:r>
    </w:p>
    <w:p w:rsidR="00AE431A" w:rsidRDefault="00FD53F5">
      <w:pPr>
        <w:pStyle w:val="ac"/>
        <w:framePr w:w="5947" w:wrap="notBeside" w:vAnchor="text" w:hAnchor="text" w:xAlign="center" w:y="1"/>
        <w:shd w:val="clear" w:color="auto" w:fill="auto"/>
        <w:spacing w:line="150" w:lineRule="exact"/>
      </w:pPr>
      <w:r>
        <w:lastRenderedPageBreak/>
        <w:t>Table I. Authorization Consistency Levels: Names and Effects on Authorizations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320"/>
        <w:gridCol w:w="4627"/>
      </w:tblGrid>
      <w:tr w:rsidR="00AE431A">
        <w:tblPrEx>
          <w:tblCellMar>
            <w:top w:w="0" w:type="dxa"/>
            <w:bottom w:w="0" w:type="dxa"/>
          </w:tblCellMar>
        </w:tblPrEx>
        <w:trPr>
          <w:trHeight w:hRule="exact" w:val="254"/>
          <w:jc w:val="center"/>
        </w:trPr>
        <w:tc>
          <w:tcPr>
            <w:tcW w:w="1320" w:type="dxa"/>
            <w:tcBorders>
              <w:top w:val="single" w:sz="4" w:space="0" w:color="auto"/>
              <w:lef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50" w:lineRule="exact"/>
              <w:ind w:left="180" w:firstLine="0"/>
              <w:jc w:val="left"/>
            </w:pPr>
            <w:r>
              <w:rPr>
                <w:rStyle w:val="275pt"/>
                <w:b w:val="0"/>
                <w:bCs w:val="0"/>
              </w:rPr>
              <w:t>Level</w:t>
            </w:r>
          </w:p>
        </w:tc>
        <w:tc>
          <w:tcPr>
            <w:tcW w:w="4627" w:type="dxa"/>
            <w:tcBorders>
              <w:top w:val="single" w:sz="4" w:space="0" w:color="auto"/>
              <w:left w:val="single" w:sz="4" w:space="0" w:color="auto"/>
              <w:righ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50" w:lineRule="exact"/>
              <w:ind w:firstLine="0"/>
              <w:jc w:val="center"/>
            </w:pPr>
            <w:r>
              <w:rPr>
                <w:rStyle w:val="275pt"/>
                <w:b w:val="0"/>
                <w:bCs w:val="0"/>
              </w:rPr>
              <w:t>Authorizations</w:t>
            </w:r>
          </w:p>
        </w:tc>
      </w:tr>
      <w:tr w:rsidR="00AE431A">
        <w:tblPrEx>
          <w:tblCellMar>
            <w:top w:w="0" w:type="dxa"/>
            <w:bottom w:w="0" w:type="dxa"/>
          </w:tblCellMar>
        </w:tblPrEx>
        <w:trPr>
          <w:trHeight w:hRule="exact" w:val="211"/>
          <w:jc w:val="center"/>
        </w:trPr>
        <w:tc>
          <w:tcPr>
            <w:tcW w:w="1320" w:type="dxa"/>
            <w:tcBorders>
              <w:top w:val="single" w:sz="4" w:space="0" w:color="auto"/>
              <w:lef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50" w:lineRule="exact"/>
              <w:ind w:left="180" w:firstLine="0"/>
              <w:jc w:val="left"/>
            </w:pPr>
            <w:r>
              <w:rPr>
                <w:rStyle w:val="275pt"/>
                <w:b w:val="0"/>
                <w:bCs w:val="0"/>
              </w:rPr>
              <w:t>System call</w:t>
            </w:r>
          </w:p>
        </w:tc>
        <w:tc>
          <w:tcPr>
            <w:tcW w:w="4627" w:type="dxa"/>
            <w:tcBorders>
              <w:top w:val="single" w:sz="4" w:space="0" w:color="auto"/>
              <w:left w:val="single" w:sz="4" w:space="0" w:color="auto"/>
              <w:righ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50" w:lineRule="exact"/>
              <w:ind w:left="300" w:hanging="300"/>
              <w:jc w:val="left"/>
            </w:pPr>
            <w:r>
              <w:rPr>
                <w:rStyle w:val="275pt"/>
                <w:b w:val="0"/>
                <w:bCs w:val="0"/>
              </w:rPr>
              <w:t xml:space="preserve">All controlled operations in </w:t>
            </w:r>
            <w:r>
              <w:rPr>
                <w:rStyle w:val="275pt"/>
                <w:b w:val="0"/>
                <w:bCs w:val="0"/>
              </w:rPr>
              <w:t>system call</w:t>
            </w:r>
          </w:p>
        </w:tc>
      </w:tr>
      <w:tr w:rsidR="00AE431A">
        <w:tblPrEx>
          <w:tblCellMar>
            <w:top w:w="0" w:type="dxa"/>
            <w:bottom w:w="0" w:type="dxa"/>
          </w:tblCellMar>
        </w:tblPrEx>
        <w:trPr>
          <w:trHeight w:hRule="exact" w:val="408"/>
          <w:jc w:val="center"/>
        </w:trPr>
        <w:tc>
          <w:tcPr>
            <w:tcW w:w="1320" w:type="dxa"/>
            <w:tcBorders>
              <w:top w:val="single" w:sz="4" w:space="0" w:color="auto"/>
              <w:left w:val="single" w:sz="4" w:space="0" w:color="auto"/>
            </w:tcBorders>
            <w:shd w:val="clear" w:color="auto" w:fill="FFFFFF"/>
          </w:tcPr>
          <w:p w:rsidR="00AE431A" w:rsidRDefault="00FD53F5">
            <w:pPr>
              <w:pStyle w:val="22"/>
              <w:framePr w:w="5947" w:wrap="notBeside" w:vAnchor="text" w:hAnchor="text" w:xAlign="center" w:y="1"/>
              <w:shd w:val="clear" w:color="auto" w:fill="auto"/>
              <w:spacing w:before="0" w:line="150" w:lineRule="exact"/>
              <w:ind w:left="180" w:firstLine="0"/>
              <w:jc w:val="left"/>
            </w:pPr>
            <w:proofErr w:type="spellStart"/>
            <w:r>
              <w:rPr>
                <w:rStyle w:val="275pt"/>
                <w:b w:val="0"/>
                <w:bCs w:val="0"/>
              </w:rPr>
              <w:t>Syscall</w:t>
            </w:r>
            <w:proofErr w:type="spellEnd"/>
            <w:r>
              <w:rPr>
                <w:rStyle w:val="275pt"/>
                <w:b w:val="0"/>
                <w:bCs w:val="0"/>
              </w:rPr>
              <w:t xml:space="preserve"> inputs</w:t>
            </w:r>
          </w:p>
        </w:tc>
        <w:tc>
          <w:tcPr>
            <w:tcW w:w="4627" w:type="dxa"/>
            <w:tcBorders>
              <w:top w:val="single" w:sz="4" w:space="0" w:color="auto"/>
              <w:left w:val="single" w:sz="4" w:space="0" w:color="auto"/>
              <w:righ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97" w:lineRule="exact"/>
              <w:ind w:left="300" w:hanging="300"/>
              <w:jc w:val="left"/>
            </w:pPr>
            <w:r>
              <w:rPr>
                <w:rStyle w:val="275pt"/>
                <w:b w:val="0"/>
                <w:bCs w:val="0"/>
              </w:rPr>
              <w:t>All controlled operations in same system call with same inputs</w:t>
            </w:r>
          </w:p>
        </w:tc>
      </w:tr>
      <w:tr w:rsidR="00AE431A">
        <w:tblPrEx>
          <w:tblCellMar>
            <w:top w:w="0" w:type="dxa"/>
            <w:bottom w:w="0" w:type="dxa"/>
          </w:tblCellMar>
        </w:tblPrEx>
        <w:trPr>
          <w:trHeight w:hRule="exact" w:val="211"/>
          <w:jc w:val="center"/>
        </w:trPr>
        <w:tc>
          <w:tcPr>
            <w:tcW w:w="1320" w:type="dxa"/>
            <w:tcBorders>
              <w:top w:val="single" w:sz="4" w:space="0" w:color="auto"/>
              <w:lef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50" w:lineRule="exact"/>
              <w:ind w:left="180" w:firstLine="0"/>
              <w:jc w:val="left"/>
            </w:pPr>
            <w:r>
              <w:rPr>
                <w:rStyle w:val="275pt"/>
                <w:b w:val="0"/>
                <w:bCs w:val="0"/>
              </w:rPr>
              <w:t>Data type</w:t>
            </w:r>
          </w:p>
        </w:tc>
        <w:tc>
          <w:tcPr>
            <w:tcW w:w="4627" w:type="dxa"/>
            <w:tcBorders>
              <w:top w:val="single" w:sz="4" w:space="0" w:color="auto"/>
              <w:left w:val="single" w:sz="4" w:space="0" w:color="auto"/>
              <w:righ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50" w:lineRule="exact"/>
              <w:ind w:left="300" w:hanging="300"/>
              <w:jc w:val="left"/>
            </w:pPr>
            <w:r>
              <w:rPr>
                <w:rStyle w:val="275pt"/>
                <w:b w:val="0"/>
                <w:bCs w:val="0"/>
              </w:rPr>
              <w:t>All controlled operations on objects of the same data type</w:t>
            </w:r>
          </w:p>
        </w:tc>
      </w:tr>
      <w:tr w:rsidR="00AE431A">
        <w:tblPrEx>
          <w:tblCellMar>
            <w:top w:w="0" w:type="dxa"/>
            <w:bottom w:w="0" w:type="dxa"/>
          </w:tblCellMar>
        </w:tblPrEx>
        <w:trPr>
          <w:trHeight w:hRule="exact" w:val="206"/>
          <w:jc w:val="center"/>
        </w:trPr>
        <w:tc>
          <w:tcPr>
            <w:tcW w:w="1320" w:type="dxa"/>
            <w:tcBorders>
              <w:top w:val="single" w:sz="4" w:space="0" w:color="auto"/>
              <w:left w:val="single" w:sz="4" w:space="0" w:color="auto"/>
            </w:tcBorders>
            <w:shd w:val="clear" w:color="auto" w:fill="FFFFFF"/>
          </w:tcPr>
          <w:p w:rsidR="00AE431A" w:rsidRDefault="00FD53F5">
            <w:pPr>
              <w:pStyle w:val="22"/>
              <w:framePr w:w="5947" w:wrap="notBeside" w:vAnchor="text" w:hAnchor="text" w:xAlign="center" w:y="1"/>
              <w:shd w:val="clear" w:color="auto" w:fill="auto"/>
              <w:spacing w:before="0" w:line="150" w:lineRule="exact"/>
              <w:ind w:left="180" w:firstLine="0"/>
              <w:jc w:val="left"/>
            </w:pPr>
            <w:r>
              <w:rPr>
                <w:rStyle w:val="275pt"/>
                <w:b w:val="0"/>
                <w:bCs w:val="0"/>
              </w:rPr>
              <w:t>Object</w:t>
            </w:r>
          </w:p>
        </w:tc>
        <w:tc>
          <w:tcPr>
            <w:tcW w:w="4627" w:type="dxa"/>
            <w:tcBorders>
              <w:top w:val="single" w:sz="4" w:space="0" w:color="auto"/>
              <w:left w:val="single" w:sz="4" w:space="0" w:color="auto"/>
              <w:right w:val="single" w:sz="4" w:space="0" w:color="auto"/>
            </w:tcBorders>
            <w:shd w:val="clear" w:color="auto" w:fill="FFFFFF"/>
          </w:tcPr>
          <w:p w:rsidR="00AE431A" w:rsidRDefault="00FD53F5">
            <w:pPr>
              <w:pStyle w:val="22"/>
              <w:framePr w:w="5947" w:wrap="notBeside" w:vAnchor="text" w:hAnchor="text" w:xAlign="center" w:y="1"/>
              <w:shd w:val="clear" w:color="auto" w:fill="auto"/>
              <w:spacing w:before="0" w:line="150" w:lineRule="exact"/>
              <w:ind w:left="300" w:hanging="300"/>
              <w:jc w:val="left"/>
            </w:pPr>
            <w:r>
              <w:rPr>
                <w:rStyle w:val="275pt"/>
                <w:b w:val="0"/>
                <w:bCs w:val="0"/>
              </w:rPr>
              <w:t>All controlled operations on the same object</w:t>
            </w:r>
          </w:p>
        </w:tc>
      </w:tr>
      <w:tr w:rsidR="00AE431A">
        <w:tblPrEx>
          <w:tblCellMar>
            <w:top w:w="0" w:type="dxa"/>
            <w:bottom w:w="0" w:type="dxa"/>
          </w:tblCellMar>
        </w:tblPrEx>
        <w:trPr>
          <w:trHeight w:hRule="exact" w:val="408"/>
          <w:jc w:val="center"/>
        </w:trPr>
        <w:tc>
          <w:tcPr>
            <w:tcW w:w="1320" w:type="dxa"/>
            <w:tcBorders>
              <w:top w:val="single" w:sz="4" w:space="0" w:color="auto"/>
              <w:left w:val="single" w:sz="4" w:space="0" w:color="auto"/>
            </w:tcBorders>
            <w:shd w:val="clear" w:color="auto" w:fill="FFFFFF"/>
          </w:tcPr>
          <w:p w:rsidR="00AE431A" w:rsidRDefault="00FD53F5">
            <w:pPr>
              <w:pStyle w:val="22"/>
              <w:framePr w:w="5947" w:wrap="notBeside" w:vAnchor="text" w:hAnchor="text" w:xAlign="center" w:y="1"/>
              <w:shd w:val="clear" w:color="auto" w:fill="auto"/>
              <w:spacing w:before="0" w:line="150" w:lineRule="exact"/>
              <w:ind w:left="180" w:firstLine="0"/>
              <w:jc w:val="left"/>
            </w:pPr>
            <w:r>
              <w:rPr>
                <w:rStyle w:val="275pt"/>
                <w:b w:val="0"/>
                <w:bCs w:val="0"/>
              </w:rPr>
              <w:t>Member</w:t>
            </w:r>
          </w:p>
        </w:tc>
        <w:tc>
          <w:tcPr>
            <w:tcW w:w="4627" w:type="dxa"/>
            <w:tcBorders>
              <w:top w:val="single" w:sz="4" w:space="0" w:color="auto"/>
              <w:left w:val="single" w:sz="4" w:space="0" w:color="auto"/>
              <w:righ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97" w:lineRule="exact"/>
              <w:ind w:left="300" w:hanging="300"/>
              <w:jc w:val="left"/>
            </w:pPr>
            <w:r>
              <w:rPr>
                <w:rStyle w:val="275pt"/>
                <w:b w:val="0"/>
                <w:bCs w:val="0"/>
              </w:rPr>
              <w:t xml:space="preserve">All controlled </w:t>
            </w:r>
            <w:r>
              <w:rPr>
                <w:rStyle w:val="275pt"/>
                <w:b w:val="0"/>
                <w:bCs w:val="0"/>
              </w:rPr>
              <w:t>operations on same data type, accessing same member, with same operation</w:t>
            </w:r>
          </w:p>
        </w:tc>
      </w:tr>
      <w:tr w:rsidR="00AE431A">
        <w:tblPrEx>
          <w:tblCellMar>
            <w:top w:w="0" w:type="dxa"/>
            <w:bottom w:w="0" w:type="dxa"/>
          </w:tblCellMar>
        </w:tblPrEx>
        <w:trPr>
          <w:trHeight w:hRule="exact" w:val="230"/>
          <w:jc w:val="center"/>
        </w:trPr>
        <w:tc>
          <w:tcPr>
            <w:tcW w:w="1320" w:type="dxa"/>
            <w:tcBorders>
              <w:top w:val="single" w:sz="4" w:space="0" w:color="auto"/>
              <w:left w:val="single" w:sz="4" w:space="0" w:color="auto"/>
            </w:tcBorders>
            <w:shd w:val="clear" w:color="auto" w:fill="FFFFFF"/>
          </w:tcPr>
          <w:p w:rsidR="00AE431A" w:rsidRDefault="00FD53F5">
            <w:pPr>
              <w:pStyle w:val="22"/>
              <w:framePr w:w="5947" w:wrap="notBeside" w:vAnchor="text" w:hAnchor="text" w:xAlign="center" w:y="1"/>
              <w:shd w:val="clear" w:color="auto" w:fill="auto"/>
              <w:spacing w:before="0" w:line="150" w:lineRule="exact"/>
              <w:ind w:left="180" w:firstLine="0"/>
              <w:jc w:val="left"/>
            </w:pPr>
            <w:r>
              <w:rPr>
                <w:rStyle w:val="275pt"/>
                <w:b w:val="0"/>
                <w:bCs w:val="0"/>
              </w:rPr>
              <w:t>Function</w:t>
            </w:r>
          </w:p>
        </w:tc>
        <w:tc>
          <w:tcPr>
            <w:tcW w:w="4627" w:type="dxa"/>
            <w:tcBorders>
              <w:top w:val="single" w:sz="4" w:space="0" w:color="auto"/>
              <w:left w:val="single" w:sz="4" w:space="0" w:color="auto"/>
              <w:right w:val="single" w:sz="4" w:space="0" w:color="auto"/>
            </w:tcBorders>
            <w:shd w:val="clear" w:color="auto" w:fill="FFFFFF"/>
          </w:tcPr>
          <w:p w:rsidR="00AE431A" w:rsidRDefault="00FD53F5">
            <w:pPr>
              <w:pStyle w:val="22"/>
              <w:framePr w:w="5947" w:wrap="notBeside" w:vAnchor="text" w:hAnchor="text" w:xAlign="center" w:y="1"/>
              <w:shd w:val="clear" w:color="auto" w:fill="auto"/>
              <w:spacing w:before="0" w:line="150" w:lineRule="exact"/>
              <w:ind w:left="300" w:hanging="300"/>
              <w:jc w:val="left"/>
            </w:pPr>
            <w:r>
              <w:rPr>
                <w:rStyle w:val="275pt"/>
                <w:b w:val="0"/>
                <w:bCs w:val="0"/>
              </w:rPr>
              <w:t xml:space="preserve">All same </w:t>
            </w:r>
            <w:proofErr w:type="gramStart"/>
            <w:r>
              <w:rPr>
                <w:rStyle w:val="275pt"/>
                <w:b w:val="0"/>
                <w:bCs w:val="0"/>
              </w:rPr>
              <w:t>member controlled</w:t>
            </w:r>
            <w:proofErr w:type="gramEnd"/>
            <w:r>
              <w:rPr>
                <w:rStyle w:val="275pt"/>
                <w:b w:val="0"/>
                <w:bCs w:val="0"/>
              </w:rPr>
              <w:t xml:space="preserve"> operations in same function</w:t>
            </w:r>
          </w:p>
        </w:tc>
      </w:tr>
      <w:tr w:rsidR="00AE431A">
        <w:tblPrEx>
          <w:tblCellMar>
            <w:top w:w="0" w:type="dxa"/>
            <w:bottom w:w="0" w:type="dxa"/>
          </w:tblCellMar>
        </w:tblPrEx>
        <w:trPr>
          <w:trHeight w:hRule="exact" w:val="230"/>
          <w:jc w:val="center"/>
        </w:trPr>
        <w:tc>
          <w:tcPr>
            <w:tcW w:w="1320" w:type="dxa"/>
            <w:tcBorders>
              <w:top w:val="single" w:sz="4" w:space="0" w:color="auto"/>
              <w:lef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50" w:lineRule="exact"/>
              <w:ind w:left="180" w:firstLine="0"/>
              <w:jc w:val="left"/>
            </w:pPr>
            <w:proofErr w:type="spellStart"/>
            <w:r>
              <w:rPr>
                <w:rStyle w:val="275pt"/>
                <w:b w:val="0"/>
                <w:bCs w:val="0"/>
              </w:rPr>
              <w:t>Intrafunction</w:t>
            </w:r>
            <w:proofErr w:type="spellEnd"/>
          </w:p>
        </w:tc>
        <w:tc>
          <w:tcPr>
            <w:tcW w:w="4627" w:type="dxa"/>
            <w:tcBorders>
              <w:top w:val="single" w:sz="4" w:space="0" w:color="auto"/>
              <w:left w:val="single" w:sz="4" w:space="0" w:color="auto"/>
              <w:righ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50" w:lineRule="exact"/>
              <w:ind w:left="300" w:hanging="300"/>
              <w:jc w:val="left"/>
            </w:pPr>
            <w:r>
              <w:rPr>
                <w:rStyle w:val="275pt"/>
                <w:b w:val="0"/>
                <w:bCs w:val="0"/>
              </w:rPr>
              <w:t>Same controlled operation instance</w:t>
            </w:r>
          </w:p>
        </w:tc>
      </w:tr>
      <w:tr w:rsidR="00AE431A">
        <w:tblPrEx>
          <w:tblCellMar>
            <w:top w:w="0" w:type="dxa"/>
            <w:bottom w:w="0" w:type="dxa"/>
          </w:tblCellMar>
        </w:tblPrEx>
        <w:trPr>
          <w:trHeight w:hRule="exact" w:val="259"/>
          <w:jc w:val="center"/>
        </w:trPr>
        <w:tc>
          <w:tcPr>
            <w:tcW w:w="1320" w:type="dxa"/>
            <w:tcBorders>
              <w:top w:val="single" w:sz="4" w:space="0" w:color="auto"/>
              <w:left w:val="single" w:sz="4" w:space="0" w:color="auto"/>
              <w:bottom w:val="single" w:sz="4" w:space="0" w:color="auto"/>
            </w:tcBorders>
            <w:shd w:val="clear" w:color="auto" w:fill="FFFFFF"/>
          </w:tcPr>
          <w:p w:rsidR="00AE431A" w:rsidRDefault="00FD53F5">
            <w:pPr>
              <w:pStyle w:val="22"/>
              <w:framePr w:w="5947" w:wrap="notBeside" w:vAnchor="text" w:hAnchor="text" w:xAlign="center" w:y="1"/>
              <w:shd w:val="clear" w:color="auto" w:fill="auto"/>
              <w:spacing w:before="0" w:line="150" w:lineRule="exact"/>
              <w:ind w:left="180" w:firstLine="0"/>
              <w:jc w:val="left"/>
            </w:pPr>
            <w:r>
              <w:rPr>
                <w:rStyle w:val="275pt"/>
                <w:b w:val="0"/>
                <w:bCs w:val="0"/>
              </w:rPr>
              <w:t>Path</w:t>
            </w:r>
          </w:p>
        </w:tc>
        <w:tc>
          <w:tcPr>
            <w:tcW w:w="4627" w:type="dxa"/>
            <w:tcBorders>
              <w:top w:val="single" w:sz="4" w:space="0" w:color="auto"/>
              <w:left w:val="single" w:sz="4" w:space="0" w:color="auto"/>
              <w:bottom w:val="single" w:sz="4" w:space="0" w:color="auto"/>
              <w:right w:val="single" w:sz="4" w:space="0" w:color="auto"/>
            </w:tcBorders>
            <w:shd w:val="clear" w:color="auto" w:fill="FFFFFF"/>
          </w:tcPr>
          <w:p w:rsidR="00AE431A" w:rsidRDefault="00FD53F5">
            <w:pPr>
              <w:pStyle w:val="22"/>
              <w:framePr w:w="5947" w:wrap="notBeside" w:vAnchor="text" w:hAnchor="text" w:xAlign="center" w:y="1"/>
              <w:shd w:val="clear" w:color="auto" w:fill="auto"/>
              <w:spacing w:before="0" w:line="150" w:lineRule="exact"/>
              <w:ind w:left="300" w:hanging="300"/>
              <w:jc w:val="left"/>
            </w:pPr>
            <w:r>
              <w:rPr>
                <w:rStyle w:val="275pt"/>
                <w:b w:val="0"/>
                <w:bCs w:val="0"/>
              </w:rPr>
              <w:t xml:space="preserve">Same execution path to same controlled operation </w:t>
            </w:r>
            <w:r>
              <w:rPr>
                <w:rStyle w:val="275pt"/>
                <w:b w:val="0"/>
                <w:bCs w:val="0"/>
              </w:rPr>
              <w:t>instance</w:t>
            </w:r>
          </w:p>
        </w:tc>
      </w:tr>
    </w:tbl>
    <w:p w:rsidR="00AE431A" w:rsidRDefault="00AE431A">
      <w:pPr>
        <w:framePr w:w="5947" w:wrap="notBeside" w:vAnchor="text" w:hAnchor="text" w:xAlign="center" w:y="1"/>
        <w:rPr>
          <w:sz w:val="2"/>
          <w:szCs w:val="2"/>
        </w:rPr>
      </w:pPr>
    </w:p>
    <w:p w:rsidR="00AE431A" w:rsidRDefault="00AE431A">
      <w:pPr>
        <w:rPr>
          <w:sz w:val="2"/>
          <w:szCs w:val="2"/>
        </w:rPr>
      </w:pPr>
    </w:p>
    <w:p w:rsidR="00AE431A" w:rsidRDefault="00FD53F5">
      <w:pPr>
        <w:pStyle w:val="22"/>
        <w:shd w:val="clear" w:color="auto" w:fill="auto"/>
        <w:spacing w:before="206"/>
        <w:ind w:firstLine="0"/>
      </w:pPr>
      <w:r>
        <w:t>For example, if all the controlled operations in a context have the same autho</w:t>
      </w:r>
      <w:r>
        <w:softHyphen/>
        <w:t>rizations, then we can view consistency relative to the context at large rather than the individual operations.</w:t>
      </w:r>
    </w:p>
    <w:p w:rsidR="00AE431A" w:rsidRDefault="00FD53F5">
      <w:pPr>
        <w:pStyle w:val="22"/>
        <w:shd w:val="clear" w:color="auto" w:fill="auto"/>
        <w:spacing w:before="0" w:after="116"/>
        <w:ind w:firstLine="260"/>
      </w:pPr>
      <w:r>
        <w:t xml:space="preserve">We find that we can describe the </w:t>
      </w:r>
      <w:r>
        <w:t>consistency between each controlled op</w:t>
      </w:r>
      <w:r>
        <w:softHyphen/>
        <w:t xml:space="preserve">eration and the authorization hooks that are called when it is executed in a particular context by a set of discrete </w:t>
      </w:r>
      <w:proofErr w:type="gramStart"/>
      <w:r>
        <w:t>values</w:t>
      </w:r>
      <w:proofErr w:type="gramEnd"/>
      <w:r>
        <w:t xml:space="preserve"> we call </w:t>
      </w:r>
      <w:r>
        <w:rPr>
          <w:rStyle w:val="23"/>
        </w:rPr>
        <w:t>consistency levels.</w:t>
      </w:r>
      <w:r>
        <w:t xml:space="preserve"> Further, the consistency levels form a total-order as follows.</w:t>
      </w:r>
    </w:p>
    <w:p w:rsidR="00AE431A" w:rsidRDefault="00FD53F5">
      <w:pPr>
        <w:pStyle w:val="22"/>
        <w:shd w:val="clear" w:color="auto" w:fill="auto"/>
        <w:spacing w:before="0" w:after="124" w:line="240" w:lineRule="exact"/>
        <w:ind w:firstLine="260"/>
      </w:pPr>
      <w:r>
        <w:rPr>
          <w:rStyle w:val="23"/>
        </w:rPr>
        <w:t>De</w:t>
      </w:r>
      <w:r>
        <w:rPr>
          <w:rStyle w:val="23"/>
        </w:rPr>
        <w:t>finition</w:t>
      </w:r>
      <w:r>
        <w:t xml:space="preserve"> 3 </w:t>
      </w:r>
      <w:r>
        <w:rPr>
          <w:rStyle w:val="23"/>
        </w:rPr>
        <w:t>(Consistency Level Total Order).</w:t>
      </w:r>
      <w:r>
        <w:t xml:space="preserve"> If two different controlled op</w:t>
      </w:r>
      <w:r>
        <w:softHyphen/>
        <w:t xml:space="preserve">erations are authorization-consistent for the same value </w:t>
      </w:r>
      <w:proofErr w:type="spellStart"/>
      <w:r>
        <w:t>oflevel</w:t>
      </w:r>
      <w:proofErr w:type="spellEnd"/>
      <w:r>
        <w:t xml:space="preserve"> </w:t>
      </w:r>
      <w:proofErr w:type="spellStart"/>
      <w:r>
        <w:t>i</w:t>
      </w:r>
      <w:proofErr w:type="spellEnd"/>
      <w:r>
        <w:t xml:space="preserve">, then they are authorization consistent for any value of level </w:t>
      </w:r>
      <w:r>
        <w:rPr>
          <w:rStyle w:val="23"/>
        </w:rPr>
        <w:t>j</w:t>
      </w:r>
      <w:r>
        <w:t xml:space="preserve"> where </w:t>
      </w:r>
      <w:proofErr w:type="spellStart"/>
      <w:r>
        <w:rPr>
          <w:rStyle w:val="23"/>
        </w:rPr>
        <w:t>i</w:t>
      </w:r>
      <w:proofErr w:type="spellEnd"/>
      <w:r>
        <w:rPr>
          <w:rStyle w:val="23"/>
        </w:rPr>
        <w:t xml:space="preserve"> &gt; j</w:t>
      </w:r>
      <w:r>
        <w:t xml:space="preserve"> in the </w:t>
      </w:r>
      <w:r>
        <w:rPr>
          <w:rStyle w:val="23"/>
        </w:rPr>
        <w:t>consistency level total order</w:t>
      </w:r>
      <w:r>
        <w:t xml:space="preserve"> </w:t>
      </w:r>
      <w:r>
        <w:t>(see Table I).</w:t>
      </w:r>
    </w:p>
    <w:p w:rsidR="00AE431A" w:rsidRDefault="00FD53F5">
      <w:pPr>
        <w:pStyle w:val="22"/>
        <w:shd w:val="clear" w:color="auto" w:fill="auto"/>
        <w:spacing w:before="0"/>
        <w:ind w:firstLine="260"/>
      </w:pPr>
      <w:r>
        <w:t>If two different controlled operations are executed on the same object, but they have consistent authorizations, then the values of the member and access for those operations do not affect the consistency. For example, if all controlled oper</w:t>
      </w:r>
      <w:r>
        <w:t xml:space="preserve">ations on a particular object have the same authorization requirements, then it does not matter what the member access is. Table I lists the discrete consistency levels. We refer this group of levels collectively as the </w:t>
      </w:r>
      <w:r>
        <w:rPr>
          <w:rStyle w:val="23"/>
        </w:rPr>
        <w:t>authoriza</w:t>
      </w:r>
      <w:r>
        <w:rPr>
          <w:rStyle w:val="23"/>
        </w:rPr>
        <w:softHyphen/>
        <w:t>tion consistency levels.</w:t>
      </w:r>
      <w:r>
        <w:t xml:space="preserve"> T</w:t>
      </w:r>
      <w:r>
        <w:t xml:space="preserve">hese levels include various aspects of a controlled op- </w:t>
      </w:r>
      <w:proofErr w:type="spellStart"/>
      <w:r>
        <w:t>eration</w:t>
      </w:r>
      <w:r>
        <w:rPr>
          <w:vertAlign w:val="superscript"/>
        </w:rPr>
        <w:t>J</w:t>
      </w:r>
      <w:r>
        <w:t>s</w:t>
      </w:r>
      <w:proofErr w:type="spellEnd"/>
      <w:r>
        <w:t xml:space="preserve"> execution, including the context under which it was executed (system call, system call inputs, function, location in function, path to controlled opera</w:t>
      </w:r>
      <w:r>
        <w:softHyphen/>
        <w:t>tion), the object it was executed upon</w:t>
      </w:r>
      <w:r>
        <w:t xml:space="preserve"> (data type and object), and the operation performed (member and access).</w:t>
      </w:r>
    </w:p>
    <w:p w:rsidR="00AE431A" w:rsidRDefault="00FD53F5">
      <w:pPr>
        <w:pStyle w:val="22"/>
        <w:shd w:val="clear" w:color="auto" w:fill="auto"/>
        <w:spacing w:before="0" w:after="116"/>
        <w:ind w:firstLine="260"/>
      </w:pPr>
      <w:r>
        <w:t xml:space="preserve">The consistency levels aggregate controlled operations into a </w:t>
      </w:r>
      <w:r>
        <w:rPr>
          <w:rStyle w:val="23"/>
        </w:rPr>
        <w:t>consistency class</w:t>
      </w:r>
      <w:r>
        <w:t xml:space="preserve"> where all the controlled operations have the same authorization hooks called given the current placeme</w:t>
      </w:r>
      <w:r>
        <w:t>nt.</w:t>
      </w:r>
    </w:p>
    <w:p w:rsidR="00AE431A" w:rsidRDefault="00FD53F5">
      <w:pPr>
        <w:pStyle w:val="22"/>
        <w:shd w:val="clear" w:color="auto" w:fill="auto"/>
        <w:spacing w:before="0" w:after="272" w:line="240" w:lineRule="exact"/>
        <w:ind w:firstLine="260"/>
      </w:pPr>
      <w:r>
        <w:rPr>
          <w:rStyle w:val="23"/>
        </w:rPr>
        <w:t>Definition</w:t>
      </w:r>
      <w:r>
        <w:t xml:space="preserve"> 4 </w:t>
      </w:r>
      <w:r>
        <w:rPr>
          <w:rStyle w:val="23"/>
        </w:rPr>
        <w:t>(Consistency Classes).</w:t>
      </w:r>
      <w:r>
        <w:t xml:space="preserve"> Two different controlled operations be</w:t>
      </w:r>
      <w:r>
        <w:softHyphen/>
        <w:t xml:space="preserve">long to the same </w:t>
      </w:r>
      <w:r>
        <w:rPr>
          <w:rStyle w:val="23"/>
        </w:rPr>
        <w:t>consistency class</w:t>
      </w:r>
      <w:r>
        <w:t xml:space="preserve"> for an execution context, if they have the same authorization hooks called every time they are executed in that context.</w:t>
      </w:r>
    </w:p>
    <w:p w:rsidR="00AE431A" w:rsidRDefault="00FD53F5">
      <w:pPr>
        <w:pStyle w:val="30"/>
        <w:numPr>
          <w:ilvl w:val="1"/>
          <w:numId w:val="1"/>
        </w:numPr>
        <w:shd w:val="clear" w:color="auto" w:fill="auto"/>
        <w:tabs>
          <w:tab w:val="left" w:pos="394"/>
        </w:tabs>
        <w:spacing w:after="42" w:line="200" w:lineRule="exact"/>
        <w:ind w:firstLine="0"/>
        <w:jc w:val="both"/>
      </w:pPr>
      <w:r>
        <w:t>Authorization Consistency Impact</w:t>
      </w:r>
    </w:p>
    <w:p w:rsidR="00AE431A" w:rsidRDefault="00FD53F5">
      <w:pPr>
        <w:pStyle w:val="22"/>
        <w:shd w:val="clear" w:color="auto" w:fill="auto"/>
        <w:spacing w:before="0" w:after="184" w:line="240" w:lineRule="exact"/>
        <w:ind w:firstLine="0"/>
        <w:sectPr w:rsidR="00AE431A">
          <w:headerReference w:type="even" r:id="rId23"/>
          <w:headerReference w:type="default" r:id="rId24"/>
          <w:footerReference w:type="even" r:id="rId25"/>
          <w:footerReference w:type="default" r:id="rId26"/>
          <w:headerReference w:type="first" r:id="rId27"/>
          <w:footerReference w:type="first" r:id="rId28"/>
          <w:pgSz w:w="12240" w:h="15840"/>
          <w:pgMar w:top="2308" w:right="2420" w:bottom="2205" w:left="2553" w:header="0" w:footer="3" w:gutter="0"/>
          <w:cols w:space="720"/>
          <w:noEndnote/>
          <w:docGrid w:linePitch="360"/>
        </w:sectPr>
      </w:pPr>
      <w:r>
        <w:t xml:space="preserve">The </w:t>
      </w:r>
      <w:r>
        <w:t xml:space="preserve">classification of controlled operations by their authorization consistency divides the controlled operations into two </w:t>
      </w:r>
      <w:proofErr w:type="gramStart"/>
      <w:r>
        <w:t>categories</w:t>
      </w:r>
      <w:r>
        <w:rPr>
          <w:rStyle w:val="2SimSun0"/>
        </w:rPr>
        <w:t>:</w:t>
      </w:r>
      <w:r w:rsidRPr="00BB61A6">
        <w:rPr>
          <w:rStyle w:val="2SimSun0"/>
          <w:lang w:eastAsia="zh-CN" w:bidi="zh-CN"/>
        </w:rPr>
        <w:t>⑴</w:t>
      </w:r>
      <w:proofErr w:type="gramEnd"/>
      <w:r w:rsidRPr="00BB61A6">
        <w:rPr>
          <w:lang w:eastAsia="zh-CN" w:bidi="zh-CN"/>
        </w:rPr>
        <w:t xml:space="preserve"> </w:t>
      </w:r>
      <w:r>
        <w:t xml:space="preserve">known anomalies </w:t>
      </w:r>
    </w:p>
    <w:p w:rsidR="00AE431A" w:rsidRDefault="00FD53F5">
      <w:pPr>
        <w:pStyle w:val="22"/>
        <w:shd w:val="clear" w:color="auto" w:fill="auto"/>
        <w:spacing w:before="0" w:after="184" w:line="240" w:lineRule="exact"/>
        <w:ind w:firstLine="0"/>
      </w:pPr>
      <w:r>
        <w:lastRenderedPageBreak/>
        <w:t>and (2) consistency classes whose authorization requirements need verifica</w:t>
      </w:r>
      <w:r>
        <w:softHyphen/>
        <w:t>tion. In the first case, we consi</w:t>
      </w:r>
      <w:r>
        <w:t>der some of the authorization consistency lev</w:t>
      </w:r>
      <w:r>
        <w:softHyphen/>
        <w:t>els to be illegal. We define invariants below for these cases. In the second case, we must determine whether the maximal consistency level for each con</w:t>
      </w:r>
      <w:r>
        <w:softHyphen/>
        <w:t>trolled operation in an execution context indicates accept</w:t>
      </w:r>
      <w:r>
        <w:t>able authorization requirements or not. For example, if a controlled operation belongs to a group of controlled operations at an object consistency level, this indicates that all the controlled operations on the object have the same authorizations checked.</w:t>
      </w:r>
      <w:r>
        <w:t xml:space="preserve"> It is then a manual task to determine if this is correct. However, the num</w:t>
      </w:r>
      <w:r>
        <w:softHyphen/>
        <w:t>ber of consistency aggregates indicates a partition the controlled operations into maximal-sized classes with the same authorizations. These classes en</w:t>
      </w:r>
      <w:r>
        <w:softHyphen/>
        <w:t>able verification of authori</w:t>
      </w:r>
      <w:r>
        <w:t>zation requirements and identification of anomalous classifications.</w:t>
      </w:r>
    </w:p>
    <w:p w:rsidR="00AE431A" w:rsidRDefault="00FD53F5">
      <w:pPr>
        <w:pStyle w:val="22"/>
        <w:numPr>
          <w:ilvl w:val="2"/>
          <w:numId w:val="1"/>
        </w:numPr>
        <w:shd w:val="clear" w:color="auto" w:fill="auto"/>
        <w:tabs>
          <w:tab w:val="left" w:pos="842"/>
        </w:tabs>
        <w:spacing w:before="0"/>
        <w:ind w:firstLine="280"/>
      </w:pPr>
      <w:r>
        <w:rPr>
          <w:rStyle w:val="23"/>
        </w:rPr>
        <w:t>Anomalies.</w:t>
      </w:r>
      <w:r>
        <w:t xml:space="preserve"> The consistency of authorizations to the levels below the double line in Table I, </w:t>
      </w:r>
      <w:proofErr w:type="spellStart"/>
      <w:r>
        <w:rPr>
          <w:rStyle w:val="23"/>
        </w:rPr>
        <w:t>intrafunction</w:t>
      </w:r>
      <w:proofErr w:type="spellEnd"/>
      <w:r>
        <w:t xml:space="preserve"> and </w:t>
      </w:r>
      <w:r>
        <w:rPr>
          <w:rStyle w:val="23"/>
        </w:rPr>
        <w:t>path,</w:t>
      </w:r>
      <w:r>
        <w:t xml:space="preserve"> are always considered to be anomalous. Sensitivities of these types me</w:t>
      </w:r>
      <w:r>
        <w:t>an that the execution path (path) or location within a function (</w:t>
      </w:r>
      <w:proofErr w:type="spellStart"/>
      <w:r>
        <w:t>intrafunction</w:t>
      </w:r>
      <w:proofErr w:type="spellEnd"/>
      <w:r>
        <w:t>) determines the authorization re</w:t>
      </w:r>
      <w:r>
        <w:softHyphen/>
        <w:t>quirements of a particular controlled operation on the same member.</w:t>
      </w:r>
    </w:p>
    <w:p w:rsidR="00AE431A" w:rsidRDefault="00FD53F5">
      <w:pPr>
        <w:pStyle w:val="22"/>
        <w:shd w:val="clear" w:color="auto" w:fill="auto"/>
        <w:spacing w:before="0" w:after="224"/>
        <w:ind w:firstLine="280"/>
      </w:pPr>
      <w:r>
        <w:t>The following invariant formally expresses our path inconsistency invariant.</w:t>
      </w:r>
    </w:p>
    <w:p w:rsidR="00AE431A" w:rsidRDefault="00FD53F5">
      <w:pPr>
        <w:pStyle w:val="50"/>
        <w:shd w:val="clear" w:color="auto" w:fill="auto"/>
        <w:spacing w:after="158" w:line="180" w:lineRule="exact"/>
        <w:ind w:firstLine="280"/>
      </w:pPr>
      <w:r>
        <w:t>Definition 5 (Path Inconsistency Invariant).</w:t>
      </w:r>
    </w:p>
    <w:p w:rsidR="00AE431A" w:rsidRDefault="00FD53F5">
      <w:pPr>
        <w:pStyle w:val="60"/>
        <w:shd w:val="clear" w:color="auto" w:fill="auto"/>
        <w:tabs>
          <w:tab w:val="left" w:pos="6933"/>
        </w:tabs>
        <w:spacing w:before="0" w:after="110" w:line="180" w:lineRule="exact"/>
        <w:ind w:left="540" w:firstLine="0"/>
      </w:pPr>
      <w:r>
        <w:t>Vc1</w:t>
      </w:r>
      <w:r>
        <w:rPr>
          <w:rStyle w:val="6SimSun"/>
        </w:rPr>
        <w:t>，</w:t>
      </w:r>
      <w:r>
        <w:t>c2 e C</w:t>
      </w:r>
      <w:r>
        <w:rPr>
          <w:rStyle w:val="69pt"/>
        </w:rPr>
        <w:t xml:space="preserve">, </w:t>
      </w:r>
      <w:r>
        <w:t>e1</w:t>
      </w:r>
      <w:r>
        <w:rPr>
          <w:rStyle w:val="69pt"/>
        </w:rPr>
        <w:t>,</w:t>
      </w:r>
      <w:r>
        <w:t xml:space="preserve">e2 e </w:t>
      </w:r>
      <w:proofErr w:type="spellStart"/>
      <w:r>
        <w:t>E</w:t>
      </w:r>
      <w:proofErr w:type="spellEnd"/>
      <w:r>
        <w:rPr>
          <w:rStyle w:val="69pt"/>
        </w:rPr>
        <w:t>, (</w:t>
      </w:r>
      <w:r>
        <w:t>c1 = c2</w:t>
      </w:r>
      <w:r>
        <w:rPr>
          <w:rStyle w:val="69pt"/>
        </w:rPr>
        <w:t>)</w:t>
      </w:r>
      <w:r>
        <w:rPr>
          <w:rStyle w:val="6SimSun0"/>
        </w:rPr>
        <w:t>八</w:t>
      </w:r>
      <w:r>
        <w:rPr>
          <w:rStyle w:val="6SimSun"/>
        </w:rPr>
        <w:t>（</w:t>
      </w:r>
      <w:r>
        <w:t>e1 = e2</w:t>
      </w:r>
      <w:r>
        <w:rPr>
          <w:rStyle w:val="69pt"/>
        </w:rPr>
        <w:t xml:space="preserve">) </w:t>
      </w:r>
      <w:r>
        <w:t>— ^</w:t>
      </w:r>
      <w:r>
        <w:rPr>
          <w:rStyle w:val="69pt"/>
        </w:rPr>
        <w:t>(</w:t>
      </w:r>
      <w:r>
        <w:t>c1</w:t>
      </w:r>
      <w:r>
        <w:rPr>
          <w:rStyle w:val="69pt"/>
        </w:rPr>
        <w:t xml:space="preserve">, </w:t>
      </w:r>
      <w:r>
        <w:t>e1</w:t>
      </w:r>
      <w:r>
        <w:rPr>
          <w:rStyle w:val="69pt"/>
        </w:rPr>
        <w:t xml:space="preserve">) </w:t>
      </w:r>
      <w:r>
        <w:t>= E</w:t>
      </w:r>
      <w:r>
        <w:rPr>
          <w:rStyle w:val="69pt"/>
        </w:rPr>
        <w:t>(</w:t>
      </w:r>
      <w:r>
        <w:t>c2</w:t>
      </w:r>
      <w:r>
        <w:rPr>
          <w:rStyle w:val="69pt"/>
        </w:rPr>
        <w:t xml:space="preserve">, </w:t>
      </w:r>
      <w:r>
        <w:t>e2</w:t>
      </w:r>
      <w:r>
        <w:rPr>
          <w:rStyle w:val="69pt"/>
        </w:rPr>
        <w:t>)</w:t>
      </w:r>
      <w:r>
        <w:rPr>
          <w:rStyle w:val="69pt"/>
        </w:rPr>
        <w:tab/>
        <w:t>(1)</w:t>
      </w:r>
    </w:p>
    <w:p w:rsidR="00AE431A" w:rsidRDefault="00FD53F5">
      <w:pPr>
        <w:pStyle w:val="22"/>
        <w:shd w:val="clear" w:color="auto" w:fill="auto"/>
        <w:spacing w:before="0" w:after="224"/>
        <w:ind w:firstLine="280"/>
      </w:pPr>
      <w:proofErr w:type="gramStart"/>
      <w:r>
        <w:t>This invariant states</w:t>
      </w:r>
      <w:proofErr w:type="gramEnd"/>
      <w:r>
        <w:t xml:space="preserve"> that the same controlled operation (</w:t>
      </w:r>
      <w:r>
        <w:rPr>
          <w:rStyle w:val="23"/>
        </w:rPr>
        <w:t>c</w:t>
      </w:r>
      <w:r>
        <w:rPr>
          <w:rStyle w:val="2Georgia"/>
        </w:rPr>
        <w:t>1</w:t>
      </w:r>
      <w:r>
        <w:rPr>
          <w:rStyle w:val="28pt"/>
        </w:rPr>
        <w:t xml:space="preserve"> = </w:t>
      </w:r>
      <w:r>
        <w:rPr>
          <w:rStyle w:val="23"/>
        </w:rPr>
        <w:t>c</w:t>
      </w:r>
      <w:r>
        <w:rPr>
          <w:rStyle w:val="2Georgia"/>
        </w:rPr>
        <w:t>2</w:t>
      </w:r>
      <w:r>
        <w:t>) run in the same event (</w:t>
      </w:r>
      <w:r>
        <w:rPr>
          <w:rStyle w:val="28pt"/>
        </w:rPr>
        <w:t>e</w:t>
      </w:r>
      <w:r>
        <w:rPr>
          <w:rStyle w:val="2Georgia"/>
        </w:rPr>
        <w:t>1</w:t>
      </w:r>
      <w:r>
        <w:rPr>
          <w:rStyle w:val="28pt"/>
        </w:rPr>
        <w:t xml:space="preserve"> = e</w:t>
      </w:r>
      <w:r>
        <w:rPr>
          <w:rStyle w:val="2Georgia"/>
        </w:rPr>
        <w:t>2</w:t>
      </w:r>
      <w:r>
        <w:rPr>
          <w:rStyle w:val="28pt"/>
        </w:rPr>
        <w:t xml:space="preserve"> </w:t>
      </w:r>
      <w:r>
        <w:t xml:space="preserve">defined by the system call and its inputs) must have the same authorization requirements (defined by the function </w:t>
      </w:r>
      <w:r>
        <w:rPr>
          <w:rStyle w:val="23"/>
        </w:rPr>
        <w:t>R</w:t>
      </w:r>
      <w:r>
        <w:t>). That is, the exe</w:t>
      </w:r>
      <w:r>
        <w:softHyphen/>
        <w:t xml:space="preserve">cution path within an event cannot affect a controlled </w:t>
      </w:r>
      <w:proofErr w:type="spellStart"/>
      <w:r>
        <w:t>operation</w:t>
      </w:r>
      <w:r>
        <w:rPr>
          <w:vertAlign w:val="superscript"/>
        </w:rPr>
        <w:t>J</w:t>
      </w:r>
      <w:r>
        <w:t>s</w:t>
      </w:r>
      <w:proofErr w:type="spellEnd"/>
      <w:r>
        <w:t xml:space="preserve"> authorization requirements.</w:t>
      </w:r>
    </w:p>
    <w:p w:rsidR="00AE431A" w:rsidRDefault="00FD53F5">
      <w:pPr>
        <w:pStyle w:val="22"/>
        <w:shd w:val="clear" w:color="auto" w:fill="auto"/>
        <w:spacing w:before="0" w:after="274" w:line="180" w:lineRule="exact"/>
        <w:ind w:firstLine="280"/>
      </w:pPr>
      <w:r>
        <w:t>Similarly, we define an in</w:t>
      </w:r>
      <w:r>
        <w:t xml:space="preserve">variant for </w:t>
      </w:r>
      <w:proofErr w:type="spellStart"/>
      <w:r>
        <w:t>intrafunction</w:t>
      </w:r>
      <w:proofErr w:type="spellEnd"/>
      <w:r>
        <w:t xml:space="preserve"> inconsistency.</w:t>
      </w:r>
    </w:p>
    <w:p w:rsidR="00AE431A" w:rsidRDefault="00FD53F5">
      <w:pPr>
        <w:pStyle w:val="50"/>
        <w:shd w:val="clear" w:color="auto" w:fill="auto"/>
        <w:spacing w:after="158" w:line="180" w:lineRule="exact"/>
        <w:ind w:firstLine="280"/>
      </w:pPr>
      <w:r>
        <w:t>Definition 6 (</w:t>
      </w:r>
      <w:proofErr w:type="spellStart"/>
      <w:r>
        <w:t>Intrafunction</w:t>
      </w:r>
      <w:proofErr w:type="spellEnd"/>
      <w:r>
        <w:t xml:space="preserve"> Inconsistency Invariant).</w:t>
      </w:r>
    </w:p>
    <w:p w:rsidR="00AE431A" w:rsidRDefault="00FD53F5">
      <w:pPr>
        <w:pStyle w:val="60"/>
        <w:shd w:val="clear" w:color="auto" w:fill="auto"/>
        <w:tabs>
          <w:tab w:val="left" w:pos="4175"/>
        </w:tabs>
        <w:spacing w:before="0" w:after="163" w:line="180" w:lineRule="exact"/>
        <w:ind w:left="1900" w:firstLine="0"/>
      </w:pPr>
      <w:r>
        <w:t>Vc1</w:t>
      </w:r>
      <w:r>
        <w:rPr>
          <w:rStyle w:val="69pt"/>
        </w:rPr>
        <w:t>,</w:t>
      </w:r>
      <w:r>
        <w:t>c2 e C</w:t>
      </w:r>
      <w:r>
        <w:rPr>
          <w:rStyle w:val="69pt"/>
        </w:rPr>
        <w:t xml:space="preserve">, </w:t>
      </w:r>
      <w:r>
        <w:t>e1</w:t>
      </w:r>
      <w:r>
        <w:rPr>
          <w:rStyle w:val="69pt"/>
        </w:rPr>
        <w:t>,</w:t>
      </w:r>
      <w:r>
        <w:t xml:space="preserve">e2 e </w:t>
      </w:r>
      <w:proofErr w:type="spellStart"/>
      <w:r>
        <w:t>E</w:t>
      </w:r>
      <w:proofErr w:type="spellEnd"/>
      <w:r>
        <w:rPr>
          <w:rStyle w:val="69pt"/>
        </w:rPr>
        <w:t>,</w:t>
      </w:r>
      <w:r>
        <w:rPr>
          <w:rStyle w:val="69pt"/>
        </w:rPr>
        <w:tab/>
      </w:r>
      <w:r>
        <w:rPr>
          <w:rStyle w:val="69pt0"/>
        </w:rPr>
        <w:t xml:space="preserve">(F(d) </w:t>
      </w:r>
      <w:r>
        <w:rPr>
          <w:rStyle w:val="69pt1"/>
        </w:rPr>
        <w:t xml:space="preserve">= </w:t>
      </w:r>
      <w:r>
        <w:rPr>
          <w:rStyle w:val="69pt0"/>
        </w:rPr>
        <w:t>F(c2))</w:t>
      </w:r>
      <w:r>
        <w:rPr>
          <w:rStyle w:val="6SimSun1"/>
        </w:rPr>
        <w:t>八</w:t>
      </w:r>
    </w:p>
    <w:p w:rsidR="00AE431A" w:rsidRDefault="00FD53F5">
      <w:pPr>
        <w:pStyle w:val="60"/>
        <w:shd w:val="clear" w:color="auto" w:fill="auto"/>
        <w:tabs>
          <w:tab w:val="left" w:pos="6933"/>
        </w:tabs>
        <w:spacing w:before="0" w:after="106" w:line="180" w:lineRule="exact"/>
        <w:ind w:left="1240" w:firstLine="0"/>
      </w:pPr>
      <w:r>
        <w:rPr>
          <w:rStyle w:val="69pt"/>
        </w:rPr>
        <w:t>(</w:t>
      </w:r>
      <w:r>
        <w:t>M</w:t>
      </w:r>
      <w:r>
        <w:rPr>
          <w:rStyle w:val="69pt"/>
        </w:rPr>
        <w:t>(</w:t>
      </w:r>
      <w:r>
        <w:t>c1</w:t>
      </w:r>
      <w:r>
        <w:rPr>
          <w:rStyle w:val="69pt"/>
        </w:rPr>
        <w:t xml:space="preserve">) </w:t>
      </w:r>
      <w:r>
        <w:t>= M</w:t>
      </w:r>
      <w:r>
        <w:rPr>
          <w:rStyle w:val="69pt"/>
        </w:rPr>
        <w:t>(</w:t>
      </w:r>
      <w:r>
        <w:t>c2</w:t>
      </w:r>
      <w:r>
        <w:rPr>
          <w:rStyle w:val="69pt"/>
        </w:rPr>
        <w:t>))</w:t>
      </w:r>
      <w:r>
        <w:rPr>
          <w:rStyle w:val="6SimSun0"/>
        </w:rPr>
        <w:t>八</w:t>
      </w:r>
      <w:r>
        <w:rPr>
          <w:rStyle w:val="6SimSun"/>
        </w:rPr>
        <w:t>（</w:t>
      </w:r>
      <w:r>
        <w:t>e1 = e2</w:t>
      </w:r>
      <w:r>
        <w:rPr>
          <w:rStyle w:val="69pt"/>
        </w:rPr>
        <w:t xml:space="preserve">) </w:t>
      </w:r>
      <w:r>
        <w:t>— K</w:t>
      </w:r>
      <w:r>
        <w:rPr>
          <w:rStyle w:val="69pt"/>
        </w:rPr>
        <w:t>(</w:t>
      </w:r>
      <w:r>
        <w:t>c1</w:t>
      </w:r>
      <w:r>
        <w:rPr>
          <w:rStyle w:val="69pt"/>
        </w:rPr>
        <w:t>,</w:t>
      </w:r>
      <w:r>
        <w:t>e1</w:t>
      </w:r>
      <w:r>
        <w:rPr>
          <w:rStyle w:val="69pt"/>
        </w:rPr>
        <w:t xml:space="preserve">) </w:t>
      </w:r>
      <w:r>
        <w:t>= E</w:t>
      </w:r>
      <w:r>
        <w:rPr>
          <w:rStyle w:val="69pt"/>
        </w:rPr>
        <w:t>(</w:t>
      </w:r>
      <w:r>
        <w:t>c2</w:t>
      </w:r>
      <w:r>
        <w:rPr>
          <w:rStyle w:val="69pt"/>
        </w:rPr>
        <w:t>,</w:t>
      </w:r>
      <w:r>
        <w:t>e2</w:t>
      </w:r>
      <w:r>
        <w:rPr>
          <w:rStyle w:val="69pt"/>
        </w:rPr>
        <w:t>)</w:t>
      </w:r>
      <w:r>
        <w:rPr>
          <w:rStyle w:val="69pt"/>
        </w:rPr>
        <w:tab/>
        <w:t>(2)</w:t>
      </w:r>
    </w:p>
    <w:p w:rsidR="00AE431A" w:rsidRDefault="00FD53F5">
      <w:pPr>
        <w:pStyle w:val="22"/>
        <w:shd w:val="clear" w:color="auto" w:fill="auto"/>
        <w:spacing w:before="0" w:after="180" w:line="240" w:lineRule="exact"/>
        <w:ind w:firstLine="280"/>
      </w:pPr>
      <w:r>
        <w:t xml:space="preserve">In this case, two controlled operations in the same function (computed by the function </w:t>
      </w:r>
      <w:r>
        <w:rPr>
          <w:rStyle w:val="23"/>
        </w:rPr>
        <w:t>F</w:t>
      </w:r>
      <w:r>
        <w:t xml:space="preserve">) and which make the same member access (computed by the function </w:t>
      </w:r>
      <w:proofErr w:type="gramStart"/>
      <w:r>
        <w:rPr>
          <w:rStyle w:val="23"/>
        </w:rPr>
        <w:t>M</w:t>
      </w:r>
      <w:r>
        <w:t xml:space="preserve"> )</w:t>
      </w:r>
      <w:proofErr w:type="gramEnd"/>
      <w:r>
        <w:t xml:space="preserve"> must have the same authorization requirements </w:t>
      </w:r>
      <w:r>
        <w:rPr>
          <w:rStyle w:val="23"/>
        </w:rPr>
        <w:t>R</w:t>
      </w:r>
      <w:r>
        <w:t>.</w:t>
      </w:r>
    </w:p>
    <w:p w:rsidR="00AE431A" w:rsidRDefault="00FD53F5">
      <w:pPr>
        <w:pStyle w:val="22"/>
        <w:numPr>
          <w:ilvl w:val="2"/>
          <w:numId w:val="1"/>
        </w:numPr>
        <w:shd w:val="clear" w:color="auto" w:fill="auto"/>
        <w:tabs>
          <w:tab w:val="left" w:pos="842"/>
        </w:tabs>
        <w:spacing w:before="0" w:line="240" w:lineRule="exact"/>
        <w:ind w:firstLine="280"/>
      </w:pPr>
      <w:r>
        <w:rPr>
          <w:rStyle w:val="23"/>
        </w:rPr>
        <w:t>Authorization Consistency Classes.</w:t>
      </w:r>
      <w:r>
        <w:t xml:space="preserve"> For the other cases, we cannot easily identify them as errors. Instead, we partition the controlled operations into their authorization consistency classes and determine whether their au</w:t>
      </w:r>
      <w:r>
        <w:softHyphen/>
        <w:t>thorization requirements are correct.</w:t>
      </w:r>
    </w:p>
    <w:p w:rsidR="00AE431A" w:rsidRDefault="00FD53F5">
      <w:pPr>
        <w:pStyle w:val="22"/>
        <w:shd w:val="clear" w:color="auto" w:fill="auto"/>
        <w:spacing w:before="0" w:line="240" w:lineRule="exact"/>
        <w:ind w:firstLine="280"/>
      </w:pPr>
      <w:r>
        <w:t xml:space="preserve">The authorization consistency </w:t>
      </w:r>
      <w:r>
        <w:t>class computation is as follows. For each con</w:t>
      </w:r>
      <w:r>
        <w:softHyphen/>
        <w:t xml:space="preserve">sistency level starting at the highest (system call), we partition the controlled operations into consistency classes where all controlled operations have the same value for the consistency level, then we test </w:t>
      </w:r>
      <w:r>
        <w:t>whether the class also has the same authorizations. If not, then we try the next lower level and parti</w:t>
      </w:r>
      <w:r>
        <w:softHyphen/>
        <w:t xml:space="preserve">tion based on both levels and test again. This approach repeats until we have assigned every controlled </w:t>
      </w:r>
      <w:r>
        <w:lastRenderedPageBreak/>
        <w:t>operation to a consistency class.</w:t>
      </w:r>
    </w:p>
    <w:p w:rsidR="00AE431A" w:rsidRDefault="00FD53F5">
      <w:pPr>
        <w:pStyle w:val="22"/>
        <w:shd w:val="clear" w:color="auto" w:fill="auto"/>
        <w:spacing w:before="0"/>
        <w:ind w:firstLine="280"/>
      </w:pPr>
      <w:r>
        <w:t>Classifications</w:t>
      </w:r>
      <w:r>
        <w:t xml:space="preserve"> are defined by consistency levels. For the system call level, all the controlled operations of a system call are in one class. For system call inputs, all controlled operations of the same system call and with the same type of inputs are aggregated (see S</w:t>
      </w:r>
      <w:r>
        <w:t>ection 3.4). For the data type level, the controlled operations are classified by the system call, inputs, and data type of the operation’s object. Thus, successively finer partitions are created in each step of the analysis.</w:t>
      </w:r>
    </w:p>
    <w:p w:rsidR="00AE431A" w:rsidRDefault="00FD53F5">
      <w:pPr>
        <w:pStyle w:val="22"/>
        <w:shd w:val="clear" w:color="auto" w:fill="auto"/>
        <w:spacing w:before="0"/>
        <w:ind w:firstLine="280"/>
      </w:pPr>
      <w:r>
        <w:t>A classification succeeds (i.e</w:t>
      </w:r>
      <w:r>
        <w:t>., is x-consistent where x is the level) if it is the first level in which all the controlled operations in that class have the same authorizations. Note that other classes at the same consistency that have the same authorizations are aggregated to form th</w:t>
      </w:r>
      <w:r>
        <w:t>e maximal-sized classes. Once the classes are created it is a manual process to verify that the autho</w:t>
      </w:r>
      <w:r>
        <w:softHyphen/>
        <w:t>rizations for each class are correct. For the file system, the number of classes is small enough that manual verification is practical.</w:t>
      </w:r>
    </w:p>
    <w:p w:rsidR="00AE431A" w:rsidRDefault="00FD53F5">
      <w:pPr>
        <w:pStyle w:val="22"/>
        <w:shd w:val="clear" w:color="auto" w:fill="auto"/>
        <w:spacing w:before="0"/>
        <w:ind w:firstLine="280"/>
      </w:pPr>
      <w:r>
        <w:t>As an example, con</w:t>
      </w:r>
      <w:r>
        <w:t>sider the read system call. File operations are data-type consistent because all controlled operations on file objects are authorized for read. Manual verification involves checking that read permission for files is sufficient. Since the read authorization</w:t>
      </w:r>
      <w:r>
        <w:t xml:space="preserve"> also is intended for the file’s </w:t>
      </w:r>
      <w:proofErr w:type="spellStart"/>
      <w:r>
        <w:t>inode</w:t>
      </w:r>
      <w:proofErr w:type="spellEnd"/>
      <w:r>
        <w:t xml:space="preserve">, we mark the file’s </w:t>
      </w:r>
      <w:proofErr w:type="spellStart"/>
      <w:r>
        <w:t>inode</w:t>
      </w:r>
      <w:proofErr w:type="spellEnd"/>
      <w:r>
        <w:t xml:space="preserve"> as authorized for read as well. However, after classification, one </w:t>
      </w:r>
      <w:proofErr w:type="spellStart"/>
      <w:r>
        <w:t>inode’s</w:t>
      </w:r>
      <w:proofErr w:type="spellEnd"/>
      <w:r>
        <w:t xml:space="preserve"> controlled operation is not authorized. It is on a different object, so </w:t>
      </w:r>
      <w:proofErr w:type="spellStart"/>
      <w:r>
        <w:t>inode</w:t>
      </w:r>
      <w:proofErr w:type="spellEnd"/>
      <w:r>
        <w:t xml:space="preserve"> operations may be object-consistent. T</w:t>
      </w:r>
      <w:r>
        <w:t xml:space="preserve">his is an operation on the directory </w:t>
      </w:r>
      <w:proofErr w:type="spellStart"/>
      <w:r>
        <w:t>inode</w:t>
      </w:r>
      <w:proofErr w:type="spellEnd"/>
      <w:r>
        <w:t xml:space="preserve"> of the file to determine whether a signal should be sent as a result of a read in this directory.</w:t>
      </w:r>
      <w:r>
        <w:rPr>
          <w:vertAlign w:val="superscript"/>
        </w:rPr>
        <w:footnoteReference w:id="1"/>
      </w:r>
    </w:p>
    <w:p w:rsidR="00AE431A" w:rsidRDefault="00FD53F5">
      <w:pPr>
        <w:pStyle w:val="22"/>
        <w:shd w:val="clear" w:color="auto" w:fill="auto"/>
        <w:spacing w:before="0" w:after="148"/>
        <w:ind w:firstLine="280"/>
      </w:pPr>
      <w:r>
        <w:t xml:space="preserve">Other than, when an authorization completely missing, the most common way for identifying an error is to find two </w:t>
      </w:r>
      <w:r>
        <w:t>classifications (i.e., two aggre</w:t>
      </w:r>
      <w:r>
        <w:softHyphen/>
        <w:t>gates with different authorizations) that perform an important common op</w:t>
      </w:r>
      <w:r>
        <w:softHyphen/>
        <w:t xml:space="preserve">eration. This situation occurred in </w:t>
      </w:r>
      <w:proofErr w:type="spellStart"/>
      <w:r>
        <w:t>fcntl</w:t>
      </w:r>
      <w:proofErr w:type="spellEnd"/>
      <w:r>
        <w:t xml:space="preserve"> where two different classifications (based on different system call inputs) operate on the same </w:t>
      </w:r>
      <w:proofErr w:type="spellStart"/>
      <w:r>
        <w:t>f_</w:t>
      </w:r>
      <w:r>
        <w:rPr>
          <w:rStyle w:val="2SimSun0"/>
        </w:rPr>
        <w:t>〇</w:t>
      </w:r>
      <w:r>
        <w:t>wner</w:t>
      </w:r>
      <w:proofErr w:type="spellEnd"/>
      <w:r>
        <w:t xml:space="preserve"> fiel</w:t>
      </w:r>
      <w:r>
        <w:t>d (see Section 4.2.4).</w:t>
      </w:r>
    </w:p>
    <w:p w:rsidR="00AE431A" w:rsidRDefault="00FD53F5">
      <w:pPr>
        <w:pStyle w:val="20"/>
        <w:keepNext/>
        <w:keepLines/>
        <w:numPr>
          <w:ilvl w:val="1"/>
          <w:numId w:val="1"/>
        </w:numPr>
        <w:shd w:val="clear" w:color="auto" w:fill="auto"/>
        <w:tabs>
          <w:tab w:val="left" w:pos="394"/>
        </w:tabs>
        <w:spacing w:before="0" w:after="46" w:line="200" w:lineRule="exact"/>
        <w:ind w:firstLine="0"/>
        <w:jc w:val="both"/>
      </w:pPr>
      <w:bookmarkStart w:id="8" w:name="bookmark7"/>
      <w:r>
        <w:t>Necessary Data Collection</w:t>
      </w:r>
      <w:bookmarkEnd w:id="8"/>
    </w:p>
    <w:p w:rsidR="00AE431A" w:rsidRDefault="00FD53F5">
      <w:pPr>
        <w:pStyle w:val="22"/>
        <w:shd w:val="clear" w:color="auto" w:fill="auto"/>
        <w:spacing w:before="0"/>
        <w:ind w:firstLine="0"/>
      </w:pPr>
      <w:r>
        <w:t xml:space="preserve">By logging system call entry/exits/arguments, function entry/exits, controlled operations (i.e., object, data type, member, and operation), and authorizations, we collect all the necessary values for the </w:t>
      </w:r>
      <w:r>
        <w:t>consistency levels. All the information can be easily logged, but the identification of meaningful object identifiers and system call input changes need some further analysis.</w:t>
      </w:r>
    </w:p>
    <w:p w:rsidR="00AE431A" w:rsidRDefault="00FD53F5">
      <w:pPr>
        <w:pStyle w:val="22"/>
        <w:shd w:val="clear" w:color="auto" w:fill="auto"/>
        <w:spacing w:before="0"/>
        <w:ind w:firstLine="280"/>
      </w:pPr>
      <w:r>
        <w:t xml:space="preserve">During execution, objects are referenced via function pointers, but this is not </w:t>
      </w:r>
      <w:r>
        <w:t xml:space="preserve">necessarily a sufficient identification of an object. For example, an </w:t>
      </w:r>
      <w:proofErr w:type="spellStart"/>
      <w:r>
        <w:t>inode</w:t>
      </w:r>
      <w:proofErr w:type="spellEnd"/>
      <w:r>
        <w:t xml:space="preserve"> has a persistent identifier (i.e., device, </w:t>
      </w:r>
      <w:proofErr w:type="spellStart"/>
      <w:r>
        <w:t>inode</w:t>
      </w:r>
      <w:proofErr w:type="spellEnd"/>
      <w:r>
        <w:t xml:space="preserve"> number) that is used in authorization. Therefore, for each data type we define a specific approach for computing </w:t>
      </w:r>
      <w:proofErr w:type="gramStart"/>
      <w:r>
        <w:t>their</w:t>
      </w:r>
      <w:proofErr w:type="gramEnd"/>
    </w:p>
    <w:p w:rsidR="00AE431A" w:rsidRDefault="00FD53F5">
      <w:pPr>
        <w:pStyle w:val="ac"/>
        <w:framePr w:w="5376" w:wrap="notBeside" w:vAnchor="text" w:hAnchor="text" w:xAlign="center" w:y="1"/>
        <w:shd w:val="clear" w:color="auto" w:fill="auto"/>
        <w:spacing w:line="150" w:lineRule="exact"/>
      </w:pPr>
      <w:r>
        <w:t>Table II. Lo</w:t>
      </w:r>
      <w:r>
        <w:t>g Record Types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766"/>
        <w:gridCol w:w="3610"/>
      </w:tblGrid>
      <w:tr w:rsidR="00AE431A">
        <w:tblPrEx>
          <w:tblCellMar>
            <w:top w:w="0" w:type="dxa"/>
            <w:bottom w:w="0" w:type="dxa"/>
          </w:tblCellMar>
        </w:tblPrEx>
        <w:trPr>
          <w:trHeight w:hRule="exact" w:val="278"/>
          <w:jc w:val="center"/>
        </w:trPr>
        <w:tc>
          <w:tcPr>
            <w:tcW w:w="1766" w:type="dxa"/>
            <w:tcBorders>
              <w:top w:val="single" w:sz="4" w:space="0" w:color="auto"/>
              <w:left w:val="single" w:sz="4" w:space="0" w:color="auto"/>
            </w:tcBorders>
            <w:shd w:val="clear" w:color="auto" w:fill="FFFFFF"/>
            <w:vAlign w:val="bottom"/>
          </w:tcPr>
          <w:p w:rsidR="00AE431A" w:rsidRDefault="00FD53F5">
            <w:pPr>
              <w:pStyle w:val="22"/>
              <w:framePr w:w="5376" w:wrap="notBeside" w:vAnchor="text" w:hAnchor="text" w:xAlign="center" w:y="1"/>
              <w:shd w:val="clear" w:color="auto" w:fill="auto"/>
              <w:spacing w:before="0" w:line="150" w:lineRule="exact"/>
              <w:ind w:firstLine="0"/>
              <w:jc w:val="left"/>
            </w:pPr>
            <w:r>
              <w:rPr>
                <w:rStyle w:val="275pt"/>
                <w:b w:val="0"/>
                <w:bCs w:val="0"/>
              </w:rPr>
              <w:t>Record Type</w:t>
            </w:r>
          </w:p>
        </w:tc>
        <w:tc>
          <w:tcPr>
            <w:tcW w:w="3610" w:type="dxa"/>
            <w:tcBorders>
              <w:top w:val="single" w:sz="4" w:space="0" w:color="auto"/>
              <w:left w:val="single" w:sz="4" w:space="0" w:color="auto"/>
              <w:right w:val="single" w:sz="4" w:space="0" w:color="auto"/>
            </w:tcBorders>
            <w:shd w:val="clear" w:color="auto" w:fill="FFFFFF"/>
            <w:vAlign w:val="bottom"/>
          </w:tcPr>
          <w:p w:rsidR="00AE431A" w:rsidRDefault="00FD53F5">
            <w:pPr>
              <w:pStyle w:val="22"/>
              <w:framePr w:w="5376" w:wrap="notBeside" w:vAnchor="text" w:hAnchor="text" w:xAlign="center" w:y="1"/>
              <w:shd w:val="clear" w:color="auto" w:fill="auto"/>
              <w:spacing w:before="0" w:line="150" w:lineRule="exact"/>
              <w:ind w:firstLine="0"/>
              <w:jc w:val="center"/>
            </w:pPr>
            <w:r>
              <w:rPr>
                <w:rStyle w:val="275pt"/>
                <w:b w:val="0"/>
                <w:bCs w:val="0"/>
              </w:rPr>
              <w:t>Data</w:t>
            </w:r>
          </w:p>
        </w:tc>
      </w:tr>
      <w:tr w:rsidR="00AE431A">
        <w:tblPrEx>
          <w:tblCellMar>
            <w:top w:w="0" w:type="dxa"/>
            <w:bottom w:w="0" w:type="dxa"/>
          </w:tblCellMar>
        </w:tblPrEx>
        <w:trPr>
          <w:trHeight w:hRule="exact" w:val="874"/>
          <w:jc w:val="center"/>
        </w:trPr>
        <w:tc>
          <w:tcPr>
            <w:tcW w:w="1766" w:type="dxa"/>
            <w:tcBorders>
              <w:top w:val="single" w:sz="4" w:space="0" w:color="auto"/>
              <w:left w:val="single" w:sz="4" w:space="0" w:color="auto"/>
              <w:bottom w:val="single" w:sz="4" w:space="0" w:color="auto"/>
            </w:tcBorders>
            <w:shd w:val="clear" w:color="auto" w:fill="FFFFFF"/>
          </w:tcPr>
          <w:p w:rsidR="00AE431A" w:rsidRDefault="00FD53F5">
            <w:pPr>
              <w:pStyle w:val="22"/>
              <w:framePr w:w="5376" w:wrap="notBeside" w:vAnchor="text" w:hAnchor="text" w:xAlign="center" w:y="1"/>
              <w:shd w:val="clear" w:color="auto" w:fill="auto"/>
              <w:spacing w:before="0" w:line="197" w:lineRule="exact"/>
              <w:ind w:firstLine="0"/>
              <w:jc w:val="left"/>
            </w:pPr>
            <w:r>
              <w:rPr>
                <w:rStyle w:val="275pt"/>
                <w:b w:val="0"/>
                <w:bCs w:val="0"/>
              </w:rPr>
              <w:t>Controlled operation Authorization Function entry Function exit</w:t>
            </w:r>
          </w:p>
        </w:tc>
        <w:tc>
          <w:tcPr>
            <w:tcW w:w="3610" w:type="dxa"/>
            <w:tcBorders>
              <w:top w:val="single" w:sz="4" w:space="0" w:color="auto"/>
              <w:left w:val="single" w:sz="4" w:space="0" w:color="auto"/>
              <w:bottom w:val="single" w:sz="4" w:space="0" w:color="auto"/>
              <w:right w:val="single" w:sz="4" w:space="0" w:color="auto"/>
            </w:tcBorders>
            <w:shd w:val="clear" w:color="auto" w:fill="FFFFFF"/>
          </w:tcPr>
          <w:p w:rsidR="00AE431A" w:rsidRDefault="00FD53F5">
            <w:pPr>
              <w:pStyle w:val="22"/>
              <w:framePr w:w="5376" w:wrap="notBeside" w:vAnchor="text" w:hAnchor="text" w:xAlign="center" w:y="1"/>
              <w:shd w:val="clear" w:color="auto" w:fill="auto"/>
              <w:spacing w:before="0" w:line="197" w:lineRule="exact"/>
              <w:ind w:firstLine="0"/>
              <w:jc w:val="left"/>
            </w:pPr>
            <w:r>
              <w:rPr>
                <w:rStyle w:val="275pt"/>
                <w:b w:val="0"/>
                <w:bCs w:val="0"/>
              </w:rPr>
              <w:t>Context ID Controlled operation ID OID Context ID Authorization ID OID Context ID Instruction address Context ID</w:t>
            </w:r>
          </w:p>
        </w:tc>
      </w:tr>
    </w:tbl>
    <w:p w:rsidR="00AE431A" w:rsidRDefault="00AE431A">
      <w:pPr>
        <w:framePr w:w="5376" w:wrap="notBeside" w:vAnchor="text" w:hAnchor="text" w:xAlign="center" w:y="1"/>
        <w:rPr>
          <w:sz w:val="2"/>
          <w:szCs w:val="2"/>
        </w:rPr>
      </w:pPr>
    </w:p>
    <w:p w:rsidR="00AE431A" w:rsidRDefault="00AE431A">
      <w:pPr>
        <w:rPr>
          <w:sz w:val="2"/>
          <w:szCs w:val="2"/>
        </w:rPr>
      </w:pPr>
    </w:p>
    <w:p w:rsidR="00AE431A" w:rsidRDefault="00FD53F5">
      <w:pPr>
        <w:pStyle w:val="22"/>
        <w:shd w:val="clear" w:color="auto" w:fill="auto"/>
        <w:spacing w:before="386"/>
        <w:ind w:firstLine="0"/>
      </w:pPr>
      <w:r>
        <w:lastRenderedPageBreak/>
        <w:t xml:space="preserve">object identifiers. These </w:t>
      </w:r>
      <w:r>
        <w:t>identifiers are used for determining all operations and authorizations on an object.</w:t>
      </w:r>
    </w:p>
    <w:p w:rsidR="00AE431A" w:rsidRDefault="00FD53F5">
      <w:pPr>
        <w:pStyle w:val="22"/>
        <w:shd w:val="clear" w:color="auto" w:fill="auto"/>
        <w:spacing w:before="0"/>
        <w:ind w:firstLine="280"/>
      </w:pPr>
      <w:r>
        <w:t xml:space="preserve">Across system call instances, we assume objects that are used in the same variable have the same authorization requirements. To simulate this, we use the first controlled </w:t>
      </w:r>
      <w:r>
        <w:t>operation in which an object appears as an identifier. If two objects are first accessed in the same controlled operation they must be assigned to the same variable (since the variable would be the same in the two controlled operations). However, different</w:t>
      </w:r>
      <w:r>
        <w:t xml:space="preserve"> execution paths may result in the same variable being used in a different controlled operation first. However, aggregation of classes with the same authorization requirements will merge these cases, so this assumption has proven effective.</w:t>
      </w:r>
    </w:p>
    <w:p w:rsidR="00AE431A" w:rsidRDefault="00FD53F5">
      <w:pPr>
        <w:pStyle w:val="22"/>
        <w:shd w:val="clear" w:color="auto" w:fill="auto"/>
        <w:spacing w:before="0" w:after="268"/>
        <w:ind w:firstLine="280"/>
      </w:pPr>
      <w:r>
        <w:t>The system call</w:t>
      </w:r>
      <w:r>
        <w:t xml:space="preserve"> arguments change on almost every call, but only a few of the arguments really impact authorizations (e.g., the access flag on open). There</w:t>
      </w:r>
      <w:r>
        <w:softHyphen/>
        <w:t>fore, we collect the arguments, but only use the arguments that we have found impact authorization requirements to d</w:t>
      </w:r>
      <w:r>
        <w:t>o partitioning. Only a few system calls that we have examined have different authorizations based on their input ar</w:t>
      </w:r>
      <w:r>
        <w:softHyphen/>
        <w:t xml:space="preserve">guments, such as open, </w:t>
      </w:r>
      <w:proofErr w:type="spellStart"/>
      <w:r>
        <w:t>ioctl</w:t>
      </w:r>
      <w:proofErr w:type="spellEnd"/>
      <w:r>
        <w:t xml:space="preserve">, and </w:t>
      </w:r>
      <w:proofErr w:type="spellStart"/>
      <w:r>
        <w:t>fcntl</w:t>
      </w:r>
      <w:proofErr w:type="spellEnd"/>
      <w:r>
        <w:t>. Because different authorizations are used based on different inputs, these system calls are more co</w:t>
      </w:r>
      <w:r>
        <w:t>mplex, and hence, more prone to errors.</w:t>
      </w:r>
    </w:p>
    <w:p w:rsidR="00AE431A" w:rsidRDefault="00FD53F5">
      <w:pPr>
        <w:pStyle w:val="20"/>
        <w:keepNext/>
        <w:keepLines/>
        <w:numPr>
          <w:ilvl w:val="0"/>
          <w:numId w:val="1"/>
        </w:numPr>
        <w:shd w:val="clear" w:color="auto" w:fill="auto"/>
        <w:tabs>
          <w:tab w:val="left" w:pos="307"/>
        </w:tabs>
        <w:spacing w:before="0" w:after="42" w:line="200" w:lineRule="exact"/>
        <w:ind w:firstLine="0"/>
        <w:jc w:val="both"/>
      </w:pPr>
      <w:bookmarkStart w:id="9" w:name="bookmark8"/>
      <w:r>
        <w:t>RUN-TIME IMPLEMENTATION</w:t>
      </w:r>
      <w:bookmarkEnd w:id="9"/>
    </w:p>
    <w:p w:rsidR="00AE431A" w:rsidRDefault="00FD53F5">
      <w:pPr>
        <w:pStyle w:val="22"/>
        <w:shd w:val="clear" w:color="auto" w:fill="auto"/>
        <w:spacing w:before="0" w:after="272" w:line="240" w:lineRule="exact"/>
        <w:ind w:firstLine="0"/>
      </w:pPr>
      <w:r>
        <w:t>Run-time analysis of complete authorization consists of two steps: generation of a kernel execution log and its offline analysis for consistency. This section describes the implementation of t</w:t>
      </w:r>
      <w:r>
        <w:t>he tool that creates the execution log, the implementation of the log-filtering tool used to prepare and display analysis data, and the results of our analysis.</w:t>
      </w:r>
    </w:p>
    <w:p w:rsidR="00AE431A" w:rsidRDefault="00FD53F5">
      <w:pPr>
        <w:pStyle w:val="20"/>
        <w:keepNext/>
        <w:keepLines/>
        <w:numPr>
          <w:ilvl w:val="1"/>
          <w:numId w:val="1"/>
        </w:numPr>
        <w:shd w:val="clear" w:color="auto" w:fill="auto"/>
        <w:tabs>
          <w:tab w:val="left" w:pos="375"/>
        </w:tabs>
        <w:spacing w:before="0" w:after="46" w:line="200" w:lineRule="exact"/>
        <w:ind w:firstLine="0"/>
        <w:jc w:val="both"/>
      </w:pPr>
      <w:bookmarkStart w:id="10" w:name="bookmark9"/>
      <w:r>
        <w:t>Collecting Run-Time Information</w:t>
      </w:r>
      <w:bookmarkEnd w:id="10"/>
    </w:p>
    <w:p w:rsidR="00AE431A" w:rsidRDefault="00FD53F5">
      <w:pPr>
        <w:pStyle w:val="22"/>
        <w:numPr>
          <w:ilvl w:val="2"/>
          <w:numId w:val="1"/>
        </w:numPr>
        <w:shd w:val="clear" w:color="auto" w:fill="auto"/>
        <w:tabs>
          <w:tab w:val="left" w:pos="869"/>
        </w:tabs>
        <w:spacing w:before="0"/>
        <w:ind w:firstLine="280"/>
      </w:pPr>
      <w:r>
        <w:rPr>
          <w:rStyle w:val="23"/>
        </w:rPr>
        <w:t>Log Contents.</w:t>
      </w:r>
      <w:r>
        <w:t xml:space="preserve"> Table II shows the information collected during run</w:t>
      </w:r>
      <w:r>
        <w:softHyphen/>
        <w:t xml:space="preserve">time analysis. Controlled operations are identified by the tuple </w:t>
      </w:r>
      <w:r>
        <w:rPr>
          <w:rStyle w:val="23"/>
        </w:rPr>
        <w:t>(in^^</w:t>
      </w:r>
      <w:proofErr w:type="spellStart"/>
      <w:r>
        <w:rPr>
          <w:rStyle w:val="23"/>
        </w:rPr>
        <w:t>ruct^on</w:t>
      </w:r>
      <w:proofErr w:type="spellEnd"/>
      <w:r>
        <w:rPr>
          <w:rStyle w:val="23"/>
        </w:rPr>
        <w:t xml:space="preserve"> pointer, object type, member,</w:t>
      </w:r>
      <w:r>
        <w:t xml:space="preserve"> access). A </w:t>
      </w:r>
      <w:r>
        <w:rPr>
          <w:rStyle w:val="23"/>
        </w:rPr>
        <w:t>controlled operation ID</w:t>
      </w:r>
      <w:r>
        <w:t xml:space="preserve"> is assigned to each unique combination. Authorizations are u</w:t>
      </w:r>
      <w:r>
        <w:t xml:space="preserve">niquely identified by </w:t>
      </w:r>
      <w:r>
        <w:rPr>
          <w:rStyle w:val="23"/>
        </w:rPr>
        <w:t>(</w:t>
      </w:r>
      <w:proofErr w:type="spellStart"/>
      <w:r>
        <w:rPr>
          <w:rStyle w:val="23"/>
        </w:rPr>
        <w:t>LSM_hook</w:t>
      </w:r>
      <w:proofErr w:type="spellEnd"/>
      <w:r>
        <w:rPr>
          <w:rStyle w:val="23"/>
        </w:rPr>
        <w:t>, policy operation).</w:t>
      </w:r>
      <w:r>
        <w:t xml:space="preserve"> Like controlled operations, a unique authorization ID is as</w:t>
      </w:r>
      <w:r>
        <w:softHyphen/>
        <w:t>signed to each. Function entry and exit are recorded as well. The function entry address uniquely identifies the function.</w:t>
      </w:r>
    </w:p>
    <w:p w:rsidR="00AE431A" w:rsidRDefault="00FD53F5">
      <w:pPr>
        <w:pStyle w:val="22"/>
        <w:shd w:val="clear" w:color="auto" w:fill="auto"/>
        <w:spacing w:before="0"/>
        <w:ind w:firstLine="280"/>
      </w:pPr>
      <w:r>
        <w:t>For each controlled o</w:t>
      </w:r>
      <w:r>
        <w:t>peration or authorization performed, the log must in</w:t>
      </w:r>
      <w:r>
        <w:softHyphen/>
        <w:t xml:space="preserve">clude the identity of the object (e.g., </w:t>
      </w:r>
      <w:proofErr w:type="spellStart"/>
      <w:r>
        <w:t>inode</w:t>
      </w:r>
      <w:proofErr w:type="spellEnd"/>
      <w:r>
        <w:t xml:space="preserve">) involved. </w:t>
      </w:r>
      <w:r>
        <w:rPr>
          <w:rStyle w:val="23"/>
        </w:rPr>
        <w:t>Object identities</w:t>
      </w:r>
      <w:r>
        <w:t xml:space="preserve"> (OIDs) are defined per object type, for example, </w:t>
      </w:r>
      <w:proofErr w:type="spellStart"/>
      <w:r>
        <w:t>inodes</w:t>
      </w:r>
      <w:proofErr w:type="spellEnd"/>
      <w:r>
        <w:t xml:space="preserve"> are identified by device ID, </w:t>
      </w:r>
      <w:proofErr w:type="spellStart"/>
      <w:r>
        <w:t>inode</w:t>
      </w:r>
      <w:proofErr w:type="spellEnd"/>
    </w:p>
    <w:p w:rsidR="00AE431A" w:rsidRDefault="00FD53F5">
      <w:pPr>
        <w:framePr w:h="4771" w:wrap="notBeside" w:vAnchor="text" w:hAnchor="text" w:xAlign="center" w:y="1"/>
        <w:jc w:val="center"/>
        <w:rPr>
          <w:sz w:val="2"/>
          <w:szCs w:val="2"/>
        </w:rPr>
      </w:pPr>
      <w:r>
        <w:lastRenderedPageBreak/>
        <w:fldChar w:fldCharType="begin"/>
      </w:r>
      <w:r>
        <w:instrText xml:space="preserve"> </w:instrText>
      </w:r>
      <w:r>
        <w:instrText>INCLUDEPICTURE  "C:\\Users\\wsg\\Des</w:instrText>
      </w:r>
      <w:r>
        <w:instrText>ktop\\OperatingSystemSecurity\\media\\image3.png" \* MERGEFORMATINET</w:instrText>
      </w:r>
      <w:r>
        <w:instrText xml:space="preserve"> </w:instrText>
      </w:r>
      <w:r>
        <w:fldChar w:fldCharType="separate"/>
      </w:r>
      <w:r>
        <w:pict>
          <v:shape id="_x0000_i1027" type="#_x0000_t75" style="width:361pt;height:239pt">
            <v:imagedata r:id="rId29" r:href="rId30"/>
          </v:shape>
        </w:pict>
      </w:r>
      <w:r>
        <w:fldChar w:fldCharType="end"/>
      </w:r>
    </w:p>
    <w:p w:rsidR="00AE431A" w:rsidRDefault="00FD53F5">
      <w:pPr>
        <w:pStyle w:val="aa"/>
        <w:framePr w:h="4771" w:wrap="notBeside" w:vAnchor="text" w:hAnchor="text" w:xAlign="center" w:y="1"/>
        <w:shd w:val="clear" w:color="auto" w:fill="auto"/>
        <w:spacing w:line="150" w:lineRule="exact"/>
        <w:jc w:val="left"/>
      </w:pPr>
      <w:r>
        <w:t>Fig. 3. Implementation architecture.</w:t>
      </w:r>
    </w:p>
    <w:p w:rsidR="00AE431A" w:rsidRDefault="00AE431A">
      <w:pPr>
        <w:rPr>
          <w:sz w:val="2"/>
          <w:szCs w:val="2"/>
        </w:rPr>
      </w:pPr>
    </w:p>
    <w:p w:rsidR="00AE431A" w:rsidRDefault="00FD53F5">
      <w:pPr>
        <w:pStyle w:val="22"/>
        <w:shd w:val="clear" w:color="auto" w:fill="auto"/>
        <w:spacing w:before="439" w:line="238" w:lineRule="exact"/>
        <w:ind w:firstLine="0"/>
      </w:pPr>
      <w:r>
        <w:t>number, while tasks are identified by process-ID. OIDs are only required to be unique within a context.</w:t>
      </w:r>
    </w:p>
    <w:p w:rsidR="00AE431A" w:rsidRDefault="00FD53F5">
      <w:pPr>
        <w:pStyle w:val="22"/>
        <w:shd w:val="clear" w:color="auto" w:fill="auto"/>
        <w:spacing w:before="0" w:after="240" w:line="238" w:lineRule="exact"/>
        <w:ind w:firstLine="280"/>
      </w:pPr>
      <w:r>
        <w:t xml:space="preserve">We use the concept of a </w:t>
      </w:r>
      <w:r>
        <w:rPr>
          <w:rStyle w:val="23"/>
        </w:rPr>
        <w:t>context</w:t>
      </w:r>
      <w:r>
        <w:t xml:space="preserve"> to mean the processing of a kernel event (e.g., a system call). Authorizations are obviously only valid in the context in which they are executed, therefore, the log entries must also include the context of controlled operat</w:t>
      </w:r>
      <w:r>
        <w:t>ions and authorizations.</w:t>
      </w:r>
    </w:p>
    <w:p w:rsidR="00AE431A" w:rsidRDefault="00FD53F5">
      <w:pPr>
        <w:pStyle w:val="22"/>
        <w:numPr>
          <w:ilvl w:val="2"/>
          <w:numId w:val="1"/>
        </w:numPr>
        <w:shd w:val="clear" w:color="auto" w:fill="auto"/>
        <w:tabs>
          <w:tab w:val="left" w:pos="859"/>
        </w:tabs>
        <w:spacing w:before="0" w:line="238" w:lineRule="exact"/>
        <w:ind w:firstLine="280"/>
      </w:pPr>
      <w:r>
        <w:rPr>
          <w:rStyle w:val="23"/>
        </w:rPr>
        <w:t>Collection Overview.</w:t>
      </w:r>
      <w:r>
        <w:t xml:space="preserve"> Figure 3 presents an overview of the tool. Cre</w:t>
      </w:r>
      <w:r>
        <w:softHyphen/>
        <w:t>ation of the log involves three stages: the required information must be gener</w:t>
      </w:r>
      <w:r>
        <w:softHyphen/>
        <w:t>ated, it must be collected, and it must be written to the log.</w:t>
      </w:r>
    </w:p>
    <w:p w:rsidR="00AE431A" w:rsidRDefault="00FD53F5">
      <w:pPr>
        <w:pStyle w:val="22"/>
        <w:shd w:val="clear" w:color="auto" w:fill="auto"/>
        <w:spacing w:before="0" w:line="238" w:lineRule="exact"/>
        <w:ind w:firstLine="280"/>
      </w:pPr>
      <w:r>
        <w:t>Information is genera</w:t>
      </w:r>
      <w:r>
        <w:t>ted in three different ways. First, authorization infor</w:t>
      </w:r>
      <w:r>
        <w:softHyphen/>
        <w:t>mation is generated by the LSM hooks. Second, controlled operation details are generated by compiling the kernel with a modified version of GCC that identi</w:t>
      </w:r>
      <w:r>
        <w:softHyphen/>
        <w:t xml:space="preserve">fies controlled operations, and instruments </w:t>
      </w:r>
      <w:r>
        <w:t>the kernel with calls to a handler function before all such operations. Control-flow information is also generated by instrumenting the kernel at compile time. Third, context information is gen</w:t>
      </w:r>
      <w:r>
        <w:softHyphen/>
        <w:t>erated by placing breakpoints in the kernel. These three metho</w:t>
      </w:r>
      <w:r>
        <w:t>ds are discussed in more detail in the following sections.</w:t>
      </w:r>
    </w:p>
    <w:p w:rsidR="00AE431A" w:rsidRDefault="00FD53F5">
      <w:pPr>
        <w:pStyle w:val="22"/>
        <w:shd w:val="clear" w:color="auto" w:fill="auto"/>
        <w:spacing w:before="0" w:line="238" w:lineRule="exact"/>
        <w:ind w:firstLine="280"/>
        <w:sectPr w:rsidR="00AE431A">
          <w:headerReference w:type="even" r:id="rId31"/>
          <w:headerReference w:type="default" r:id="rId32"/>
          <w:footerReference w:type="even" r:id="rId33"/>
          <w:footerReference w:type="default" r:id="rId34"/>
          <w:pgSz w:w="12240" w:h="15840"/>
          <w:pgMar w:top="2308" w:right="2420" w:bottom="2205" w:left="2553" w:header="0" w:footer="3" w:gutter="0"/>
          <w:cols w:space="720"/>
          <w:noEndnote/>
          <w:docGrid w:linePitch="360"/>
        </w:sectPr>
      </w:pPr>
      <w:r>
        <w:t>Fourth, kernel modules are loaded to receive the information shown in Figure 3. These modules perform coarse-grained fil</w:t>
      </w:r>
      <w:r>
        <w:t>tering, and arrange the in</w:t>
      </w:r>
      <w:r>
        <w:softHyphen/>
        <w:t>formation into the correct format, before passing the record to the logging mod</w:t>
      </w:r>
      <w:r>
        <w:softHyphen/>
        <w:t>ule. The logging module assigns a context ID to the incoming records and writes the information into a buffer.</w:t>
      </w:r>
    </w:p>
    <w:p w:rsidR="00AE431A" w:rsidRDefault="00FD53F5">
      <w:pPr>
        <w:pStyle w:val="22"/>
        <w:numPr>
          <w:ilvl w:val="2"/>
          <w:numId w:val="1"/>
        </w:numPr>
        <w:shd w:val="clear" w:color="auto" w:fill="auto"/>
        <w:tabs>
          <w:tab w:val="left" w:pos="863"/>
        </w:tabs>
        <w:spacing w:before="0" w:after="124" w:line="240" w:lineRule="exact"/>
        <w:ind w:firstLine="280"/>
      </w:pPr>
      <w:r>
        <w:rPr>
          <w:rStyle w:val="23"/>
        </w:rPr>
        <w:lastRenderedPageBreak/>
        <w:t>Authorization Information.</w:t>
      </w:r>
      <w:r>
        <w:t xml:space="preserve"> Hooks to lo</w:t>
      </w:r>
      <w:r>
        <w:t xml:space="preserve">g authorization information are already provided by the LSM patch, so little additional implementation is required. The authorization filter is simply an LSM module that adds a log entry for each authorization. These log entries identify the authorization </w:t>
      </w:r>
      <w:r>
        <w:t>that was performed (e.g., RMDIRPARENT, RMDIRTARGET) and the object authorized.</w:t>
      </w:r>
    </w:p>
    <w:p w:rsidR="00AE431A" w:rsidRDefault="00FD53F5">
      <w:pPr>
        <w:pStyle w:val="22"/>
        <w:numPr>
          <w:ilvl w:val="2"/>
          <w:numId w:val="1"/>
        </w:numPr>
        <w:shd w:val="clear" w:color="auto" w:fill="auto"/>
        <w:tabs>
          <w:tab w:val="left" w:pos="863"/>
        </w:tabs>
        <w:spacing w:before="0"/>
        <w:ind w:firstLine="280"/>
      </w:pPr>
      <w:r>
        <w:rPr>
          <w:rStyle w:val="23"/>
        </w:rPr>
        <w:t>Controlled Operations.</w:t>
      </w:r>
      <w:r>
        <w:t xml:space="preserve"> To log controlled operations, we first have to locate controlled operations in the kernel, and then provide a mechanism for detecting the execution of these operations.</w:t>
      </w:r>
    </w:p>
    <w:p w:rsidR="00AE431A" w:rsidRDefault="00FD53F5">
      <w:pPr>
        <w:pStyle w:val="22"/>
        <w:shd w:val="clear" w:color="auto" w:fill="auto"/>
        <w:spacing w:before="0"/>
        <w:ind w:firstLine="280"/>
      </w:pPr>
      <w:r>
        <w:t xml:space="preserve">Identifying controlled operations in the kernel requires source analysis. Rather than </w:t>
      </w:r>
      <w:r>
        <w:t>a direct source-code analysis (which is difficult), we chose to identify controlled operations by analyzing GCC’s intermediate tree rep</w:t>
      </w:r>
      <w:r>
        <w:softHyphen/>
        <w:t>resentation. As Linux depends on GCC extensions, a source-code analysis would require using the GCC parser, therefore ma</w:t>
      </w:r>
      <w:r>
        <w:t>king use of the tree it al</w:t>
      </w:r>
      <w:r>
        <w:softHyphen/>
        <w:t>ready builds seems logical. To identify controlled operations, we traverse the tree looking for expressions in which members of mediated data types are accessed.</w:t>
      </w:r>
      <w:r>
        <w:rPr>
          <w:vertAlign w:val="superscript"/>
        </w:rPr>
        <w:footnoteReference w:id="2"/>
      </w:r>
      <w:r>
        <w:t xml:space="preserve"> When a controlled operation is detected, we insert a call to a fun</w:t>
      </w:r>
      <w:r>
        <w:t>c</w:t>
      </w:r>
      <w:r>
        <w:softHyphen/>
        <w:t>tion __</w:t>
      </w:r>
      <w:proofErr w:type="spellStart"/>
      <w:r>
        <w:t>controlled_op</w:t>
      </w:r>
      <w:proofErr w:type="spellEnd"/>
      <w:r>
        <w:t xml:space="preserve"> that includes the object, type, member, and access, before the statement in which the expression exists. If the expression is the condi</w:t>
      </w:r>
      <w:r>
        <w:softHyphen/>
        <w:t>tion statement of a loop, then a call is inserted before the loop and at the end of each iteratio</w:t>
      </w:r>
      <w:r>
        <w:t>n. This call contains all the information required to identify the controlled operation and allow the handler to extract the identity of the object.</w:t>
      </w:r>
    </w:p>
    <w:p w:rsidR="00AE431A" w:rsidRDefault="00FD53F5">
      <w:pPr>
        <w:pStyle w:val="22"/>
        <w:shd w:val="clear" w:color="auto" w:fill="auto"/>
        <w:spacing w:before="0" w:after="120"/>
        <w:ind w:firstLine="280"/>
      </w:pPr>
      <w:r>
        <w:t>A couple of accesses cause problems for this approach. First, it is possible to modify a structure member b</w:t>
      </w:r>
      <w:r>
        <w:t>y taking the address of a member, storing it to a pointer, and changing the member via the pointer. Since the initial access is a read into the pointer variable, it is possible that we may miss the subsequent write. Rather than performing more extensive so</w:t>
      </w:r>
      <w:r>
        <w:t>urce analysis to identify these cases, we simply detect when aliasing occurs. Second, it is also possible that we miss accesses to controlled data structures when they are cast to a noncontrolled type. This is also detected. Our initial analysis shows that</w:t>
      </w:r>
      <w:r>
        <w:t xml:space="preserve"> these cases occur in a small number of ways (although for the first, a large number of times), so they can be handled as special cases.</w:t>
      </w:r>
    </w:p>
    <w:p w:rsidR="00AE431A" w:rsidRDefault="00FD53F5">
      <w:pPr>
        <w:pStyle w:val="22"/>
        <w:numPr>
          <w:ilvl w:val="2"/>
          <w:numId w:val="1"/>
        </w:numPr>
        <w:shd w:val="clear" w:color="auto" w:fill="auto"/>
        <w:tabs>
          <w:tab w:val="left" w:pos="863"/>
        </w:tabs>
        <w:spacing w:before="0" w:after="116"/>
        <w:ind w:firstLine="280"/>
      </w:pPr>
      <w:r>
        <w:rPr>
          <w:rStyle w:val="23"/>
        </w:rPr>
        <w:t>Control Flow.</w:t>
      </w:r>
      <w:r>
        <w:t xml:space="preserve"> Control flow information is generated by compiling the kernel with the -</w:t>
      </w:r>
      <w:proofErr w:type="spellStart"/>
      <w:r>
        <w:t>finstrument</w:t>
      </w:r>
      <w:proofErr w:type="spellEnd"/>
      <w:r>
        <w:t>-functions switch prov</w:t>
      </w:r>
      <w:r>
        <w:t>ided by GCC-3.0. This option causes the compiler to insert calls to handler functions at the entry and exit of every function. These handler functions then pass the information to the appropriate module.</w:t>
      </w:r>
    </w:p>
    <w:p w:rsidR="00AE431A" w:rsidRDefault="00FD53F5">
      <w:pPr>
        <w:pStyle w:val="22"/>
        <w:numPr>
          <w:ilvl w:val="2"/>
          <w:numId w:val="1"/>
        </w:numPr>
        <w:shd w:val="clear" w:color="auto" w:fill="auto"/>
        <w:tabs>
          <w:tab w:val="left" w:pos="863"/>
        </w:tabs>
        <w:spacing w:before="0" w:line="240" w:lineRule="exact"/>
        <w:ind w:firstLine="280"/>
      </w:pPr>
      <w:r>
        <w:rPr>
          <w:rStyle w:val="23"/>
        </w:rPr>
        <w:t>Context Information.</w:t>
      </w:r>
      <w:r>
        <w:t xml:space="preserve"> As there may be multiple execution contexts in the kernel at </w:t>
      </w:r>
      <w:proofErr w:type="spellStart"/>
      <w:r>
        <w:t>anytime</w:t>
      </w:r>
      <w:proofErr w:type="spellEnd"/>
      <w:r>
        <w:t>, all log entries must contain a context ID, so the analysis can tell which entries relate to one another. Unfortunately, no key is available that will uniquely identify a single executio</w:t>
      </w:r>
      <w:r>
        <w:t>n context, therefore, we must choose a nonunique key and define an approach to distinguish contexts with the same key.</w:t>
      </w:r>
    </w:p>
    <w:p w:rsidR="00AE431A" w:rsidRDefault="00FD53F5">
      <w:pPr>
        <w:pStyle w:val="22"/>
        <w:shd w:val="clear" w:color="auto" w:fill="auto"/>
        <w:spacing w:before="0"/>
        <w:ind w:firstLine="280"/>
      </w:pPr>
      <w:r>
        <w:t>We chose the base of the current kernel stack as the nonunique key as we need a key that is at least unique among concurrently active exe</w:t>
      </w:r>
      <w:r>
        <w:t xml:space="preserve">cutions, and it would </w:t>
      </w:r>
      <w:r>
        <w:lastRenderedPageBreak/>
        <w:t>seem impossible for this property to be violated for the stack. While it is unique among concurrently active executions, the kernel stack is not unique per-context for three reasons: all system calls from the same process use the same</w:t>
      </w:r>
      <w:r>
        <w:t xml:space="preserve"> kernel stack, once a process dies its kernel stack may be reallocated to a new process, and interrupts execute with the kernel stack of the process they interrupt. The critical property here is that although the context key is not unique, contexts with th</w:t>
      </w:r>
      <w:r>
        <w:t>e same key are never interleaved. Therefore, by recording the beginning and end of a context (and the associated key), we can unambiguously assign log entries to contexts.</w:t>
      </w:r>
    </w:p>
    <w:p w:rsidR="00AE431A" w:rsidRDefault="00FD53F5">
      <w:pPr>
        <w:pStyle w:val="22"/>
        <w:shd w:val="clear" w:color="auto" w:fill="auto"/>
        <w:spacing w:before="0" w:after="180"/>
        <w:ind w:firstLine="280"/>
      </w:pPr>
      <w:r>
        <w:t>Fortunately, there are only a few points where a context can begin (all lo</w:t>
      </w:r>
      <w:r>
        <w:softHyphen/>
        <w:t xml:space="preserve">cated in </w:t>
      </w:r>
      <w:proofErr w:type="spellStart"/>
      <w:proofErr w:type="gramStart"/>
      <w:r>
        <w:t>entry.S</w:t>
      </w:r>
      <w:proofErr w:type="spellEnd"/>
      <w:proofErr w:type="gramEnd"/>
      <w:r>
        <w:t xml:space="preserve">), and a roughly equal number of places that contexts can end. The exit system call is an exceptional case since it never returns, therefore, the </w:t>
      </w:r>
      <w:proofErr w:type="spellStart"/>
      <w:r>
        <w:t>schedule</w:t>
      </w:r>
      <w:r>
        <w:t>。</w:t>
      </w:r>
      <w:r>
        <w:t>call</w:t>
      </w:r>
      <w:proofErr w:type="spellEnd"/>
      <w:r>
        <w:t xml:space="preserve"> in </w:t>
      </w:r>
      <w:proofErr w:type="spellStart"/>
      <w:r>
        <w:t>do_</w:t>
      </w:r>
      <w:proofErr w:type="gramStart"/>
      <w:r>
        <w:t>exit</w:t>
      </w:r>
      <w:proofErr w:type="spellEnd"/>
      <w:r>
        <w:t>(</w:t>
      </w:r>
      <w:proofErr w:type="gramEnd"/>
      <w:r>
        <w:t>) is also identified as a context exit point. Because the number of entry/exit</w:t>
      </w:r>
      <w:r>
        <w:t xml:space="preserve"> points is manageable, we manually identify their lo</w:t>
      </w:r>
      <w:r>
        <w:softHyphen/>
        <w:t>cations for each kernel version and automatically insert them at run-time. To collect this information at run-time, the context filter inserts breakpoint in</w:t>
      </w:r>
      <w:r>
        <w:softHyphen/>
        <w:t>structions into the (memory-image of the) kern</w:t>
      </w:r>
      <w:r>
        <w:t>el at all entry and exit points. When a breakpoint is executed, the context filter creates a log entry containing the context key, and whether this is the beginning or end of a context.</w:t>
      </w:r>
    </w:p>
    <w:p w:rsidR="00AE431A" w:rsidRDefault="00FD53F5">
      <w:pPr>
        <w:pStyle w:val="22"/>
        <w:numPr>
          <w:ilvl w:val="2"/>
          <w:numId w:val="1"/>
        </w:numPr>
        <w:shd w:val="clear" w:color="auto" w:fill="auto"/>
        <w:tabs>
          <w:tab w:val="left" w:pos="854"/>
        </w:tabs>
        <w:spacing w:before="0"/>
        <w:ind w:firstLine="280"/>
      </w:pPr>
      <w:r>
        <w:rPr>
          <w:rStyle w:val="23"/>
        </w:rPr>
        <w:t>Performance.</w:t>
      </w:r>
      <w:r>
        <w:t xml:space="preserve"> We did a simple performance check to determine the perfor</w:t>
      </w:r>
      <w:r>
        <w:t xml:space="preserve">mance degradation in the instrumented kernel. On an unmodified Linux kernel, </w:t>
      </w:r>
      <w:proofErr w:type="spellStart"/>
      <w:r>
        <w:t>LMBench</w:t>
      </w:r>
      <w:proofErr w:type="spellEnd"/>
      <w:r>
        <w:t xml:space="preserve"> configured for a “fast benchmark” took 3 min 4 s to run. The instrumented kernel took 3 min 24 s to run the same benchmark for a degrada</w:t>
      </w:r>
      <w:r>
        <w:softHyphen/>
        <w:t>tion of slightly over 10%. We beli</w:t>
      </w:r>
      <w:r>
        <w:t>eve that this overhead is quite acceptable for such analyses. Recall, that the kernel is instrument for analysis, and the hooks are not required for subsequent use of the kernel.</w:t>
      </w:r>
    </w:p>
    <w:p w:rsidR="00AE431A" w:rsidRDefault="00FD53F5">
      <w:pPr>
        <w:pStyle w:val="22"/>
        <w:shd w:val="clear" w:color="auto" w:fill="auto"/>
        <w:spacing w:before="0" w:after="388"/>
        <w:ind w:firstLine="280"/>
      </w:pPr>
      <w:r>
        <w:t>In this test, as in the results collection described above, we sample 1 out o</w:t>
      </w:r>
      <w:r>
        <w:t>f20 system calls. The reason for this is to keep the log growth rate lower than the disk throughput rate. Since these benchmarks perform the same system calls many times, we did not notice that we “lost” any security-relevant information. If necessary, a p</w:t>
      </w:r>
      <w:r>
        <w:t>olicy for determining when to drop a log entry can be devised.</w:t>
      </w:r>
    </w:p>
    <w:p w:rsidR="00AE431A" w:rsidRDefault="00FD53F5">
      <w:pPr>
        <w:pStyle w:val="30"/>
        <w:numPr>
          <w:ilvl w:val="1"/>
          <w:numId w:val="1"/>
        </w:numPr>
        <w:shd w:val="clear" w:color="auto" w:fill="auto"/>
        <w:tabs>
          <w:tab w:val="left" w:pos="399"/>
        </w:tabs>
        <w:spacing w:after="106" w:line="200" w:lineRule="exact"/>
        <w:ind w:firstLine="0"/>
        <w:jc w:val="both"/>
      </w:pPr>
      <w:r>
        <w:t>Log Analysis</w:t>
      </w:r>
    </w:p>
    <w:p w:rsidR="00AE431A" w:rsidRDefault="00FD53F5">
      <w:pPr>
        <w:pStyle w:val="22"/>
        <w:shd w:val="clear" w:color="auto" w:fill="auto"/>
        <w:spacing w:before="0"/>
        <w:ind w:firstLine="0"/>
      </w:pPr>
      <w:r>
        <w:t xml:space="preserve">We have also built a tool that enables log analysis for identifying consistencies in authorization requirements as described in Section 3.2. The tool enables the specification of rules for extracting the desired log entries, called </w:t>
      </w:r>
      <w:r>
        <w:rPr>
          <w:rStyle w:val="23"/>
        </w:rPr>
        <w:t>log-filtering rules,</w:t>
      </w:r>
      <w:r>
        <w:t xml:space="preserve"> and</w:t>
      </w:r>
      <w:r>
        <w:t xml:space="preserve"> computes authorization consistency given the extracted entries. We display consistency results in two ways: (1) </w:t>
      </w:r>
      <w:r>
        <w:rPr>
          <w:rStyle w:val="23"/>
        </w:rPr>
        <w:t>authorization graphs</w:t>
      </w:r>
      <w:r>
        <w:t xml:space="preserve"> that show the consistency between each authorization and controlled operation and (2) </w:t>
      </w:r>
      <w:r>
        <w:rPr>
          <w:rStyle w:val="23"/>
        </w:rPr>
        <w:t>consistency class lists</w:t>
      </w:r>
      <w:r>
        <w:t xml:space="preserve"> that show th</w:t>
      </w:r>
      <w:r>
        <w:t>e aggregation of controlled operations by authorizations and consistency level.</w:t>
      </w:r>
    </w:p>
    <w:p w:rsidR="00AE431A" w:rsidRDefault="00FD53F5">
      <w:pPr>
        <w:pStyle w:val="70"/>
        <w:numPr>
          <w:ilvl w:val="0"/>
          <w:numId w:val="3"/>
        </w:numPr>
        <w:shd w:val="clear" w:color="auto" w:fill="auto"/>
        <w:tabs>
          <w:tab w:val="left" w:pos="1037"/>
        </w:tabs>
        <w:ind w:left="820"/>
      </w:pPr>
      <w:r>
        <w:t>Path-consistent rule for operation at 0xc014f046</w:t>
      </w:r>
    </w:p>
    <w:p w:rsidR="00AE431A" w:rsidRDefault="00FD53F5">
      <w:pPr>
        <w:pStyle w:val="70"/>
        <w:numPr>
          <w:ilvl w:val="0"/>
          <w:numId w:val="4"/>
        </w:numPr>
        <w:shd w:val="clear" w:color="auto" w:fill="auto"/>
        <w:tabs>
          <w:tab w:val="left" w:pos="1018"/>
        </w:tabs>
        <w:ind w:left="820"/>
      </w:pPr>
      <w:r>
        <w:t>= (+</w:t>
      </w:r>
      <w:r>
        <w:rPr>
          <w:rStyle w:val="7SimSun"/>
        </w:rPr>
        <w:t>，</w:t>
      </w:r>
      <w:proofErr w:type="spellStart"/>
      <w:r>
        <w:t>id_</w:t>
      </w:r>
      <w:proofErr w:type="gramStart"/>
      <w:r>
        <w:t>type,CONTEXT</w:t>
      </w:r>
      <w:proofErr w:type="spellEnd"/>
      <w:proofErr w:type="gramEnd"/>
      <w:r>
        <w:t>) (+,</w:t>
      </w:r>
      <w:proofErr w:type="spellStart"/>
      <w:r>
        <w:t>di_cfm_eax,READ</w:t>
      </w:r>
      <w:proofErr w:type="spellEnd"/>
      <w:r>
        <w:t>)</w:t>
      </w:r>
    </w:p>
    <w:p w:rsidR="00AE431A" w:rsidRDefault="00FD53F5">
      <w:pPr>
        <w:pStyle w:val="70"/>
        <w:numPr>
          <w:ilvl w:val="0"/>
          <w:numId w:val="4"/>
        </w:numPr>
        <w:shd w:val="clear" w:color="auto" w:fill="auto"/>
        <w:tabs>
          <w:tab w:val="left" w:pos="1030"/>
        </w:tabs>
        <w:ind w:left="820"/>
      </w:pPr>
      <w:r>
        <w:t>(</w:t>
      </w:r>
      <w:proofErr w:type="spellStart"/>
      <w:proofErr w:type="gramStart"/>
      <w:r>
        <w:t>D,l</w:t>
      </w:r>
      <w:proofErr w:type="spellEnd"/>
      <w:proofErr w:type="gramEnd"/>
      <w:r>
        <w:t>) = (+,id_type,CNTL_0P) (+,di_dfm_ip,0xc014f046)</w:t>
      </w:r>
    </w:p>
    <w:p w:rsidR="00AE431A" w:rsidRDefault="00FD53F5">
      <w:pPr>
        <w:pStyle w:val="70"/>
        <w:numPr>
          <w:ilvl w:val="0"/>
          <w:numId w:val="4"/>
        </w:numPr>
        <w:shd w:val="clear" w:color="auto" w:fill="auto"/>
        <w:tabs>
          <w:tab w:val="left" w:pos="1032"/>
        </w:tabs>
        <w:spacing w:after="120"/>
        <w:ind w:left="820"/>
      </w:pPr>
      <w:r>
        <w:rPr>
          <w:rStyle w:val="7BookmanOldStyle"/>
        </w:rPr>
        <w:t>(</w:t>
      </w:r>
      <w:proofErr w:type="spellStart"/>
      <w:proofErr w:type="gramStart"/>
      <w:r>
        <w:rPr>
          <w:rStyle w:val="7BookmanOldStyle"/>
        </w:rPr>
        <w:t>D,l</w:t>
      </w:r>
      <w:proofErr w:type="spellEnd"/>
      <w:proofErr w:type="gramEnd"/>
      <w:r>
        <w:rPr>
          <w:rStyle w:val="7BookmanOldStyle"/>
        </w:rPr>
        <w:t xml:space="preserve">) </w:t>
      </w:r>
      <w:r>
        <w:t>= (+,</w:t>
      </w:r>
      <w:proofErr w:type="spellStart"/>
      <w:r>
        <w:t>id_type,SEC_CHK</w:t>
      </w:r>
      <w:proofErr w:type="spellEnd"/>
      <w:r>
        <w:t>)</w:t>
      </w:r>
    </w:p>
    <w:p w:rsidR="00AE431A" w:rsidRDefault="00FD53F5">
      <w:pPr>
        <w:pStyle w:val="70"/>
        <w:numPr>
          <w:ilvl w:val="0"/>
          <w:numId w:val="3"/>
        </w:numPr>
        <w:shd w:val="clear" w:color="auto" w:fill="auto"/>
        <w:tabs>
          <w:tab w:val="left" w:pos="1037"/>
        </w:tabs>
        <w:ind w:left="820"/>
      </w:pPr>
      <w:r>
        <w:t>Memb</w:t>
      </w:r>
      <w:r>
        <w:t xml:space="preserve">er-consistent rule for </w:t>
      </w:r>
      <w:proofErr w:type="spellStart"/>
      <w:r>
        <w:t>inode</w:t>
      </w:r>
      <w:proofErr w:type="spellEnd"/>
      <w:r>
        <w:t xml:space="preserve"> member </w:t>
      </w:r>
      <w:proofErr w:type="spellStart"/>
      <w:r>
        <w:t>i_flock</w:t>
      </w:r>
      <w:proofErr w:type="spellEnd"/>
      <w:r>
        <w:t xml:space="preserve"> read access</w:t>
      </w:r>
    </w:p>
    <w:p w:rsidR="00AE431A" w:rsidRDefault="00FD53F5">
      <w:pPr>
        <w:pStyle w:val="70"/>
        <w:numPr>
          <w:ilvl w:val="0"/>
          <w:numId w:val="5"/>
        </w:numPr>
        <w:shd w:val="clear" w:color="auto" w:fill="auto"/>
        <w:tabs>
          <w:tab w:val="left" w:pos="1018"/>
        </w:tabs>
        <w:ind w:left="820"/>
      </w:pPr>
      <w:r>
        <w:lastRenderedPageBreak/>
        <w:t>= (</w:t>
      </w:r>
      <w:proofErr w:type="gramStart"/>
      <w:r>
        <w:t>+,</w:t>
      </w:r>
      <w:proofErr w:type="spellStart"/>
      <w:r>
        <w:t>id</w:t>
      </w:r>
      <w:proofErr w:type="gramEnd"/>
      <w:r>
        <w:t>_type,CONTEXT</w:t>
      </w:r>
      <w:proofErr w:type="spellEnd"/>
      <w:r>
        <w:t>) (+,</w:t>
      </w:r>
      <w:proofErr w:type="spellStart"/>
      <w:r>
        <w:t>di_cfm_eax,READ</w:t>
      </w:r>
      <w:proofErr w:type="spellEnd"/>
      <w:r>
        <w:t>)</w:t>
      </w:r>
    </w:p>
    <w:p w:rsidR="00AE431A" w:rsidRDefault="00FD53F5">
      <w:pPr>
        <w:pStyle w:val="70"/>
        <w:numPr>
          <w:ilvl w:val="0"/>
          <w:numId w:val="5"/>
        </w:numPr>
        <w:shd w:val="clear" w:color="auto" w:fill="auto"/>
        <w:tabs>
          <w:tab w:val="left" w:pos="1030"/>
        </w:tabs>
        <w:ind w:left="820"/>
      </w:pPr>
      <w:r>
        <w:t>(</w:t>
      </w:r>
      <w:proofErr w:type="spellStart"/>
      <w:proofErr w:type="gramStart"/>
      <w:r>
        <w:t>D,l</w:t>
      </w:r>
      <w:proofErr w:type="spellEnd"/>
      <w:proofErr w:type="gramEnd"/>
      <w:r>
        <w:t>) = (+,id_type,CNTL_0P) (+,di_dfm_class,0T_IN0DE)</w:t>
      </w:r>
    </w:p>
    <w:p w:rsidR="00AE431A" w:rsidRDefault="00FD53F5">
      <w:pPr>
        <w:pStyle w:val="70"/>
        <w:shd w:val="clear" w:color="auto" w:fill="auto"/>
        <w:ind w:left="820"/>
      </w:pPr>
      <w:r>
        <w:t>(</w:t>
      </w:r>
      <w:proofErr w:type="gramStart"/>
      <w:r>
        <w:t>+,</w:t>
      </w:r>
      <w:proofErr w:type="spellStart"/>
      <w:r>
        <w:t>di</w:t>
      </w:r>
      <w:proofErr w:type="gramEnd"/>
      <w:r>
        <w:t>_dfm_member</w:t>
      </w:r>
      <w:proofErr w:type="spellEnd"/>
      <w:r>
        <w:t xml:space="preserve">, </w:t>
      </w:r>
      <w:proofErr w:type="spellStart"/>
      <w:r>
        <w:t>i_flock</w:t>
      </w:r>
      <w:proofErr w:type="spellEnd"/>
      <w:r>
        <w:t>) (+,</w:t>
      </w:r>
      <w:proofErr w:type="spellStart"/>
      <w:r>
        <w:t>di_dfm.access</w:t>
      </w:r>
      <w:proofErr w:type="spellEnd"/>
      <w:r>
        <w:t>, 0P_READ)</w:t>
      </w:r>
    </w:p>
    <w:p w:rsidR="00AE431A" w:rsidRDefault="00FD53F5">
      <w:pPr>
        <w:pStyle w:val="70"/>
        <w:numPr>
          <w:ilvl w:val="0"/>
          <w:numId w:val="5"/>
        </w:numPr>
        <w:shd w:val="clear" w:color="auto" w:fill="auto"/>
        <w:tabs>
          <w:tab w:val="left" w:pos="1032"/>
        </w:tabs>
        <w:spacing w:after="118"/>
        <w:ind w:left="820"/>
      </w:pPr>
      <w:r>
        <w:t>(</w:t>
      </w:r>
      <w:proofErr w:type="spellStart"/>
      <w:proofErr w:type="gramStart"/>
      <w:r>
        <w:t>D,l</w:t>
      </w:r>
      <w:proofErr w:type="spellEnd"/>
      <w:proofErr w:type="gramEnd"/>
      <w:r>
        <w:t>) = (+,</w:t>
      </w:r>
      <w:proofErr w:type="spellStart"/>
      <w:r>
        <w:t>id_type,SEC_CHK</w:t>
      </w:r>
      <w:proofErr w:type="spellEnd"/>
      <w:r>
        <w:t>)</w:t>
      </w:r>
    </w:p>
    <w:p w:rsidR="00AE431A" w:rsidRDefault="00FD53F5">
      <w:pPr>
        <w:pStyle w:val="70"/>
        <w:numPr>
          <w:ilvl w:val="0"/>
          <w:numId w:val="3"/>
        </w:numPr>
        <w:shd w:val="clear" w:color="auto" w:fill="auto"/>
        <w:tabs>
          <w:tab w:val="left" w:pos="1037"/>
        </w:tabs>
        <w:spacing w:line="202" w:lineRule="exact"/>
        <w:ind w:left="820"/>
      </w:pPr>
      <w:r>
        <w:t xml:space="preserve">Input-consistent rule for open for read access, but not </w:t>
      </w:r>
      <w:proofErr w:type="spellStart"/>
      <w:r>
        <w:t>path_walk</w:t>
      </w:r>
      <w:proofErr w:type="spellEnd"/>
    </w:p>
    <w:p w:rsidR="00AE431A" w:rsidRDefault="00FD53F5">
      <w:pPr>
        <w:pStyle w:val="70"/>
        <w:numPr>
          <w:ilvl w:val="0"/>
          <w:numId w:val="6"/>
        </w:numPr>
        <w:shd w:val="clear" w:color="auto" w:fill="auto"/>
        <w:tabs>
          <w:tab w:val="left" w:pos="1018"/>
        </w:tabs>
        <w:spacing w:line="202" w:lineRule="exact"/>
        <w:ind w:left="820"/>
      </w:pPr>
      <w:r>
        <w:t>= (</w:t>
      </w:r>
      <w:proofErr w:type="gramStart"/>
      <w:r>
        <w:t>+,</w:t>
      </w:r>
      <w:proofErr w:type="spellStart"/>
      <w:r>
        <w:t>id</w:t>
      </w:r>
      <w:proofErr w:type="gramEnd"/>
      <w:r>
        <w:t>_type,CONTEXT</w:t>
      </w:r>
      <w:proofErr w:type="spellEnd"/>
      <w:r>
        <w:t>) (+,</w:t>
      </w:r>
      <w:proofErr w:type="spellStart"/>
      <w:r>
        <w:t>di_cfm_eax,OPEN</w:t>
      </w:r>
      <w:proofErr w:type="spellEnd"/>
      <w:r>
        <w:t>) (+,co_ecx,RD0NLY)</w:t>
      </w:r>
    </w:p>
    <w:p w:rsidR="00AE431A" w:rsidRDefault="00FD53F5">
      <w:pPr>
        <w:pStyle w:val="70"/>
        <w:numPr>
          <w:ilvl w:val="0"/>
          <w:numId w:val="6"/>
        </w:numPr>
        <w:shd w:val="clear" w:color="auto" w:fill="auto"/>
        <w:tabs>
          <w:tab w:val="left" w:pos="1032"/>
        </w:tabs>
        <w:spacing w:line="202" w:lineRule="exact"/>
        <w:ind w:left="820"/>
      </w:pPr>
      <w:r>
        <w:t>(</w:t>
      </w:r>
      <w:proofErr w:type="spellStart"/>
      <w:proofErr w:type="gramStart"/>
      <w:r>
        <w:t>D,l</w:t>
      </w:r>
      <w:proofErr w:type="spellEnd"/>
      <w:proofErr w:type="gramEnd"/>
      <w:r>
        <w:t>) = (+,</w:t>
      </w:r>
      <w:proofErr w:type="spellStart"/>
      <w:r>
        <w:t>id_type,FUNC</w:t>
      </w:r>
      <w:proofErr w:type="spellEnd"/>
      <w:r>
        <w:t>) (+,</w:t>
      </w:r>
      <w:proofErr w:type="spellStart"/>
      <w:r>
        <w:t>di_ffm_ip,path_walk</w:t>
      </w:r>
      <w:proofErr w:type="spellEnd"/>
      <w:r>
        <w:t>)</w:t>
      </w:r>
    </w:p>
    <w:p w:rsidR="00AE431A" w:rsidRDefault="00FD53F5">
      <w:pPr>
        <w:pStyle w:val="70"/>
        <w:numPr>
          <w:ilvl w:val="0"/>
          <w:numId w:val="6"/>
        </w:numPr>
        <w:shd w:val="clear" w:color="auto" w:fill="auto"/>
        <w:tabs>
          <w:tab w:val="left" w:pos="1032"/>
        </w:tabs>
        <w:spacing w:after="161" w:line="202" w:lineRule="exact"/>
        <w:ind w:left="820"/>
      </w:pPr>
      <w:r>
        <w:t>(D,</w:t>
      </w:r>
      <w:proofErr w:type="gramStart"/>
      <w:r>
        <w:t>1)(</w:t>
      </w:r>
      <w:proofErr w:type="gramEnd"/>
      <w:r>
        <w:t>N,2) = (+,ALL,0,0)</w:t>
      </w:r>
    </w:p>
    <w:p w:rsidR="00AE431A" w:rsidRDefault="00FD53F5">
      <w:pPr>
        <w:pStyle w:val="40"/>
        <w:shd w:val="clear" w:color="auto" w:fill="auto"/>
        <w:spacing w:before="0" w:after="229" w:line="150" w:lineRule="exact"/>
        <w:ind w:left="20" w:firstLine="0"/>
        <w:jc w:val="center"/>
      </w:pPr>
      <w:r>
        <w:t xml:space="preserve">Fig. 4. Example authorization consistency </w:t>
      </w:r>
      <w:r>
        <w:t>filtering rules.</w:t>
      </w:r>
    </w:p>
    <w:p w:rsidR="00AE431A" w:rsidRDefault="00FD53F5">
      <w:pPr>
        <w:pStyle w:val="22"/>
        <w:numPr>
          <w:ilvl w:val="0"/>
          <w:numId w:val="7"/>
        </w:numPr>
        <w:shd w:val="clear" w:color="auto" w:fill="auto"/>
        <w:tabs>
          <w:tab w:val="left" w:pos="852"/>
        </w:tabs>
        <w:spacing w:before="0" w:line="238" w:lineRule="exact"/>
        <w:ind w:firstLine="280"/>
      </w:pPr>
      <w:r>
        <w:rPr>
          <w:rStyle w:val="23"/>
        </w:rPr>
        <w:t>Log-Filtering Rules.</w:t>
      </w:r>
      <w:r>
        <w:t xml:space="preserve"> The log-filtering tool takes an execution log and set of filtering rules as input, and outputs the log entries that match the rules. The rule language is currently rather low level, as we have been concerned more with </w:t>
      </w:r>
      <w:r>
        <w:t>demonstrating feasibility rather than creating a nice high-level rule language. However, we demonstrate the rule language to give a sense of the types of analyses that are possible.</w:t>
      </w:r>
    </w:p>
    <w:p w:rsidR="00AE431A" w:rsidRDefault="00FD53F5">
      <w:pPr>
        <w:pStyle w:val="22"/>
        <w:shd w:val="clear" w:color="auto" w:fill="auto"/>
        <w:spacing w:before="0" w:line="238" w:lineRule="exact"/>
        <w:ind w:firstLine="280"/>
      </w:pPr>
      <w:r>
        <w:t>A rule base is defined by a set of rules that define matching requirements</w:t>
      </w:r>
      <w:r>
        <w:t>. A rule consists of (1) an index; (2) a dependency specification; and (3) a set of statements. The index identifies the rule within the rule base. The dependency states relationships to other rules by index. We can state that a rule can only match entries</w:t>
      </w:r>
      <w:r>
        <w:t xml:space="preserve"> that are also matched by another rule, (</w:t>
      </w:r>
      <w:r>
        <w:rPr>
          <w:rStyle w:val="23"/>
        </w:rPr>
        <w:t>D</w:t>
      </w:r>
      <w:r>
        <w:t xml:space="preserve">, </w:t>
      </w:r>
      <w:proofErr w:type="spellStart"/>
      <w:r>
        <w:rPr>
          <w:rStyle w:val="23"/>
        </w:rPr>
        <w:t>i</w:t>
      </w:r>
      <w:proofErr w:type="spellEnd"/>
      <w:r>
        <w:t xml:space="preserve">), where </w:t>
      </w:r>
      <w:proofErr w:type="spellStart"/>
      <w:r>
        <w:rPr>
          <w:rStyle w:val="23"/>
        </w:rPr>
        <w:t>i</w:t>
      </w:r>
      <w:proofErr w:type="spellEnd"/>
      <w:r>
        <w:t xml:space="preserve"> is the in</w:t>
      </w:r>
      <w:r>
        <w:softHyphen/>
        <w:t xml:space="preserve">dex of the other rule. Also, we can state that a dependency that a rule does not include entries matched by another rule </w:t>
      </w:r>
      <w:proofErr w:type="spellStart"/>
      <w:r>
        <w:rPr>
          <w:rStyle w:val="23"/>
        </w:rPr>
        <w:t>i</w:t>
      </w:r>
      <w:proofErr w:type="spellEnd"/>
      <w:r>
        <w:t>, as (</w:t>
      </w:r>
      <w:r>
        <w:rPr>
          <w:rStyle w:val="23"/>
        </w:rPr>
        <w:t>N</w:t>
      </w:r>
      <w:r>
        <w:t xml:space="preserve">, </w:t>
      </w:r>
      <w:proofErr w:type="spellStart"/>
      <w:r>
        <w:rPr>
          <w:rStyle w:val="23"/>
        </w:rPr>
        <w:t>i</w:t>
      </w:r>
      <w:proofErr w:type="spellEnd"/>
      <w:r>
        <w:t>). Lastly, the statements describe the matching conditions</w:t>
      </w:r>
      <w:r>
        <w:t xml:space="preserve"> for entries. These are specified by identifying the entry type (</w:t>
      </w:r>
      <w:proofErr w:type="spellStart"/>
      <w:r>
        <w:t>id_</w:t>
      </w:r>
      <w:proofErr w:type="gramStart"/>
      <w:r>
        <w:t>type</w:t>
      </w:r>
      <w:proofErr w:type="spellEnd"/>
      <w:r>
        <w:t>)</w:t>
      </w:r>
      <w:r>
        <w:t>，</w:t>
      </w:r>
      <w:proofErr w:type="gramEnd"/>
      <w:r>
        <w:t>and then matching type-specific levels. Entry types include: events (CONTEXT), authorizations (SEC_CHK), functions (FUNC), and con</w:t>
      </w:r>
      <w:r>
        <w:softHyphen/>
        <w:t>trolled operations (CNTL_OP).</w:t>
      </w:r>
    </w:p>
    <w:p w:rsidR="00AE431A" w:rsidRDefault="00FD53F5">
      <w:pPr>
        <w:pStyle w:val="22"/>
        <w:shd w:val="clear" w:color="auto" w:fill="auto"/>
        <w:spacing w:before="0" w:line="238" w:lineRule="exact"/>
        <w:ind w:firstLine="280"/>
      </w:pPr>
      <w:r>
        <w:t>Figure 4 shows some e</w:t>
      </w:r>
      <w:r>
        <w:t>xample rules. The path-consistent rule finds all au</w:t>
      </w:r>
      <w:r>
        <w:softHyphen/>
        <w:t>thorizations in the context of a read system call when a controlled operation at the specified address is run. The first line collects all context entries for a read system call (i.e., the start of the sy</w:t>
      </w:r>
      <w:r>
        <w:t>stem call). The second line collects all entries of controlled operations at the specified location. The (D,1) means that this statement is dependent on statement 1, so only entries within the read system call context will be collected. The third line coll</w:t>
      </w:r>
      <w:r>
        <w:t>ects all authorizations within the read system call context. In this case, each execution of this con</w:t>
      </w:r>
      <w:r>
        <w:softHyphen/>
        <w:t xml:space="preserve">trolled operation should have the same authorizations or there is a violation of the </w:t>
      </w:r>
      <w:r>
        <w:rPr>
          <w:rStyle w:val="23"/>
        </w:rPr>
        <w:t>path inconsistency invariant</w:t>
      </w:r>
      <w:r>
        <w:t xml:space="preserve"> that prohibits a controlled operation fr</w:t>
      </w:r>
      <w:r>
        <w:t>om having multiple sets of legal authorizations.</w:t>
      </w:r>
    </w:p>
    <w:p w:rsidR="00AE431A" w:rsidRDefault="00FD53F5">
      <w:pPr>
        <w:pStyle w:val="22"/>
        <w:shd w:val="clear" w:color="auto" w:fill="auto"/>
        <w:spacing w:before="0" w:line="238" w:lineRule="exact"/>
        <w:ind w:firstLine="280"/>
      </w:pPr>
      <w:r>
        <w:t>The function-consistent rule collects all authorizations and controlled oper</w:t>
      </w:r>
      <w:r>
        <w:softHyphen/>
        <w:t xml:space="preserve">ations of “read </w:t>
      </w:r>
      <w:proofErr w:type="spellStart"/>
      <w:r>
        <w:t>inode</w:t>
      </w:r>
      <w:proofErr w:type="spellEnd"/>
      <w:r>
        <w:t xml:space="preserve"> member </w:t>
      </w:r>
      <w:proofErr w:type="spellStart"/>
      <w:r>
        <w:t>Lflock</w:t>
      </w:r>
      <w:proofErr w:type="spellEnd"/>
      <w:r>
        <w:t>” within a read system call context. The specification of (D,1) on the second line means that a</w:t>
      </w:r>
      <w:r>
        <w:t>ll controlled operations of this type within a read system call will be extracted. If the authorizations associated with this controlled operation are not the same, then the member access is consistent with its location.</w:t>
      </w:r>
    </w:p>
    <w:p w:rsidR="00AE431A" w:rsidRDefault="00FD53F5">
      <w:pPr>
        <w:pStyle w:val="22"/>
        <w:shd w:val="clear" w:color="auto" w:fill="auto"/>
        <w:spacing w:before="0"/>
        <w:ind w:firstLine="260"/>
      </w:pPr>
      <w:r>
        <w:t>The system call input-consistent ru</w:t>
      </w:r>
      <w:r>
        <w:t>le collects all the log entries in each open system call for read-only access. The authorizations of the open system call depend on the access for which the file is opened, so open is system call input- consistent. Further, we also show a negative filter i</w:t>
      </w:r>
      <w:r>
        <w:t xml:space="preserve">n this rule that eliminates all entries within the scope of the </w:t>
      </w:r>
      <w:proofErr w:type="spellStart"/>
      <w:r>
        <w:t>path_walk</w:t>
      </w:r>
      <w:proofErr w:type="spellEnd"/>
      <w:r>
        <w:t xml:space="preserve"> function. The authorizations for file lookup, including </w:t>
      </w:r>
      <w:r>
        <w:lastRenderedPageBreak/>
        <w:t>any link traversal, can be separated from those for autho</w:t>
      </w:r>
      <w:r>
        <w:softHyphen/>
        <w:t xml:space="preserve">rizing the open of this file. Such filtering capabilities enable us </w:t>
      </w:r>
      <w:r>
        <w:t>to choose our analysis scope flexibly.</w:t>
      </w:r>
    </w:p>
    <w:p w:rsidR="00AE431A" w:rsidRDefault="00FD53F5">
      <w:pPr>
        <w:pStyle w:val="22"/>
        <w:shd w:val="clear" w:color="auto" w:fill="auto"/>
        <w:spacing w:before="0"/>
        <w:ind w:firstLine="260"/>
      </w:pPr>
      <w:r>
        <w:t>The challenge is to write log-filtering rules that express a situation in which a meaningful analysis can be performed. In general, we want the log-filtering rules to describe a situation in which the consistency clas</w:t>
      </w:r>
      <w:r>
        <w:t>ses that result meet our expectation. We have found that an optimistic initial assumption of consis</w:t>
      </w:r>
      <w:r>
        <w:softHyphen/>
        <w:t>tency followed by refinement works effectively for designing such rules.</w:t>
      </w:r>
    </w:p>
    <w:p w:rsidR="00AE431A" w:rsidRDefault="00FD53F5">
      <w:pPr>
        <w:pStyle w:val="22"/>
        <w:shd w:val="clear" w:color="auto" w:fill="auto"/>
        <w:spacing w:before="0"/>
        <w:ind w:firstLine="260"/>
      </w:pPr>
      <w:r>
        <w:t>We start by assuming the highest level of consistency, system call consis</w:t>
      </w:r>
      <w:r>
        <w:softHyphen/>
        <w:t>tency for</w:t>
      </w:r>
      <w:r>
        <w:t xml:space="preserve"> all controlled operations. If all the controlled operations in the system call execution have the same authorizations (i.e., are system call-consistent), then we only have to verify that the authorizations are correct. If not, we ex</w:t>
      </w:r>
      <w:r>
        <w:softHyphen/>
        <w:t>amine whether we can w</w:t>
      </w:r>
      <w:r>
        <w:t>rite rules at the next level of consistency, the system call inputs. If the inputs have no discernable effect or they do not resolve con</w:t>
      </w:r>
      <w:r>
        <w:softHyphen/>
        <w:t>sistency to our expectation (i.e., all controlled operations do not have the same authorizations), then we go to the ne</w:t>
      </w:r>
      <w:r>
        <w:t>xt level, data-type consistency, and so on.</w:t>
      </w:r>
    </w:p>
    <w:p w:rsidR="00AE431A" w:rsidRDefault="00FD53F5">
      <w:pPr>
        <w:pStyle w:val="22"/>
        <w:shd w:val="clear" w:color="auto" w:fill="auto"/>
        <w:spacing w:before="0" w:after="180"/>
        <w:ind w:firstLine="260"/>
      </w:pPr>
      <w:r>
        <w:t>Often, effective analysis is possible for lower levels of consistency without changing the rules. We simply need a way to view the aggregates at the same consistency level, such as the mapping of each data type t</w:t>
      </w:r>
      <w:r>
        <w:t>o its authorizations in a data-type-consistent case. We use consistency class lists to view multiple consistency classes (see Section 4.2.3).</w:t>
      </w:r>
    </w:p>
    <w:p w:rsidR="00AE431A" w:rsidRDefault="00FD53F5">
      <w:pPr>
        <w:pStyle w:val="22"/>
        <w:numPr>
          <w:ilvl w:val="0"/>
          <w:numId w:val="7"/>
        </w:numPr>
        <w:shd w:val="clear" w:color="auto" w:fill="auto"/>
        <w:tabs>
          <w:tab w:val="left" w:pos="869"/>
        </w:tabs>
        <w:spacing w:before="0"/>
        <w:ind w:firstLine="260"/>
      </w:pPr>
      <w:r>
        <w:rPr>
          <w:rStyle w:val="23"/>
        </w:rPr>
        <w:t>Graphical Log Analysis.</w:t>
      </w:r>
      <w:r>
        <w:t xml:space="preserve"> The analysis tool can also generate graphs that enable visual analysis of the filtered data. Using these graphs, it is possible to verify the authorization consistencies by inspection, as we will describe below. An </w:t>
      </w:r>
      <w:r>
        <w:rPr>
          <w:rStyle w:val="23"/>
        </w:rPr>
        <w:t>authorization graph</w:t>
      </w:r>
      <w:r>
        <w:t xml:space="preserve"> consists of two sets</w:t>
      </w:r>
      <w:r>
        <w:t xml:space="preserve"> of nodes in a filtered log: (1) the controlled operations and (2) the authorizations made. Edges are drawn from each controlled operation to the authorizations that have been satisfied when it is run. There are two types of edges: (1) </w:t>
      </w:r>
      <w:r>
        <w:rPr>
          <w:rStyle w:val="23"/>
        </w:rPr>
        <w:t>always</w:t>
      </w:r>
      <w:r>
        <w:t xml:space="preserve"> edges mean th</w:t>
      </w:r>
      <w:r>
        <w:t xml:space="preserve">at the associated authorization is satisfied every time the controlled operation is run and (2) </w:t>
      </w:r>
      <w:r>
        <w:rPr>
          <w:rStyle w:val="23"/>
        </w:rPr>
        <w:t>sometimes</w:t>
      </w:r>
      <w:r>
        <w:t xml:space="preserve"> edges mean that the associated authorization is satisfied at least once when the controlled operation is run.</w:t>
      </w:r>
    </w:p>
    <w:p w:rsidR="00AE431A" w:rsidRDefault="00FD53F5">
      <w:pPr>
        <w:pStyle w:val="22"/>
        <w:shd w:val="clear" w:color="auto" w:fill="auto"/>
        <w:spacing w:before="0"/>
        <w:ind w:firstLine="260"/>
      </w:pPr>
      <w:r>
        <w:t>An always edge (as well as the lack of a</w:t>
      </w:r>
      <w:r>
        <w:t>n edge) means that the authorization is not consistent with lower-level levels. A sometimes edge indicates an incon</w:t>
      </w:r>
      <w:r>
        <w:softHyphen/>
        <w:t>sistency. The lack of an edge where an edge would be expected would indicate a missing authorization.</w:t>
      </w:r>
    </w:p>
    <w:p w:rsidR="00AE431A" w:rsidRDefault="00FD53F5">
      <w:pPr>
        <w:pStyle w:val="22"/>
        <w:shd w:val="clear" w:color="auto" w:fill="auto"/>
        <w:spacing w:before="0"/>
        <w:ind w:firstLine="260"/>
        <w:sectPr w:rsidR="00AE431A">
          <w:headerReference w:type="even" r:id="rId35"/>
          <w:headerReference w:type="default" r:id="rId36"/>
          <w:footerReference w:type="even" r:id="rId37"/>
          <w:footerReference w:type="default" r:id="rId38"/>
          <w:pgSz w:w="12240" w:h="15840"/>
          <w:pgMar w:top="2308" w:right="2420" w:bottom="2205" w:left="2553" w:header="0" w:footer="3" w:gutter="0"/>
          <w:cols w:space="720"/>
          <w:noEndnote/>
          <w:docGrid w:linePitch="360"/>
        </w:sectPr>
      </w:pPr>
      <w:r>
        <w:t>Figure 5 shows an example authorization graph. The example graph is dis</w:t>
      </w:r>
      <w:r>
        <w:softHyphen/>
        <w:t>played using the dotty graph visualization tool [</w:t>
      </w:r>
      <w:proofErr w:type="spellStart"/>
      <w:r>
        <w:t>Koutsofios</w:t>
      </w:r>
      <w:proofErr w:type="spellEnd"/>
      <w:r>
        <w:t xml:space="preserve"> and North]. In this case, the authorization graph shows </w:t>
      </w:r>
      <w:r>
        <w:t>the controlled operations and the autho</w:t>
      </w:r>
      <w:r>
        <w:softHyphen/>
        <w:t xml:space="preserve">rizations for two types of </w:t>
      </w:r>
      <w:proofErr w:type="spellStart"/>
      <w:r>
        <w:t>fcntl</w:t>
      </w:r>
      <w:proofErr w:type="spellEnd"/>
      <w:r>
        <w:t xml:space="preserve"> calls: (1) </w:t>
      </w:r>
      <w:proofErr w:type="spellStart"/>
      <w:proofErr w:type="gramStart"/>
      <w:r>
        <w:t>fcntl</w:t>
      </w:r>
      <w:proofErr w:type="spellEnd"/>
      <w:r>
        <w:t>(</w:t>
      </w:r>
      <w:proofErr w:type="spellStart"/>
      <w:proofErr w:type="gramEnd"/>
      <w:r>
        <w:t>fd</w:t>
      </w:r>
      <w:proofErr w:type="spellEnd"/>
      <w:r>
        <w:t xml:space="preserve">, F_SETOWN, </w:t>
      </w:r>
      <w:proofErr w:type="spellStart"/>
      <w:r>
        <w:t>pid_owner</w:t>
      </w:r>
      <w:proofErr w:type="spellEnd"/>
      <w:r>
        <w:t>) and</w:t>
      </w:r>
    </w:p>
    <w:p w:rsidR="00AE431A" w:rsidRDefault="00FD53F5">
      <w:pPr>
        <w:framePr w:h="4733" w:wrap="notBeside" w:vAnchor="text" w:hAnchor="text" w:xAlign="center" w:y="1"/>
        <w:jc w:val="center"/>
        <w:rPr>
          <w:sz w:val="2"/>
          <w:szCs w:val="2"/>
        </w:rPr>
      </w:pPr>
      <w:r>
        <w:lastRenderedPageBreak/>
        <w:fldChar w:fldCharType="begin"/>
      </w:r>
      <w:r>
        <w:instrText xml:space="preserve"> </w:instrText>
      </w:r>
      <w:r>
        <w:instrText>INCLUDEPICTURE  "C:\\Users\\wsg\\Desktop\\OperatingSystemSecurity\\media\\image4.jpeg" \* MERGEFORMATINET</w:instrText>
      </w:r>
      <w:r>
        <w:instrText xml:space="preserve"> </w:instrText>
      </w:r>
      <w:r>
        <w:fldChar w:fldCharType="separate"/>
      </w:r>
      <w:r>
        <w:pict>
          <v:shape id="_x0000_i1028" type="#_x0000_t75" style="width:359pt;height:237pt">
            <v:imagedata r:id="rId39" r:href="rId40"/>
          </v:shape>
        </w:pict>
      </w:r>
      <w:r>
        <w:fldChar w:fldCharType="end"/>
      </w:r>
    </w:p>
    <w:p w:rsidR="00AE431A" w:rsidRDefault="00FD53F5">
      <w:pPr>
        <w:pStyle w:val="aa"/>
        <w:framePr w:h="4733" w:wrap="notBeside" w:vAnchor="text" w:hAnchor="text" w:xAlign="center" w:y="1"/>
        <w:shd w:val="clear" w:color="auto" w:fill="auto"/>
      </w:pPr>
      <w:r>
        <w:t>Fig. 5. Authorization gra</w:t>
      </w:r>
      <w:r>
        <w:t xml:space="preserve">ph for </w:t>
      </w:r>
      <w:proofErr w:type="spellStart"/>
      <w:r>
        <w:t>fcntl</w:t>
      </w:r>
      <w:proofErr w:type="spellEnd"/>
      <w:r>
        <w:t xml:space="preserve"> calls for ^SETLEASE (controlled operations in </w:t>
      </w:r>
      <w:proofErr w:type="spellStart"/>
      <w:r>
        <w:t>leas^modify</w:t>
      </w:r>
      <w:proofErr w:type="spellEnd"/>
      <w:r>
        <w:t xml:space="preserve"> and </w:t>
      </w:r>
      <w:proofErr w:type="spellStart"/>
      <w:r>
        <w:t>fput</w:t>
      </w:r>
      <w:proofErr w:type="spellEnd"/>
      <w:r>
        <w:t xml:space="preserve">) and ^SETOWN (controlled operations in </w:t>
      </w:r>
      <w:proofErr w:type="spellStart"/>
      <w:r>
        <w:t>d^fcntl</w:t>
      </w:r>
      <w:proofErr w:type="spellEnd"/>
      <w:r>
        <w:t xml:space="preserve"> and put). When command is ^SETOWN both FCNTL and SET_0WNER are authorized, but only FCNTL is authorized for F_SETLEASE.</w:t>
      </w:r>
    </w:p>
    <w:p w:rsidR="00AE431A" w:rsidRDefault="00AE431A">
      <w:pPr>
        <w:rPr>
          <w:sz w:val="2"/>
          <w:szCs w:val="2"/>
        </w:rPr>
      </w:pPr>
    </w:p>
    <w:p w:rsidR="00AE431A" w:rsidRDefault="00FD53F5">
      <w:pPr>
        <w:pStyle w:val="22"/>
        <w:shd w:val="clear" w:color="auto" w:fill="auto"/>
        <w:spacing w:before="196" w:line="238" w:lineRule="exact"/>
        <w:ind w:firstLine="0"/>
      </w:pPr>
      <w:r>
        <w:t xml:space="preserve">(2) </w:t>
      </w:r>
      <w:proofErr w:type="spellStart"/>
      <w:proofErr w:type="gramStart"/>
      <w:r>
        <w:t>fcntl</w:t>
      </w:r>
      <w:proofErr w:type="spellEnd"/>
      <w:r>
        <w:t>(</w:t>
      </w:r>
      <w:proofErr w:type="spellStart"/>
      <w:proofErr w:type="gramEnd"/>
      <w:r>
        <w:t>fd</w:t>
      </w:r>
      <w:proofErr w:type="spellEnd"/>
      <w:r>
        <w:t>, F_SETLEASE,F_UNLCK). The controlled operation nodes include lo</w:t>
      </w:r>
      <w:r>
        <w:softHyphen/>
        <w:t>cation (function name, file name, line number) and operation (data type, mem</w:t>
      </w:r>
      <w:r>
        <w:softHyphen/>
        <w:t>ber offset, operation type) information. The authorization nodes include the au</w:t>
      </w:r>
      <w:r>
        <w:softHyphen/>
        <w:t xml:space="preserve">thorization, command, and </w:t>
      </w:r>
      <w:r>
        <w:t xml:space="preserve">function containing the authorization. </w:t>
      </w:r>
      <w:r>
        <w:rPr>
          <w:rStyle w:val="23"/>
        </w:rPr>
        <w:t>Always</w:t>
      </w:r>
      <w:r>
        <w:t xml:space="preserve"> edges are indicated by a solid line and </w:t>
      </w:r>
      <w:r>
        <w:rPr>
          <w:rStyle w:val="23"/>
        </w:rPr>
        <w:t>sometimes</w:t>
      </w:r>
      <w:r>
        <w:t xml:space="preserve"> edges are indicated by a dashed line. If no edge exists between a controlled operation and an authorization, then that authorization is never performed for that</w:t>
      </w:r>
      <w:r>
        <w:t xml:space="preserve"> operation.</w:t>
      </w:r>
    </w:p>
    <w:p w:rsidR="00AE431A" w:rsidRDefault="00FD53F5">
      <w:pPr>
        <w:pStyle w:val="22"/>
        <w:shd w:val="clear" w:color="auto" w:fill="auto"/>
        <w:spacing w:before="0" w:after="120" w:line="238" w:lineRule="exact"/>
        <w:ind w:firstLine="280"/>
      </w:pPr>
      <w:r>
        <w:t xml:space="preserve">By visually analyzing this graph we can identify whether the invariants described in Section 3.3 hold for the current graph or not. In this case, the </w:t>
      </w:r>
      <w:r>
        <w:rPr>
          <w:rStyle w:val="23"/>
        </w:rPr>
        <w:t>sometimes</w:t>
      </w:r>
      <w:r>
        <w:t xml:space="preserve"> relation between </w:t>
      </w:r>
      <w:proofErr w:type="spellStart"/>
      <w:r>
        <w:t>fput</w:t>
      </w:r>
      <w:proofErr w:type="spellEnd"/>
      <w:r>
        <w:t xml:space="preserve"> and its authorizations may indicate a prob</w:t>
      </w:r>
      <w:r>
        <w:softHyphen/>
        <w:t>lem. Also, the fact</w:t>
      </w:r>
      <w:r>
        <w:t xml:space="preserve"> that different sets of authorizations are made for the same field (member offset 480 which happens to be </w:t>
      </w:r>
      <w:proofErr w:type="spellStart"/>
      <w:r>
        <w:t>f_owner</w:t>
      </w:r>
      <w:proofErr w:type="spellEnd"/>
      <w:r>
        <w:t>) may be indicative of a problem. Manual investigation is then required to identify whether any incon</w:t>
      </w:r>
      <w:r>
        <w:softHyphen/>
        <w:t>sistency is due to an error or a legitima</w:t>
      </w:r>
      <w:r>
        <w:t>te consistency.</w:t>
      </w:r>
    </w:p>
    <w:p w:rsidR="00AE431A" w:rsidRDefault="00FD53F5">
      <w:pPr>
        <w:pStyle w:val="22"/>
        <w:numPr>
          <w:ilvl w:val="0"/>
          <w:numId w:val="7"/>
        </w:numPr>
        <w:shd w:val="clear" w:color="auto" w:fill="auto"/>
        <w:tabs>
          <w:tab w:val="left" w:pos="866"/>
        </w:tabs>
        <w:spacing w:before="0" w:line="238" w:lineRule="exact"/>
        <w:ind w:firstLine="280"/>
      </w:pPr>
      <w:r>
        <w:rPr>
          <w:rStyle w:val="23"/>
        </w:rPr>
        <w:t>Consistency Class Lists.</w:t>
      </w:r>
      <w:r>
        <w:t xml:space="preserve"> The consistency class lists show partitions of the controlled operations by consistency level and the authorization require</w:t>
      </w:r>
      <w:r>
        <w:softHyphen/>
        <w:t xml:space="preserve">ments at those levels. This partition is computed using the algorithm described in Section </w:t>
      </w:r>
      <w:r>
        <w:t>3.3. The consistency class lists provide a different view than the authorization graphs of the same authorization results. Whereas an authoriza</w:t>
      </w:r>
      <w:r>
        <w:softHyphen/>
        <w:t>tion graph shows the relationship between each individual controlled operation and authorization, the consistenc</w:t>
      </w:r>
      <w:r>
        <w:t>y class lists show collections of controlled op</w:t>
      </w:r>
      <w:r>
        <w:softHyphen/>
        <w:t>erations with the same authorization requirements. The consistency class lists</w:t>
      </w:r>
    </w:p>
    <w:p w:rsidR="00AE431A" w:rsidRDefault="00FD53F5">
      <w:pPr>
        <w:pStyle w:val="40"/>
        <w:shd w:val="clear" w:color="auto" w:fill="auto"/>
        <w:spacing w:before="0" w:after="159" w:line="199" w:lineRule="exact"/>
        <w:ind w:left="2180" w:right="3140" w:firstLine="0"/>
      </w:pPr>
      <w:r>
        <w:t xml:space="preserve">DFN d 0 FILE </w:t>
      </w:r>
      <w:proofErr w:type="spellStart"/>
      <w:r>
        <w:t>f_dentry</w:t>
      </w:r>
      <w:proofErr w:type="spellEnd"/>
      <w:r>
        <w:t xml:space="preserve"> -1 DFN d 0 FILE </w:t>
      </w:r>
      <w:proofErr w:type="spellStart"/>
      <w:r>
        <w:t>Ldentry</w:t>
      </w:r>
      <w:proofErr w:type="spellEnd"/>
      <w:r>
        <w:t xml:space="preserve"> 1 </w:t>
      </w:r>
      <w:r>
        <w:lastRenderedPageBreak/>
        <w:t xml:space="preserve">DFN d 0 FILE </w:t>
      </w:r>
      <w:proofErr w:type="spellStart"/>
      <w:proofErr w:type="gramStart"/>
      <w:r>
        <w:t>f.vfsmnt</w:t>
      </w:r>
      <w:proofErr w:type="spellEnd"/>
      <w:proofErr w:type="gramEnd"/>
      <w:r>
        <w:t xml:space="preserve"> -1 DFN d 0 FILE Lop -1</w:t>
      </w:r>
    </w:p>
    <w:p w:rsidR="00AE431A" w:rsidRDefault="00FD53F5">
      <w:pPr>
        <w:pStyle w:val="40"/>
        <w:shd w:val="clear" w:color="auto" w:fill="auto"/>
        <w:spacing w:before="0" w:after="164" w:line="150" w:lineRule="exact"/>
        <w:ind w:left="2180" w:firstLine="0"/>
        <w:jc w:val="left"/>
      </w:pPr>
      <w:r>
        <w:t>SFN(ALWAYS) d 0 FILE.READ</w:t>
      </w:r>
    </w:p>
    <w:p w:rsidR="00AE431A" w:rsidRDefault="00FD53F5">
      <w:pPr>
        <w:pStyle w:val="40"/>
        <w:shd w:val="clear" w:color="auto" w:fill="auto"/>
        <w:spacing w:before="0" w:after="120" w:line="199" w:lineRule="exact"/>
        <w:ind w:left="2180" w:right="2160" w:firstLine="0"/>
        <w:jc w:val="left"/>
      </w:pPr>
      <w:r>
        <w:t xml:space="preserve">DFN d 1 </w:t>
      </w:r>
      <w:r>
        <w:t xml:space="preserve">SUPERBLOCK </w:t>
      </w:r>
      <w:proofErr w:type="spellStart"/>
      <w:proofErr w:type="gramStart"/>
      <w:r>
        <w:t>s.blocksize</w:t>
      </w:r>
      <w:proofErr w:type="spellEnd"/>
      <w:proofErr w:type="gramEnd"/>
      <w:r>
        <w:t xml:space="preserve"> -1 DFN d 1 SUPERBLOCK </w:t>
      </w:r>
      <w:proofErr w:type="spellStart"/>
      <w:r>
        <w:t>s_type</w:t>
      </w:r>
      <w:proofErr w:type="spellEnd"/>
      <w:r>
        <w:t xml:space="preserve"> -1</w:t>
      </w:r>
    </w:p>
    <w:p w:rsidR="00AE431A" w:rsidRDefault="00FD53F5">
      <w:pPr>
        <w:pStyle w:val="40"/>
        <w:shd w:val="clear" w:color="auto" w:fill="auto"/>
        <w:spacing w:before="0" w:after="159" w:line="199" w:lineRule="exact"/>
        <w:ind w:left="2180" w:right="3320" w:firstLine="0"/>
      </w:pPr>
      <w:r>
        <w:t>DFN d 1 TASK state -1 DFN d 1 TASK state 0 DFN d 1 TASK flags -1</w:t>
      </w:r>
    </w:p>
    <w:p w:rsidR="00AE431A" w:rsidRDefault="00FD53F5">
      <w:pPr>
        <w:pStyle w:val="40"/>
        <w:shd w:val="clear" w:color="auto" w:fill="auto"/>
        <w:spacing w:before="0" w:after="164" w:line="150" w:lineRule="exact"/>
        <w:ind w:left="2180" w:firstLine="0"/>
        <w:jc w:val="left"/>
      </w:pPr>
      <w:proofErr w:type="gramStart"/>
      <w:r>
        <w:t>SFN(</w:t>
      </w:r>
      <w:proofErr w:type="gramEnd"/>
      <w:r>
        <w:t>) NONE</w:t>
      </w:r>
    </w:p>
    <w:p w:rsidR="00AE431A" w:rsidRDefault="00FD53F5">
      <w:pPr>
        <w:pStyle w:val="40"/>
        <w:shd w:val="clear" w:color="auto" w:fill="auto"/>
        <w:spacing w:before="0" w:after="159" w:line="199" w:lineRule="exact"/>
        <w:ind w:left="2180" w:right="3020" w:firstLine="0"/>
      </w:pPr>
      <w:r>
        <w:t xml:space="preserve">DFN o 0 INODE </w:t>
      </w:r>
      <w:proofErr w:type="spellStart"/>
      <w:proofErr w:type="gramStart"/>
      <w:r>
        <w:t>i.blocks</w:t>
      </w:r>
      <w:proofErr w:type="spellEnd"/>
      <w:proofErr w:type="gramEnd"/>
      <w:r>
        <w:t xml:space="preserve"> -1 DFN o 0 INODE </w:t>
      </w:r>
      <w:proofErr w:type="spellStart"/>
      <w:r>
        <w:t>i.blocks</w:t>
      </w:r>
      <w:proofErr w:type="spellEnd"/>
      <w:r>
        <w:t xml:space="preserve"> 1 DFN o 0 INODE </w:t>
      </w:r>
      <w:proofErr w:type="spellStart"/>
      <w:r>
        <w:t>i_version</w:t>
      </w:r>
      <w:proofErr w:type="spellEnd"/>
      <w:r>
        <w:t xml:space="preserve"> -1</w:t>
      </w:r>
    </w:p>
    <w:p w:rsidR="00AE431A" w:rsidRDefault="00FD53F5">
      <w:pPr>
        <w:pStyle w:val="40"/>
        <w:shd w:val="clear" w:color="auto" w:fill="auto"/>
        <w:spacing w:before="0" w:after="166" w:line="150" w:lineRule="exact"/>
        <w:ind w:left="2180" w:firstLine="0"/>
        <w:jc w:val="left"/>
      </w:pPr>
      <w:r>
        <w:t>SFN(ALWAYS) o 0 FILE-READ</w:t>
      </w:r>
    </w:p>
    <w:p w:rsidR="00AE431A" w:rsidRDefault="00FD53F5">
      <w:pPr>
        <w:pStyle w:val="40"/>
        <w:shd w:val="clear" w:color="auto" w:fill="auto"/>
        <w:spacing w:before="0" w:after="240" w:line="199" w:lineRule="exact"/>
        <w:ind w:left="2180" w:right="2160" w:firstLine="0"/>
        <w:jc w:val="left"/>
      </w:pPr>
      <w:r>
        <w:t xml:space="preserve">DFN o 1 INODE </w:t>
      </w:r>
      <w:proofErr w:type="spellStart"/>
      <w:r>
        <w:t>i_dnotify_mask</w:t>
      </w:r>
      <w:proofErr w:type="spellEnd"/>
      <w:r>
        <w:t xml:space="preserve"> -1 </w:t>
      </w:r>
      <w:proofErr w:type="gramStart"/>
      <w:r>
        <w:t>SFN(</w:t>
      </w:r>
      <w:proofErr w:type="gramEnd"/>
      <w:r>
        <w:t>) NONE</w:t>
      </w:r>
    </w:p>
    <w:p w:rsidR="00AE431A" w:rsidRDefault="00FD53F5">
      <w:pPr>
        <w:pStyle w:val="40"/>
        <w:shd w:val="clear" w:color="auto" w:fill="auto"/>
        <w:spacing w:before="0" w:after="209" w:line="199" w:lineRule="exact"/>
        <w:ind w:firstLine="0"/>
      </w:pPr>
      <w:r>
        <w:t>Fig. 6. Consistency class list for read system call with the following fields: (1) entry type (DFN or SFN); (2) consistency (d for data type and o for object); (3) class number; (4) data type; (5) member; (6) access identifier.</w:t>
      </w:r>
    </w:p>
    <w:p w:rsidR="00AE431A" w:rsidRDefault="00FD53F5">
      <w:pPr>
        <w:pStyle w:val="22"/>
        <w:shd w:val="clear" w:color="auto" w:fill="auto"/>
        <w:spacing w:before="0" w:line="238" w:lineRule="exact"/>
        <w:ind w:firstLine="0"/>
      </w:pPr>
      <w:r>
        <w:t>makes more obvious the number of different authorization cases that exist in the data. Also, the consistency class lists are easier to use in regression testing since they are textual [Jaeger et al. 2002].</w:t>
      </w:r>
    </w:p>
    <w:p w:rsidR="00AE431A" w:rsidRDefault="00FD53F5">
      <w:pPr>
        <w:pStyle w:val="22"/>
        <w:shd w:val="clear" w:color="auto" w:fill="auto"/>
        <w:spacing w:before="0" w:line="238" w:lineRule="exact"/>
        <w:ind w:firstLine="280"/>
      </w:pPr>
      <w:r>
        <w:t>Figure 6 shows the partition of controlled operat</w:t>
      </w:r>
      <w:r>
        <w:t>ions into consistency classes for the read system call. This partition is used as the example in Section 3.3. As described there, the consistency class list shows two classes that are consistent at the data type level: one for tasks and superblocks with no</w:t>
      </w:r>
      <w:r>
        <w:t xml:space="preserve"> authorizations and one for files with read authorization. Then, the consistency class list has two classes that are object-consistent: one for the </w:t>
      </w:r>
      <w:proofErr w:type="spellStart"/>
      <w:r>
        <w:t>inode</w:t>
      </w:r>
      <w:proofErr w:type="spellEnd"/>
      <w:r>
        <w:t xml:space="preserve"> that is read authorized and one for its directory that has no authorizations. Ultimately, we expect to</w:t>
      </w:r>
      <w:r>
        <w:t xml:space="preserve"> annotate current task, file’s directory, and file’s superblock as read authorized which will result in all controlled operations having the same authorization (i.e., being system call-consistent).</w:t>
      </w:r>
    </w:p>
    <w:p w:rsidR="00AE431A" w:rsidRDefault="00FD53F5">
      <w:pPr>
        <w:pStyle w:val="22"/>
        <w:shd w:val="clear" w:color="auto" w:fill="auto"/>
        <w:spacing w:before="0" w:line="238" w:lineRule="exact"/>
        <w:ind w:firstLine="280"/>
        <w:sectPr w:rsidR="00AE431A">
          <w:headerReference w:type="even" r:id="rId41"/>
          <w:headerReference w:type="default" r:id="rId42"/>
          <w:footerReference w:type="even" r:id="rId43"/>
          <w:footerReference w:type="default" r:id="rId44"/>
          <w:headerReference w:type="first" r:id="rId45"/>
          <w:footerReference w:type="first" r:id="rId46"/>
          <w:pgSz w:w="12240" w:h="15840"/>
          <w:pgMar w:top="2308" w:right="2420" w:bottom="2205" w:left="2553" w:header="0" w:footer="3" w:gutter="0"/>
          <w:cols w:space="720"/>
          <w:noEndnote/>
          <w:titlePg/>
          <w:docGrid w:linePitch="360"/>
        </w:sectPr>
      </w:pPr>
      <w:r>
        <w:t>Most of our experience is with the file system although we have also examined task authorizations. Most obje</w:t>
      </w:r>
      <w:r>
        <w:t xml:space="preserve">cts have either one or no authorizations, so the consistency class lists are not too complex. The system call unlink is one of the few where an object has multiple authorizations. Using consistency class lists it is easy to see that the directory </w:t>
      </w:r>
      <w:proofErr w:type="spellStart"/>
      <w:r>
        <w:t>inode</w:t>
      </w:r>
      <w:proofErr w:type="spellEnd"/>
      <w:r>
        <w:t xml:space="preserve"> has</w:t>
      </w:r>
      <w:r>
        <w:t xml:space="preserve"> three authorizations (exec, write, </w:t>
      </w:r>
      <w:proofErr w:type="spellStart"/>
      <w:r>
        <w:t>unlink_dir</w:t>
      </w:r>
      <w:proofErr w:type="spellEnd"/>
      <w:r>
        <w:t xml:space="preserve">) and the </w:t>
      </w:r>
      <w:proofErr w:type="spellStart"/>
      <w:r>
        <w:t>inode</w:t>
      </w:r>
      <w:proofErr w:type="spellEnd"/>
      <w:r>
        <w:t xml:space="preserve"> being removed has one (</w:t>
      </w:r>
      <w:proofErr w:type="spellStart"/>
      <w:r>
        <w:t>unlinkfile</w:t>
      </w:r>
      <w:proofErr w:type="spellEnd"/>
      <w:r>
        <w:t>) because they are object-consistent and placed in different classes. Thus, for the file system and the task operations we have examined, authorization graphs an</w:t>
      </w:r>
      <w:r>
        <w:t>d consistency class lists have been sufficient to verify authorizations.</w:t>
      </w:r>
    </w:p>
    <w:p w:rsidR="00AE431A" w:rsidRDefault="00FD53F5">
      <w:pPr>
        <w:pStyle w:val="70"/>
        <w:numPr>
          <w:ilvl w:val="0"/>
          <w:numId w:val="3"/>
        </w:numPr>
        <w:shd w:val="clear" w:color="auto" w:fill="auto"/>
        <w:tabs>
          <w:tab w:val="left" w:pos="1230"/>
        </w:tabs>
        <w:spacing w:line="197" w:lineRule="exact"/>
        <w:ind w:left="1020"/>
      </w:pPr>
      <w:proofErr w:type="spellStart"/>
      <w:r>
        <w:lastRenderedPageBreak/>
        <w:t>fcntl</w:t>
      </w:r>
      <w:proofErr w:type="spellEnd"/>
      <w:r>
        <w:t xml:space="preserve"> for F-SETOWN with just the field </w:t>
      </w:r>
      <w:proofErr w:type="spellStart"/>
      <w:r>
        <w:t>f_owner</w:t>
      </w:r>
      <w:proofErr w:type="spellEnd"/>
    </w:p>
    <w:p w:rsidR="00AE431A" w:rsidRDefault="00FD53F5">
      <w:pPr>
        <w:pStyle w:val="70"/>
        <w:numPr>
          <w:ilvl w:val="0"/>
          <w:numId w:val="8"/>
        </w:numPr>
        <w:shd w:val="clear" w:color="auto" w:fill="auto"/>
        <w:tabs>
          <w:tab w:val="left" w:pos="1213"/>
        </w:tabs>
        <w:spacing w:line="197" w:lineRule="exact"/>
        <w:ind w:left="1020"/>
      </w:pPr>
      <w:r>
        <w:t>= (</w:t>
      </w:r>
      <w:proofErr w:type="gramStart"/>
      <w:r>
        <w:t>+,</w:t>
      </w:r>
      <w:proofErr w:type="spellStart"/>
      <w:r>
        <w:t>id</w:t>
      </w:r>
      <w:proofErr w:type="gramEnd"/>
      <w:r>
        <w:t>_type,CONTEXT</w:t>
      </w:r>
      <w:proofErr w:type="spellEnd"/>
      <w:r>
        <w:t>) (+,</w:t>
      </w:r>
      <w:proofErr w:type="spellStart"/>
      <w:r>
        <w:t>di_cfm_eax,fcntl</w:t>
      </w:r>
      <w:proofErr w:type="spellEnd"/>
      <w:r>
        <w:t>) (+,</w:t>
      </w:r>
      <w:proofErr w:type="spellStart"/>
      <w:r>
        <w:t>co_ecx,F_SETOWN</w:t>
      </w:r>
      <w:proofErr w:type="spellEnd"/>
      <w:r>
        <w:t>)</w:t>
      </w:r>
    </w:p>
    <w:p w:rsidR="00AE431A" w:rsidRDefault="00FD53F5">
      <w:pPr>
        <w:pStyle w:val="70"/>
        <w:numPr>
          <w:ilvl w:val="0"/>
          <w:numId w:val="8"/>
        </w:numPr>
        <w:shd w:val="clear" w:color="auto" w:fill="auto"/>
        <w:tabs>
          <w:tab w:val="left" w:pos="1230"/>
        </w:tabs>
        <w:spacing w:line="197" w:lineRule="exact"/>
        <w:ind w:left="1020"/>
      </w:pPr>
      <w:r>
        <w:t>(</w:t>
      </w:r>
      <w:proofErr w:type="spellStart"/>
      <w:r>
        <w:t>D</w:t>
      </w:r>
      <w:r>
        <w:rPr>
          <w:rStyle w:val="7SimSun"/>
        </w:rPr>
        <w:t>，</w:t>
      </w:r>
      <w:r>
        <w:t>l</w:t>
      </w:r>
      <w:proofErr w:type="spellEnd"/>
      <w:r>
        <w:t>) = (+</w:t>
      </w:r>
      <w:r>
        <w:rPr>
          <w:rStyle w:val="7SimSun"/>
        </w:rPr>
        <w:t>，</w:t>
      </w:r>
      <w:proofErr w:type="spellStart"/>
      <w:r>
        <w:t>id_type</w:t>
      </w:r>
      <w:r>
        <w:rPr>
          <w:rStyle w:val="7SimSun"/>
        </w:rPr>
        <w:t>，</w:t>
      </w:r>
      <w:r>
        <w:t>SEC</w:t>
      </w:r>
      <w:proofErr w:type="spellEnd"/>
      <w:r>
        <w:t>—CHK)</w:t>
      </w:r>
    </w:p>
    <w:p w:rsidR="00AE431A" w:rsidRDefault="00FD53F5">
      <w:pPr>
        <w:pStyle w:val="70"/>
        <w:numPr>
          <w:ilvl w:val="0"/>
          <w:numId w:val="8"/>
        </w:numPr>
        <w:shd w:val="clear" w:color="auto" w:fill="auto"/>
        <w:tabs>
          <w:tab w:val="left" w:pos="1232"/>
        </w:tabs>
        <w:spacing w:line="197" w:lineRule="exact"/>
        <w:ind w:left="1020"/>
      </w:pPr>
      <w:r>
        <w:t>(</w:t>
      </w:r>
      <w:proofErr w:type="spellStart"/>
      <w:proofErr w:type="gramStart"/>
      <w:r>
        <w:t>D,l</w:t>
      </w:r>
      <w:proofErr w:type="spellEnd"/>
      <w:proofErr w:type="gramEnd"/>
      <w:r>
        <w:t xml:space="preserve">) = </w:t>
      </w:r>
      <w:r>
        <w:t>(+,</w:t>
      </w:r>
      <w:proofErr w:type="spellStart"/>
      <w:r>
        <w:t>id_type,CNTL_OP</w:t>
      </w:r>
      <w:proofErr w:type="spellEnd"/>
      <w:r>
        <w:t>) (+,</w:t>
      </w:r>
      <w:proofErr w:type="spellStart"/>
      <w:r>
        <w:t>di_dfm_member,f.owner</w:t>
      </w:r>
      <w:proofErr w:type="spellEnd"/>
      <w:r>
        <w:t>)</w:t>
      </w:r>
    </w:p>
    <w:p w:rsidR="00AE431A" w:rsidRDefault="00FD53F5">
      <w:pPr>
        <w:pStyle w:val="70"/>
        <w:numPr>
          <w:ilvl w:val="0"/>
          <w:numId w:val="3"/>
        </w:numPr>
        <w:shd w:val="clear" w:color="auto" w:fill="auto"/>
        <w:tabs>
          <w:tab w:val="left" w:pos="1234"/>
        </w:tabs>
        <w:spacing w:line="197" w:lineRule="exact"/>
        <w:ind w:left="1020"/>
      </w:pPr>
      <w:proofErr w:type="spellStart"/>
      <w:r>
        <w:t>fcntl</w:t>
      </w:r>
      <w:proofErr w:type="spellEnd"/>
      <w:r>
        <w:t xml:space="preserve"> for F^SETLEASE with just the field </w:t>
      </w:r>
      <w:proofErr w:type="spellStart"/>
      <w:proofErr w:type="gramStart"/>
      <w:r>
        <w:t>f.owner</w:t>
      </w:r>
      <w:proofErr w:type="spellEnd"/>
      <w:proofErr w:type="gramEnd"/>
    </w:p>
    <w:p w:rsidR="00AE431A" w:rsidRDefault="00FD53F5">
      <w:pPr>
        <w:pStyle w:val="70"/>
        <w:numPr>
          <w:ilvl w:val="0"/>
          <w:numId w:val="8"/>
        </w:numPr>
        <w:shd w:val="clear" w:color="auto" w:fill="auto"/>
        <w:tabs>
          <w:tab w:val="left" w:pos="1237"/>
        </w:tabs>
        <w:spacing w:line="197" w:lineRule="exact"/>
        <w:ind w:left="1020"/>
      </w:pPr>
      <w:r>
        <w:t>= (</w:t>
      </w:r>
      <w:proofErr w:type="gramStart"/>
      <w:r>
        <w:t>+,</w:t>
      </w:r>
      <w:proofErr w:type="spellStart"/>
      <w:r>
        <w:t>id</w:t>
      </w:r>
      <w:proofErr w:type="gramEnd"/>
      <w:r>
        <w:t>_type,CONTEXT</w:t>
      </w:r>
      <w:proofErr w:type="spellEnd"/>
      <w:r>
        <w:t>) (+</w:t>
      </w:r>
      <w:r>
        <w:rPr>
          <w:rStyle w:val="7SimSun"/>
        </w:rPr>
        <w:t>，</w:t>
      </w:r>
      <w:proofErr w:type="spellStart"/>
      <w:r>
        <w:t>di-cfnueax</w:t>
      </w:r>
      <w:r>
        <w:rPr>
          <w:rStyle w:val="7SimSun"/>
        </w:rPr>
        <w:t>，</w:t>
      </w:r>
      <w:r>
        <w:t>fcntl</w:t>
      </w:r>
      <w:proofErr w:type="spellEnd"/>
      <w:r>
        <w:t>)</w:t>
      </w:r>
    </w:p>
    <w:p w:rsidR="00AE431A" w:rsidRDefault="00FD53F5">
      <w:pPr>
        <w:pStyle w:val="70"/>
        <w:shd w:val="clear" w:color="auto" w:fill="auto"/>
        <w:spacing w:line="197" w:lineRule="exact"/>
        <w:ind w:left="1020"/>
      </w:pPr>
      <w:r>
        <w:t xml:space="preserve">(+, </w:t>
      </w:r>
      <w:proofErr w:type="spellStart"/>
      <w:r>
        <w:t>co_</w:t>
      </w:r>
      <w:proofErr w:type="gramStart"/>
      <w:r>
        <w:t>ecx,F</w:t>
      </w:r>
      <w:proofErr w:type="gramEnd"/>
      <w:r>
        <w:t>_SETLEASE</w:t>
      </w:r>
      <w:proofErr w:type="spellEnd"/>
      <w:r>
        <w:t xml:space="preserve">) (+, </w:t>
      </w:r>
      <w:proofErr w:type="spellStart"/>
      <w:r>
        <w:t>co_edx,F_UNLCK</w:t>
      </w:r>
      <w:proofErr w:type="spellEnd"/>
      <w:r>
        <w:t>)</w:t>
      </w:r>
    </w:p>
    <w:p w:rsidR="00AE431A" w:rsidRDefault="00FD53F5">
      <w:pPr>
        <w:pStyle w:val="70"/>
        <w:numPr>
          <w:ilvl w:val="0"/>
          <w:numId w:val="8"/>
        </w:numPr>
        <w:shd w:val="clear" w:color="auto" w:fill="auto"/>
        <w:tabs>
          <w:tab w:val="left" w:pos="1237"/>
        </w:tabs>
        <w:spacing w:line="197" w:lineRule="exact"/>
        <w:ind w:left="1020"/>
      </w:pPr>
      <w:r>
        <w:t>(D,4) = (</w:t>
      </w:r>
      <w:proofErr w:type="gramStart"/>
      <w:r>
        <w:t>+,</w:t>
      </w:r>
      <w:proofErr w:type="spellStart"/>
      <w:r>
        <w:t>id</w:t>
      </w:r>
      <w:proofErr w:type="gramEnd"/>
      <w:r>
        <w:t>_type,SEC_CHK</w:t>
      </w:r>
      <w:proofErr w:type="spellEnd"/>
      <w:r>
        <w:t>)</w:t>
      </w:r>
    </w:p>
    <w:p w:rsidR="00AE431A" w:rsidRDefault="00FD53F5">
      <w:pPr>
        <w:pStyle w:val="70"/>
        <w:numPr>
          <w:ilvl w:val="0"/>
          <w:numId w:val="8"/>
        </w:numPr>
        <w:shd w:val="clear" w:color="auto" w:fill="auto"/>
        <w:tabs>
          <w:tab w:val="left" w:pos="1237"/>
        </w:tabs>
        <w:spacing w:after="158" w:line="197" w:lineRule="exact"/>
        <w:ind w:left="1020"/>
      </w:pPr>
      <w:r>
        <w:t>(D,4) = C</w:t>
      </w:r>
      <w:proofErr w:type="gramStart"/>
      <w:r>
        <w:t>+,</w:t>
      </w:r>
      <w:proofErr w:type="spellStart"/>
      <w:r>
        <w:t>id</w:t>
      </w:r>
      <w:proofErr w:type="gramEnd"/>
      <w:r>
        <w:t>_type</w:t>
      </w:r>
      <w:r>
        <w:rPr>
          <w:vertAlign w:val="subscript"/>
        </w:rPr>
        <w:t>#</w:t>
      </w:r>
      <w:r>
        <w:t>CNTL_OP</w:t>
      </w:r>
      <w:proofErr w:type="spellEnd"/>
      <w:r>
        <w:t>) (+</w:t>
      </w:r>
      <w:r>
        <w:rPr>
          <w:rStyle w:val="7SimSun"/>
        </w:rPr>
        <w:t>，</w:t>
      </w:r>
      <w:proofErr w:type="spellStart"/>
      <w:r>
        <w:t>di_dfm_member</w:t>
      </w:r>
      <w:r>
        <w:rPr>
          <w:rStyle w:val="7SimSun"/>
        </w:rPr>
        <w:t>，</w:t>
      </w:r>
      <w:r>
        <w:t>f</w:t>
      </w:r>
      <w:proofErr w:type="spellEnd"/>
      <w:r>
        <w:t>—owner)</w:t>
      </w:r>
    </w:p>
    <w:p w:rsidR="00AE431A" w:rsidRDefault="00FD53F5">
      <w:pPr>
        <w:pStyle w:val="40"/>
        <w:shd w:val="clear" w:color="auto" w:fill="auto"/>
        <w:spacing w:before="0" w:after="169" w:line="150" w:lineRule="exact"/>
        <w:ind w:firstLine="0"/>
        <w:jc w:val="center"/>
      </w:pPr>
      <w:r>
        <w:t>Fig. 7. Rules for finding the f owner anomaly.</w:t>
      </w:r>
    </w:p>
    <w:p w:rsidR="00AE431A" w:rsidRDefault="00FD53F5">
      <w:pPr>
        <w:pStyle w:val="60"/>
        <w:numPr>
          <w:ilvl w:val="0"/>
          <w:numId w:val="7"/>
        </w:numPr>
        <w:shd w:val="clear" w:color="auto" w:fill="auto"/>
        <w:tabs>
          <w:tab w:val="left" w:pos="859"/>
        </w:tabs>
        <w:spacing w:before="0" w:after="0" w:line="238" w:lineRule="exact"/>
        <w:ind w:firstLine="280"/>
      </w:pPr>
      <w:r>
        <w:rPr>
          <w:rStyle w:val="69pt1"/>
        </w:rPr>
        <w:t>Sample Analysis.</w:t>
      </w:r>
      <w:r>
        <w:t xml:space="preserve"> We briefly demonstrate a sample analysis for an anomaly that we found. While the approach to finding anomalies was developed concurrently to actually finding anomalies, </w:t>
      </w:r>
      <w:r>
        <w:t xml:space="preserve">we used roughly the same approach as described although some of it was not automated. This anomaly occurs in the </w:t>
      </w:r>
      <w:proofErr w:type="spellStart"/>
      <w:r>
        <w:rPr>
          <w:rStyle w:val="69pt"/>
        </w:rPr>
        <w:t>fcntl</w:t>
      </w:r>
      <w:proofErr w:type="spellEnd"/>
      <w:r>
        <w:rPr>
          <w:rStyle w:val="69pt"/>
        </w:rPr>
        <w:t xml:space="preserve"> </w:t>
      </w:r>
      <w:r>
        <w:t xml:space="preserve">system call. The consistency class list for </w:t>
      </w:r>
      <w:proofErr w:type="spellStart"/>
      <w:r>
        <w:rPr>
          <w:rStyle w:val="69pt"/>
        </w:rPr>
        <w:t>fcntl</w:t>
      </w:r>
      <w:proofErr w:type="spellEnd"/>
      <w:r>
        <w:rPr>
          <w:rStyle w:val="69pt"/>
        </w:rPr>
        <w:t xml:space="preserve"> </w:t>
      </w:r>
      <w:r>
        <w:t>shows that its au</w:t>
      </w:r>
      <w:r>
        <w:softHyphen/>
        <w:t xml:space="preserve">thorizations are system call input-consistent. The values of the </w:t>
      </w:r>
      <w:proofErr w:type="spellStart"/>
      <w:r>
        <w:rPr>
          <w:rStyle w:val="69pt"/>
        </w:rPr>
        <w:t>cmd</w:t>
      </w:r>
      <w:proofErr w:type="spellEnd"/>
      <w:r>
        <w:rPr>
          <w:rStyle w:val="69pt"/>
        </w:rPr>
        <w:t xml:space="preserve"> </w:t>
      </w:r>
      <w:r>
        <w:t xml:space="preserve">and </w:t>
      </w:r>
      <w:proofErr w:type="spellStart"/>
      <w:r>
        <w:rPr>
          <w:rStyle w:val="69pt"/>
        </w:rPr>
        <w:t>arg</w:t>
      </w:r>
      <w:proofErr w:type="spellEnd"/>
      <w:r>
        <w:rPr>
          <w:rStyle w:val="69pt"/>
        </w:rPr>
        <w:t xml:space="preserve"> </w:t>
      </w:r>
      <w:r>
        <w:t xml:space="preserve">parameters to </w:t>
      </w:r>
      <w:proofErr w:type="spellStart"/>
      <w:r>
        <w:rPr>
          <w:rStyle w:val="69pt"/>
        </w:rPr>
        <w:t>fcntl</w:t>
      </w:r>
      <w:proofErr w:type="spellEnd"/>
      <w:r>
        <w:rPr>
          <w:rStyle w:val="69pt"/>
        </w:rPr>
        <w:t xml:space="preserve"> </w:t>
      </w:r>
      <w:r>
        <w:t xml:space="preserve">can change the authorizations that are required. We use authorization graphs to look at the authorizations under the different inputs since it is easier to see coarse-grained problems—lots of </w:t>
      </w:r>
      <w:r>
        <w:rPr>
          <w:rStyle w:val="69pt1"/>
        </w:rPr>
        <w:t>sometimes</w:t>
      </w:r>
      <w:r>
        <w:t xml:space="preserve"> edges occur.</w:t>
      </w:r>
    </w:p>
    <w:p w:rsidR="00AE431A" w:rsidRDefault="00FD53F5">
      <w:pPr>
        <w:pStyle w:val="60"/>
        <w:shd w:val="clear" w:color="auto" w:fill="auto"/>
        <w:spacing w:before="0" w:after="0" w:line="238" w:lineRule="exact"/>
        <w:ind w:firstLine="280"/>
      </w:pPr>
      <w:r>
        <w:t>Figure 7 cont</w:t>
      </w:r>
      <w:r>
        <w:t xml:space="preserve">ains two sets of rules: (1) one which collects all authorizations and controlled operations of the file structure field </w:t>
      </w:r>
      <w:r>
        <w:rPr>
          <w:rStyle w:val="69pt"/>
        </w:rPr>
        <w:t xml:space="preserve">f owner </w:t>
      </w:r>
      <w:r>
        <w:t xml:space="preserve">in a </w:t>
      </w:r>
      <w:proofErr w:type="spellStart"/>
      <w:proofErr w:type="gramStart"/>
      <w:r>
        <w:rPr>
          <w:rStyle w:val="69pt"/>
        </w:rPr>
        <w:t>fcntl</w:t>
      </w:r>
      <w:proofErr w:type="spellEnd"/>
      <w:r>
        <w:rPr>
          <w:rStyle w:val="69pt"/>
        </w:rPr>
        <w:t>(</w:t>
      </w:r>
      <w:proofErr w:type="spellStart"/>
      <w:proofErr w:type="gramEnd"/>
      <w:r>
        <w:rPr>
          <w:rStyle w:val="69pt"/>
        </w:rPr>
        <w:t>fd</w:t>
      </w:r>
      <w:proofErr w:type="spellEnd"/>
      <w:r>
        <w:rPr>
          <w:rStyle w:val="69pt"/>
        </w:rPr>
        <w:t xml:space="preserve">, F—SETOWN, </w:t>
      </w:r>
      <w:proofErr w:type="spellStart"/>
      <w:r>
        <w:rPr>
          <w:rStyle w:val="69pt"/>
        </w:rPr>
        <w:t>pid_owner</w:t>
      </w:r>
      <w:proofErr w:type="spellEnd"/>
      <w:r>
        <w:rPr>
          <w:rStyle w:val="69pt"/>
        </w:rPr>
        <w:t xml:space="preserve">) </w:t>
      </w:r>
      <w:r>
        <w:t>system call, and (2) one which collects all authoriza</w:t>
      </w:r>
      <w:r>
        <w:softHyphen/>
        <w:t>tions and controlled operations on the</w:t>
      </w:r>
      <w:r>
        <w:t xml:space="preserve"> field </w:t>
      </w:r>
      <w:proofErr w:type="spellStart"/>
      <w:r>
        <w:rPr>
          <w:rStyle w:val="69pt"/>
        </w:rPr>
        <w:t>f_owner</w:t>
      </w:r>
      <w:proofErr w:type="spellEnd"/>
      <w:r>
        <w:rPr>
          <w:rStyle w:val="69pt"/>
        </w:rPr>
        <w:t xml:space="preserve"> </w:t>
      </w:r>
      <w:r>
        <w:t xml:space="preserve">in a </w:t>
      </w:r>
      <w:proofErr w:type="spellStart"/>
      <w:r>
        <w:rPr>
          <w:rStyle w:val="69pt"/>
        </w:rPr>
        <w:t>fcntl</w:t>
      </w:r>
      <w:proofErr w:type="spellEnd"/>
      <w:r>
        <w:rPr>
          <w:rStyle w:val="69pt"/>
        </w:rPr>
        <w:t>(</w:t>
      </w:r>
      <w:proofErr w:type="spellStart"/>
      <w:r>
        <w:rPr>
          <w:rStyle w:val="69pt"/>
        </w:rPr>
        <w:t>fd</w:t>
      </w:r>
      <w:proofErr w:type="spellEnd"/>
      <w:r>
        <w:rPr>
          <w:rStyle w:val="69pt"/>
        </w:rPr>
        <w:t xml:space="preserve">, F_SETLEASE, F_UNLCK) </w:t>
      </w:r>
      <w:r>
        <w:t xml:space="preserve">system call. Note that this is same rule (less the </w:t>
      </w:r>
      <w:proofErr w:type="spellStart"/>
      <w:r>
        <w:rPr>
          <w:rStyle w:val="69pt"/>
        </w:rPr>
        <w:t>fput</w:t>
      </w:r>
      <w:proofErr w:type="spellEnd"/>
      <w:r>
        <w:rPr>
          <w:rStyle w:val="69pt"/>
        </w:rPr>
        <w:t xml:space="preserve"> </w:t>
      </w:r>
      <w:r>
        <w:t>controlled op</w:t>
      </w:r>
      <w:r>
        <w:softHyphen/>
        <w:t>erations) used to generate the graph in Figure 5.</w:t>
      </w:r>
    </w:p>
    <w:p w:rsidR="00AE431A" w:rsidRDefault="00FD53F5">
      <w:pPr>
        <w:pStyle w:val="60"/>
        <w:shd w:val="clear" w:color="auto" w:fill="auto"/>
        <w:spacing w:before="0" w:after="270" w:line="238" w:lineRule="exact"/>
        <w:ind w:firstLine="280"/>
      </w:pPr>
      <w:r>
        <w:t xml:space="preserve">In Figure 5, we see that some of the controlled operations are authorized for the </w:t>
      </w:r>
      <w:proofErr w:type="spellStart"/>
      <w:r>
        <w:rPr>
          <w:rStyle w:val="69pt"/>
        </w:rPr>
        <w:t>fcn</w:t>
      </w:r>
      <w:r>
        <w:rPr>
          <w:rStyle w:val="69pt"/>
        </w:rPr>
        <w:t>tl</w:t>
      </w:r>
      <w:proofErr w:type="spellEnd"/>
      <w:r>
        <w:rPr>
          <w:rStyle w:val="69pt"/>
        </w:rPr>
        <w:t xml:space="preserve"> </w:t>
      </w:r>
      <w:r>
        <w:t xml:space="preserve">and </w:t>
      </w:r>
      <w:proofErr w:type="spellStart"/>
      <w:r>
        <w:rPr>
          <w:rStyle w:val="69pt"/>
        </w:rPr>
        <w:t>set_fowner</w:t>
      </w:r>
      <w:proofErr w:type="spellEnd"/>
      <w:r>
        <w:rPr>
          <w:rStyle w:val="69pt"/>
        </w:rPr>
        <w:t xml:space="preserve"> </w:t>
      </w:r>
      <w:r>
        <w:t xml:space="preserve">authorizations and some are only authorized for </w:t>
      </w:r>
      <w:proofErr w:type="spellStart"/>
      <w:r>
        <w:rPr>
          <w:rStyle w:val="69pt"/>
        </w:rPr>
        <w:t>fcntl</w:t>
      </w:r>
      <w:proofErr w:type="spellEnd"/>
      <w:r>
        <w:t xml:space="preserve">. This is despite the fact that the controlled operations access the same field, </w:t>
      </w:r>
      <w:proofErr w:type="spellStart"/>
      <w:r>
        <w:rPr>
          <w:rStyle w:val="69pt"/>
        </w:rPr>
        <w:t>f_owner</w:t>
      </w:r>
      <w:proofErr w:type="spellEnd"/>
      <w:r>
        <w:rPr>
          <w:rStyle w:val="69pt"/>
        </w:rPr>
        <w:t xml:space="preserve"> </w:t>
      </w:r>
      <w:r>
        <w:t xml:space="preserve">(offset 480). Given this anomaly, we examined the kernel source to determine whether an exploit </w:t>
      </w:r>
      <w:r>
        <w:t>of this anomaly is possible. We discuss the results of this analysis in the next section.</w:t>
      </w:r>
    </w:p>
    <w:p w:rsidR="00AE431A" w:rsidRDefault="00FD53F5">
      <w:pPr>
        <w:pStyle w:val="30"/>
        <w:numPr>
          <w:ilvl w:val="1"/>
          <w:numId w:val="7"/>
        </w:numPr>
        <w:shd w:val="clear" w:color="auto" w:fill="auto"/>
        <w:tabs>
          <w:tab w:val="left" w:pos="404"/>
        </w:tabs>
        <w:spacing w:after="39" w:line="200" w:lineRule="exact"/>
        <w:ind w:firstLine="0"/>
        <w:jc w:val="both"/>
      </w:pPr>
      <w:r>
        <w:t>Results</w:t>
      </w:r>
    </w:p>
    <w:p w:rsidR="00AE431A" w:rsidRDefault="00FD53F5">
      <w:pPr>
        <w:pStyle w:val="60"/>
        <w:shd w:val="clear" w:color="auto" w:fill="auto"/>
        <w:spacing w:before="0" w:after="0" w:line="238" w:lineRule="exact"/>
        <w:ind w:firstLine="0"/>
      </w:pPr>
      <w:r>
        <w:t>We applied the December 10, 2001 LSM patch to the Linux 2.4.16 source and compiled the kernel using our modified version of GCC-3.0.</w:t>
      </w:r>
      <w:r>
        <w:rPr>
          <w:vertAlign w:val="superscript"/>
        </w:rPr>
        <w:footnoteReference w:id="3"/>
      </w:r>
      <w:r>
        <w:t xml:space="preserve"> To create an ex</w:t>
      </w:r>
      <w:r>
        <w:softHyphen/>
      </w:r>
      <w:r>
        <w:t xml:space="preserve">ecution log to analyze, we executed in parallel three instances of </w:t>
      </w:r>
      <w:proofErr w:type="spellStart"/>
      <w:r>
        <w:t>LMBench</w:t>
      </w:r>
      <w:proofErr w:type="spellEnd"/>
      <w:r>
        <w:t>, the SAINT vulnerability tool (</w:t>
      </w:r>
      <w:hyperlink r:id="rId47" w:history="1">
        <w:r>
          <w:rPr>
            <w:rStyle w:val="a3"/>
            <w:b w:val="0"/>
            <w:bCs w:val="0"/>
          </w:rPr>
          <w:t>www.wwdsi.com/saint/</w:t>
        </w:r>
      </w:hyperlink>
      <w:r>
        <w:t>), a kernel compile, and some test programs that we wrote as we became suspicious of ano</w:t>
      </w:r>
      <w:r>
        <w:t>malies. Since the effectiveness of run-time analysis depends on running enough code, the de</w:t>
      </w:r>
      <w:r>
        <w:softHyphen/>
        <w:t xml:space="preserve">velopment of benchmarks that cover enough of the interesting paths must be developed. For example, </w:t>
      </w:r>
      <w:proofErr w:type="spellStart"/>
      <w:r>
        <w:t>LMBench</w:t>
      </w:r>
      <w:proofErr w:type="spellEnd"/>
      <w:r>
        <w:t xml:space="preserve"> only runs about </w:t>
      </w:r>
      <w:r w:rsidRPr="00BB61A6">
        <w:rPr>
          <w:lang w:eastAsia="zh-CN" w:bidi="zh-CN"/>
        </w:rPr>
        <w:t xml:space="preserve">20% </w:t>
      </w:r>
      <w:r>
        <w:t>of the kernel code.</w:t>
      </w:r>
    </w:p>
    <w:p w:rsidR="00AE431A" w:rsidRDefault="00FD53F5">
      <w:pPr>
        <w:pStyle w:val="22"/>
        <w:shd w:val="clear" w:color="auto" w:fill="auto"/>
        <w:spacing w:before="0" w:after="120"/>
        <w:ind w:firstLine="260"/>
      </w:pPr>
      <w:r>
        <w:t xml:space="preserve">We have </w:t>
      </w:r>
      <w:r>
        <w:t xml:space="preserve">instrumented the kernel to collect controlled operations on the major </w:t>
      </w:r>
      <w:r>
        <w:lastRenderedPageBreak/>
        <w:t xml:space="preserve">kernel data structures: files, </w:t>
      </w:r>
      <w:proofErr w:type="spellStart"/>
      <w:r>
        <w:t>inodes</w:t>
      </w:r>
      <w:proofErr w:type="spellEnd"/>
      <w:r>
        <w:t xml:space="preserve">, superblocks, tasks, sockets, and </w:t>
      </w:r>
      <w:proofErr w:type="spellStart"/>
      <w:r>
        <w:t>skbuffs</w:t>
      </w:r>
      <w:proofErr w:type="spellEnd"/>
      <w:r>
        <w:t xml:space="preserve">. So far, we have only done a detailed analysis on the file system authorizations, and an initial analysis </w:t>
      </w:r>
      <w:r>
        <w:t>on task authorizations. Since the file system is fairly well understood, we did not expect a large number of anomalies, but we found some nonetheless.</w:t>
      </w:r>
    </w:p>
    <w:p w:rsidR="00AE431A" w:rsidRDefault="00FD53F5">
      <w:pPr>
        <w:pStyle w:val="22"/>
        <w:shd w:val="clear" w:color="auto" w:fill="auto"/>
        <w:spacing w:before="0"/>
        <w:ind w:left="260" w:hanging="260"/>
      </w:pPr>
      <w:r>
        <w:t>—</w:t>
      </w:r>
      <w:r>
        <w:rPr>
          <w:rStyle w:val="295pt"/>
        </w:rPr>
        <w:t xml:space="preserve">Member-consistent (multiple system calls): </w:t>
      </w:r>
      <w:r>
        <w:t>setgr</w:t>
      </w:r>
      <w:r>
        <w:rPr>
          <w:rStyle w:val="2SimSun0"/>
        </w:rPr>
        <w:t>〇</w:t>
      </w:r>
      <w:r>
        <w:t>ups16 is one of sev</w:t>
      </w:r>
      <w:r>
        <w:softHyphen/>
        <w:t>eral backwards ABI-compatible 16-bi</w:t>
      </w:r>
      <w:r>
        <w:t>t task operations, such as setuid16 and setchown16. These operations usually convert their 16-bit values to 32-bit values and call the current versions that do contain authorizations. How</w:t>
      </w:r>
      <w:r>
        <w:softHyphen/>
        <w:t>ever, since setgroups16 sets an array, it is easier not to convert t</w:t>
      </w:r>
      <w:r>
        <w:t>he array, so the current version (that contains a hook) is not called. We found that there is no authorization hook in the function setgroups16, so we can reset the task’s group set without authorization. Note that there is no setgroups16 call in the curre</w:t>
      </w:r>
      <w:r>
        <w:t xml:space="preserve">nt version of </w:t>
      </w:r>
      <w:proofErr w:type="spellStart"/>
      <w:r>
        <w:t>libc</w:t>
      </w:r>
      <w:proofErr w:type="spellEnd"/>
      <w:r>
        <w:t>, so we had to write an assembler program to perform this exploit.</w:t>
      </w:r>
    </w:p>
    <w:p w:rsidR="00AE431A" w:rsidRDefault="00FD53F5">
      <w:pPr>
        <w:pStyle w:val="22"/>
        <w:shd w:val="clear" w:color="auto" w:fill="auto"/>
        <w:spacing w:before="0" w:line="240" w:lineRule="exact"/>
        <w:ind w:left="260" w:hanging="260"/>
      </w:pPr>
      <w:r>
        <w:t>—</w:t>
      </w:r>
      <w:r>
        <w:rPr>
          <w:rStyle w:val="295pt"/>
        </w:rPr>
        <w:t xml:space="preserve">Member-consistent (single system call): </w:t>
      </w:r>
      <w:r>
        <w:t xml:space="preserve">The </w:t>
      </w:r>
      <w:proofErr w:type="spellStart"/>
      <w:r>
        <w:t>f_owner.pid</w:t>
      </w:r>
      <w:proofErr w:type="spellEnd"/>
      <w:r>
        <w:t xml:space="preserve"> member of struct file tells the kernel which process to send signals to regarding IO on this file. Setting this fi</w:t>
      </w:r>
      <w:r>
        <w:t xml:space="preserve">eld is authorized by </w:t>
      </w:r>
      <w:proofErr w:type="spellStart"/>
      <w:r>
        <w:t>file_ops</w:t>
      </w:r>
      <w:proofErr w:type="spellEnd"/>
      <w:r>
        <w:t>-&gt;</w:t>
      </w:r>
      <w:proofErr w:type="spellStart"/>
      <w:r>
        <w:t>set_fowner</w:t>
      </w:r>
      <w:proofErr w:type="spellEnd"/>
      <w:r>
        <w:t xml:space="preserve"> if the user tries to set it directly via </w:t>
      </w:r>
      <w:proofErr w:type="spellStart"/>
      <w:proofErr w:type="gramStart"/>
      <w:r>
        <w:t>fcntl</w:t>
      </w:r>
      <w:proofErr w:type="spellEnd"/>
      <w:r>
        <w:t>(</w:t>
      </w:r>
      <w:proofErr w:type="spellStart"/>
      <w:proofErr w:type="gramEnd"/>
      <w:r>
        <w:t>fd</w:t>
      </w:r>
      <w:proofErr w:type="spellEnd"/>
      <w:r>
        <w:t xml:space="preserve">, F_SETOWN, </w:t>
      </w:r>
      <w:proofErr w:type="spellStart"/>
      <w:r>
        <w:t>pid_owner</w:t>
      </w:r>
      <w:proofErr w:type="spellEnd"/>
      <w:r>
        <w:t xml:space="preserve">). However, if a user removes a lease from a file via </w:t>
      </w:r>
      <w:proofErr w:type="spellStart"/>
      <w:proofErr w:type="gramStart"/>
      <w:r>
        <w:t>fcntl</w:t>
      </w:r>
      <w:proofErr w:type="spellEnd"/>
      <w:r>
        <w:t xml:space="preserve">( </w:t>
      </w:r>
      <w:proofErr w:type="spellStart"/>
      <w:r>
        <w:t>fd</w:t>
      </w:r>
      <w:proofErr w:type="spellEnd"/>
      <w:proofErr w:type="gramEnd"/>
      <w:r>
        <w:t xml:space="preserve">, F_SETLEASE, F_UNLCK), the owner is set to zero </w:t>
      </w:r>
      <w:proofErr w:type="spellStart"/>
      <w:r>
        <w:t>withoutthe</w:t>
      </w:r>
      <w:proofErr w:type="spellEnd"/>
      <w:r>
        <w:t xml:space="preserve"> </w:t>
      </w:r>
      <w:proofErr w:type="spellStart"/>
      <w:r>
        <w:t>authorizationbeingper</w:t>
      </w:r>
      <w:r>
        <w:t>formed</w:t>
      </w:r>
      <w:proofErr w:type="spellEnd"/>
      <w:r>
        <w:t>. Furthermore, a process can set the owner of a Universal TUN device (drivers/net/</w:t>
      </w:r>
      <w:proofErr w:type="spellStart"/>
      <w:r>
        <w:t>tun.c</w:t>
      </w:r>
      <w:proofErr w:type="spellEnd"/>
      <w:r>
        <w:t xml:space="preserve">) to itself without the authorization being performed. To achieve this, the process calls </w:t>
      </w:r>
      <w:proofErr w:type="spellStart"/>
      <w:proofErr w:type="gramStart"/>
      <w:r>
        <w:t>ioctl</w:t>
      </w:r>
      <w:proofErr w:type="spellEnd"/>
      <w:r>
        <w:t>(</w:t>
      </w:r>
      <w:proofErr w:type="spellStart"/>
      <w:proofErr w:type="gramEnd"/>
      <w:r>
        <w:t>fd</w:t>
      </w:r>
      <w:proofErr w:type="spellEnd"/>
      <w:r>
        <w:t>, F_SETFL, FASYNC) on an open, attached, TUN device.</w:t>
      </w:r>
    </w:p>
    <w:p w:rsidR="00AE431A" w:rsidRDefault="00FD53F5">
      <w:pPr>
        <w:pStyle w:val="22"/>
        <w:shd w:val="clear" w:color="auto" w:fill="auto"/>
        <w:spacing w:before="0"/>
        <w:ind w:left="260" w:hanging="260"/>
      </w:pPr>
      <w:r>
        <w:rPr>
          <w:rStyle w:val="295pt"/>
        </w:rPr>
        <w:t>—Member-cons</w:t>
      </w:r>
      <w:r>
        <w:rPr>
          <w:rStyle w:val="295pt"/>
        </w:rPr>
        <w:t xml:space="preserve">istent (single system call): </w:t>
      </w:r>
      <w:r>
        <w:t xml:space="preserve">During our investigation of the consistency of </w:t>
      </w:r>
      <w:proofErr w:type="spellStart"/>
      <w:proofErr w:type="gramStart"/>
      <w:r>
        <w:t>filp.f</w:t>
      </w:r>
      <w:proofErr w:type="gramEnd"/>
      <w:r>
        <w:t>_owner</w:t>
      </w:r>
      <w:proofErr w:type="spellEnd"/>
      <w:r>
        <w:t xml:space="preserve"> described above, we found that access to </w:t>
      </w:r>
      <w:proofErr w:type="spellStart"/>
      <w:r>
        <w:t>filp</w:t>
      </w:r>
      <w:proofErr w:type="spellEnd"/>
      <w:r>
        <w:t xml:space="preserve">. </w:t>
      </w:r>
      <w:proofErr w:type="spellStart"/>
      <w:r>
        <w:t>f_</w:t>
      </w:r>
      <w:proofErr w:type="gramStart"/>
      <w:r>
        <w:t>owner.signum</w:t>
      </w:r>
      <w:proofErr w:type="spellEnd"/>
      <w:proofErr w:type="gramEnd"/>
      <w:r>
        <w:t xml:space="preserve"> (the signal that should be sent upon IO completion) can be set without the authorization via </w:t>
      </w:r>
      <w:proofErr w:type="spellStart"/>
      <w:r>
        <w:t>fcntl</w:t>
      </w:r>
      <w:proofErr w:type="spellEnd"/>
      <w:r>
        <w:t>(</w:t>
      </w:r>
      <w:proofErr w:type="spellStart"/>
      <w:r>
        <w:t>fd</w:t>
      </w:r>
      <w:proofErr w:type="spellEnd"/>
      <w:r>
        <w:t>, F_</w:t>
      </w:r>
      <w:r>
        <w:t>SETSIG, sig).</w:t>
      </w:r>
    </w:p>
    <w:p w:rsidR="00AE431A" w:rsidRDefault="00FD53F5">
      <w:pPr>
        <w:pStyle w:val="22"/>
        <w:shd w:val="clear" w:color="auto" w:fill="auto"/>
        <w:spacing w:before="0" w:after="120"/>
        <w:ind w:left="260" w:hanging="260"/>
      </w:pPr>
      <w:r>
        <w:t>—</w:t>
      </w:r>
      <w:r>
        <w:rPr>
          <w:rStyle w:val="295pt"/>
        </w:rPr>
        <w:t xml:space="preserve">System call-consistent (multiple system calls): </w:t>
      </w:r>
      <w:r>
        <w:t xml:space="preserve">A read authorization is performed at the beginning of every read system call. This authorization is required since the authorization performed when the file was originally opened may no longer </w:t>
      </w:r>
      <w:r>
        <w:t>be valid, due to the process changing its security levels, the file changing its security levels, the file being used by a new process, or a change in the security policy. This authorization, however, is not performed during a page-fault on a memory-mapped</w:t>
      </w:r>
      <w:r>
        <w:t xml:space="preserve"> file. Therefore, once a process has memory-mapped a file it can continue to read the file regardless of changes to security levels or security policy.</w:t>
      </w:r>
    </w:p>
    <w:p w:rsidR="00AE431A" w:rsidRDefault="00FD53F5">
      <w:pPr>
        <w:pStyle w:val="22"/>
        <w:shd w:val="clear" w:color="auto" w:fill="auto"/>
        <w:spacing w:before="0"/>
        <w:ind w:firstLine="260"/>
      </w:pPr>
      <w:r>
        <w:t xml:space="preserve">We engaged in a discussion with the LSM community that resulted in a patch to all the anomalies, except </w:t>
      </w:r>
      <w:r>
        <w:t>the one for reading memory-mapped files. The community decided that a file that requires read authorization must not be memory-mapped. We are encouraged that we have been able to help find and fix hook placement problems.</w:t>
      </w:r>
    </w:p>
    <w:p w:rsidR="00AE431A" w:rsidRDefault="00FD53F5">
      <w:pPr>
        <w:pStyle w:val="30"/>
        <w:numPr>
          <w:ilvl w:val="0"/>
          <w:numId w:val="1"/>
        </w:numPr>
        <w:shd w:val="clear" w:color="auto" w:fill="auto"/>
        <w:tabs>
          <w:tab w:val="left" w:pos="320"/>
        </w:tabs>
        <w:spacing w:line="475" w:lineRule="exact"/>
        <w:ind w:firstLine="0"/>
        <w:jc w:val="both"/>
      </w:pPr>
      <w:r>
        <w:t>EXAMINING STATICANALYSIS</w:t>
      </w:r>
    </w:p>
    <w:p w:rsidR="00AE431A" w:rsidRDefault="00FD53F5">
      <w:pPr>
        <w:pStyle w:val="22"/>
        <w:shd w:val="clear" w:color="auto" w:fill="auto"/>
        <w:spacing w:before="0" w:after="208"/>
        <w:ind w:firstLine="0"/>
      </w:pPr>
      <w:r>
        <w:t>We have n</w:t>
      </w:r>
      <w:r>
        <w:t xml:space="preserve">ow implemented a static analysis prototype using the </w:t>
      </w:r>
      <w:proofErr w:type="spellStart"/>
      <w:r>
        <w:t>JaBA</w:t>
      </w:r>
      <w:proofErr w:type="spellEnd"/>
      <w:r>
        <w:t xml:space="preserve"> static analysis tool that collects logs of relevant execution paths in the Linux ker</w:t>
      </w:r>
      <w:r>
        <w:softHyphen/>
        <w:t>nel. For static analysis, full kernel execution path coverage can be more di</w:t>
      </w:r>
      <w:r>
        <w:softHyphen/>
        <w:t>rectly assessed than for run-time an</w:t>
      </w:r>
      <w:r>
        <w:t>alysis. Unfortunately, the number of ker</w:t>
      </w:r>
      <w:r>
        <w:softHyphen/>
        <w:t xml:space="preserve">nel execution paths is </w:t>
      </w:r>
      <w:r>
        <w:lastRenderedPageBreak/>
        <w:t>exponential in general, so the model must be designed to remove as many irrelevant paths as possible and be optimized so as many paths can be assessed as possible. The statically generated log</w:t>
      </w:r>
      <w:r>
        <w:t>s can be input into the analysis tools described in Section 4.2 as a run-time generated log would be.</w:t>
      </w:r>
    </w:p>
    <w:p w:rsidR="00AE431A" w:rsidRDefault="00FD53F5">
      <w:pPr>
        <w:pStyle w:val="30"/>
        <w:numPr>
          <w:ilvl w:val="1"/>
          <w:numId w:val="1"/>
        </w:numPr>
        <w:shd w:val="clear" w:color="auto" w:fill="auto"/>
        <w:tabs>
          <w:tab w:val="left" w:pos="370"/>
        </w:tabs>
        <w:spacing w:after="106" w:line="200" w:lineRule="exact"/>
        <w:ind w:firstLine="0"/>
        <w:jc w:val="both"/>
      </w:pPr>
      <w:proofErr w:type="spellStart"/>
      <w:r>
        <w:t>JaBAAnalysisTool</w:t>
      </w:r>
      <w:proofErr w:type="spellEnd"/>
    </w:p>
    <w:p w:rsidR="00AE431A" w:rsidRDefault="00FD53F5">
      <w:pPr>
        <w:pStyle w:val="22"/>
        <w:shd w:val="clear" w:color="auto" w:fill="auto"/>
        <w:spacing w:before="0"/>
        <w:ind w:firstLine="0"/>
      </w:pPr>
      <w:proofErr w:type="spellStart"/>
      <w:r>
        <w:t>JaBA</w:t>
      </w:r>
      <w:proofErr w:type="spellEnd"/>
      <w:r>
        <w:t xml:space="preserve"> is a flow-sensitive, context-sensitive static analysis tool with pointer- based data flow analysis [</w:t>
      </w:r>
      <w:proofErr w:type="spellStart"/>
      <w:r>
        <w:t>Koved</w:t>
      </w:r>
      <w:proofErr w:type="spellEnd"/>
      <w:r>
        <w:t xml:space="preserve"> et al. 2002]. </w:t>
      </w:r>
      <w:proofErr w:type="spellStart"/>
      <w:r>
        <w:t>JaBA</w:t>
      </w:r>
      <w:proofErr w:type="spellEnd"/>
      <w:r>
        <w:t xml:space="preserve"> has </w:t>
      </w:r>
      <w:r>
        <w:t xml:space="preserve">base functions that process Java class bytecodes to build intraprocedural basic block graphs, </w:t>
      </w:r>
      <w:proofErr w:type="spellStart"/>
      <w:r>
        <w:t>inter</w:t>
      </w:r>
      <w:r>
        <w:softHyphen/>
        <w:t>procedural</w:t>
      </w:r>
      <w:proofErr w:type="spellEnd"/>
      <w:r>
        <w:t xml:space="preserve"> control flow graphs, and data flow graphs for variables and object fields. We build further static analyses for the log collection using this bas</w:t>
      </w:r>
      <w:r>
        <w:t>e analysis information as input. These analyses are procedural, as opposed to the declarative analysis languages, such as MC [Engler et al. 2000]. We then process these logs as described in Section 4.2.</w:t>
      </w:r>
    </w:p>
    <w:p w:rsidR="00AE431A" w:rsidRDefault="00FD53F5">
      <w:pPr>
        <w:pStyle w:val="22"/>
        <w:shd w:val="clear" w:color="auto" w:fill="auto"/>
        <w:spacing w:before="0"/>
        <w:ind w:firstLine="280"/>
      </w:pPr>
      <w:r>
        <w:t xml:space="preserve">Context-sensitive control flow in </w:t>
      </w:r>
      <w:proofErr w:type="spellStart"/>
      <w:r>
        <w:t>JaBA</w:t>
      </w:r>
      <w:proofErr w:type="spellEnd"/>
      <w:r>
        <w:t xml:space="preserve"> means that dif</w:t>
      </w:r>
      <w:r>
        <w:t>ferent paths into the same function can be distinguished from one another, such that different input objects into the same function can be distinguished and their relationships to authorizations can be tracked accurately.</w:t>
      </w:r>
    </w:p>
    <w:p w:rsidR="00AE431A" w:rsidRDefault="00FD53F5">
      <w:pPr>
        <w:pStyle w:val="22"/>
        <w:shd w:val="clear" w:color="auto" w:fill="auto"/>
        <w:spacing w:before="0"/>
        <w:ind w:firstLine="280"/>
      </w:pPr>
      <w:r>
        <w:t xml:space="preserve">Context-sensitive data flow in </w:t>
      </w:r>
      <w:proofErr w:type="spellStart"/>
      <w:r>
        <w:t>JaB</w:t>
      </w:r>
      <w:r>
        <w:t>A</w:t>
      </w:r>
      <w:proofErr w:type="spellEnd"/>
      <w:r>
        <w:t xml:space="preserve"> tracks data flow from the allocation sites in the program. For the Linux kernel, the same allocation sites are used for most objects (e.g., files and </w:t>
      </w:r>
      <w:proofErr w:type="spellStart"/>
      <w:r>
        <w:t>inodes</w:t>
      </w:r>
      <w:proofErr w:type="spellEnd"/>
      <w:r>
        <w:t>), so in a context-insensitive data flow, the same objects would be used in all operations of that</w:t>
      </w:r>
      <w:r>
        <w:t xml:space="preserve"> type. </w:t>
      </w:r>
      <w:proofErr w:type="spellStart"/>
      <w:r>
        <w:t>JaBA</w:t>
      </w:r>
      <w:proofErr w:type="spellEnd"/>
      <w:r>
        <w:t xml:space="preserve"> enables the definition of context-sensitivity by distinguishing objects by the call site into the function that creates the object (or arbitrary levels). The more objects created, the more expensive the analysis becomes however.</w:t>
      </w:r>
    </w:p>
    <w:p w:rsidR="00AE431A" w:rsidRDefault="00FD53F5">
      <w:pPr>
        <w:pStyle w:val="22"/>
        <w:shd w:val="clear" w:color="auto" w:fill="auto"/>
        <w:spacing w:before="0" w:after="208"/>
        <w:ind w:firstLine="280"/>
      </w:pPr>
      <w:r>
        <w:t>Since the Linux</w:t>
      </w:r>
      <w:r>
        <w:t xml:space="preserve"> kernel is obviously not in Java, we have written a transfor</w:t>
      </w:r>
      <w:r>
        <w:softHyphen/>
        <w:t xml:space="preserve">mation from C to Java bytecodes [Zhang et al.]. The transformation preserves only the semantics of the Linux kernel that are relevant to the </w:t>
      </w:r>
      <w:proofErr w:type="spellStart"/>
      <w:r>
        <w:t>JaBA</w:t>
      </w:r>
      <w:proofErr w:type="spellEnd"/>
      <w:r>
        <w:t xml:space="preserve"> analy</w:t>
      </w:r>
      <w:r>
        <w:softHyphen/>
        <w:t xml:space="preserve">ses. For example, pointers to C structures </w:t>
      </w:r>
      <w:r>
        <w:t xml:space="preserve">are translated to arrays of size 1 containing a Java object of the commensurate type. Also, </w:t>
      </w:r>
      <w:proofErr w:type="spellStart"/>
      <w:r>
        <w:t>nontype</w:t>
      </w:r>
      <w:proofErr w:type="spellEnd"/>
      <w:r>
        <w:t xml:space="preserve"> safe pointer operations are translated to the object </w:t>
      </w:r>
      <w:proofErr w:type="spellStart"/>
      <w:r>
        <w:t>wildPtr</w:t>
      </w:r>
      <w:proofErr w:type="spellEnd"/>
      <w:r>
        <w:t>.</w:t>
      </w:r>
    </w:p>
    <w:p w:rsidR="00AE431A" w:rsidRDefault="00FD53F5">
      <w:pPr>
        <w:pStyle w:val="30"/>
        <w:numPr>
          <w:ilvl w:val="1"/>
          <w:numId w:val="1"/>
        </w:numPr>
        <w:shd w:val="clear" w:color="auto" w:fill="auto"/>
        <w:tabs>
          <w:tab w:val="left" w:pos="399"/>
        </w:tabs>
        <w:spacing w:after="29" w:line="200" w:lineRule="exact"/>
        <w:ind w:firstLine="0"/>
        <w:jc w:val="both"/>
      </w:pPr>
      <w:r>
        <w:t>Log Generation Process</w:t>
      </w:r>
    </w:p>
    <w:p w:rsidR="00AE431A" w:rsidRDefault="00FD53F5">
      <w:pPr>
        <w:pStyle w:val="22"/>
        <w:shd w:val="clear" w:color="auto" w:fill="auto"/>
        <w:spacing w:before="0"/>
        <w:ind w:firstLine="0"/>
        <w:sectPr w:rsidR="00AE431A">
          <w:headerReference w:type="even" r:id="rId48"/>
          <w:headerReference w:type="default" r:id="rId49"/>
          <w:footerReference w:type="even" r:id="rId50"/>
          <w:footerReference w:type="default" r:id="rId51"/>
          <w:headerReference w:type="first" r:id="rId52"/>
          <w:footerReference w:type="first" r:id="rId53"/>
          <w:pgSz w:w="12240" w:h="15840"/>
          <w:pgMar w:top="2308" w:right="2420" w:bottom="2205" w:left="2553" w:header="0" w:footer="3" w:gutter="0"/>
          <w:cols w:space="720"/>
          <w:noEndnote/>
          <w:titlePg/>
          <w:docGrid w:linePitch="360"/>
        </w:sectPr>
      </w:pPr>
      <w:r>
        <w:t xml:space="preserve">The </w:t>
      </w:r>
      <w:proofErr w:type="spellStart"/>
      <w:r>
        <w:t>JaBA</w:t>
      </w:r>
      <w:proofErr w:type="spellEnd"/>
      <w:r>
        <w:t xml:space="preserve"> log analysis process uses two inputs: (1) a </w:t>
      </w:r>
      <w:r>
        <w:t xml:space="preserve">root control flow graph node, usually a function for a system call (e.g., </w:t>
      </w:r>
      <w:proofErr w:type="spellStart"/>
      <w:r>
        <w:t>sy^open</w:t>
      </w:r>
      <w:proofErr w:type="spellEnd"/>
      <w:r>
        <w:t xml:space="preserve">) and (2) the data types of the structures whose controlled operations are being analyzed. All </w:t>
      </w:r>
      <w:proofErr w:type="spellStart"/>
      <w:r>
        <w:t>JaBA</w:t>
      </w:r>
      <w:proofErr w:type="spellEnd"/>
      <w:r>
        <w:t xml:space="preserve"> analysis is restricted to the functions (i.e., CFG nodes) that are reachabl</w:t>
      </w:r>
      <w:r>
        <w:t>e from the root node. The log generation returns a log of the form collected by the run-time data collection tool.</w:t>
      </w:r>
    </w:p>
    <w:p w:rsidR="00AE431A" w:rsidRDefault="00FD53F5">
      <w:pPr>
        <w:pStyle w:val="22"/>
        <w:shd w:val="clear" w:color="auto" w:fill="auto"/>
        <w:spacing w:before="0" w:after="166" w:line="180" w:lineRule="exact"/>
        <w:ind w:firstLine="280"/>
      </w:pPr>
      <w:r>
        <w:lastRenderedPageBreak/>
        <w:t xml:space="preserve">The log generation process using </w:t>
      </w:r>
      <w:proofErr w:type="spellStart"/>
      <w:r>
        <w:t>JaBA</w:t>
      </w:r>
      <w:proofErr w:type="spellEnd"/>
      <w:r>
        <w:t xml:space="preserve"> is as follows:</w:t>
      </w:r>
    </w:p>
    <w:p w:rsidR="00AE431A" w:rsidRDefault="00FD53F5">
      <w:pPr>
        <w:pStyle w:val="22"/>
        <w:numPr>
          <w:ilvl w:val="0"/>
          <w:numId w:val="9"/>
        </w:numPr>
        <w:shd w:val="clear" w:color="auto" w:fill="auto"/>
        <w:tabs>
          <w:tab w:val="left" w:pos="366"/>
        </w:tabs>
        <w:spacing w:before="0" w:line="240" w:lineRule="exact"/>
        <w:ind w:left="380"/>
      </w:pPr>
      <w:r>
        <w:t>Dump id to name mapping for functions, authorizations, and controlled operations for use</w:t>
      </w:r>
      <w:r>
        <w:t xml:space="preserve"> by log analysis tool.</w:t>
      </w:r>
    </w:p>
    <w:p w:rsidR="00AE431A" w:rsidRDefault="00FD53F5">
      <w:pPr>
        <w:pStyle w:val="22"/>
        <w:numPr>
          <w:ilvl w:val="0"/>
          <w:numId w:val="9"/>
        </w:numPr>
        <w:shd w:val="clear" w:color="auto" w:fill="auto"/>
        <w:tabs>
          <w:tab w:val="left" w:pos="366"/>
        </w:tabs>
        <w:spacing w:before="0" w:line="240" w:lineRule="exact"/>
        <w:ind w:left="380"/>
      </w:pPr>
      <w:r>
        <w:t>Collect all controlled operations on objects of the specified data types. Recall that these data types are specified as input to the analysis process and the scope of the collection is limited by the functions reachable from the root</w:t>
      </w:r>
      <w:r>
        <w:t>.</w:t>
      </w:r>
    </w:p>
    <w:p w:rsidR="00AE431A" w:rsidRDefault="00FD53F5">
      <w:pPr>
        <w:pStyle w:val="22"/>
        <w:numPr>
          <w:ilvl w:val="0"/>
          <w:numId w:val="9"/>
        </w:numPr>
        <w:shd w:val="clear" w:color="auto" w:fill="auto"/>
        <w:tabs>
          <w:tab w:val="left" w:pos="366"/>
        </w:tabs>
        <w:spacing w:before="0" w:after="50" w:line="180" w:lineRule="exact"/>
        <w:ind w:left="380"/>
      </w:pPr>
      <w:r>
        <w:t>Collect all authorizations on objects of the specified data types.</w:t>
      </w:r>
    </w:p>
    <w:p w:rsidR="00AE431A" w:rsidRDefault="00FD53F5">
      <w:pPr>
        <w:pStyle w:val="22"/>
        <w:numPr>
          <w:ilvl w:val="0"/>
          <w:numId w:val="9"/>
        </w:numPr>
        <w:shd w:val="clear" w:color="auto" w:fill="auto"/>
        <w:tabs>
          <w:tab w:val="left" w:pos="366"/>
        </w:tabs>
        <w:spacing w:before="0"/>
        <w:ind w:left="380"/>
      </w:pPr>
      <w:r>
        <w:t>Define a consistency context for each path, currently defined to be each in</w:t>
      </w:r>
      <w:r>
        <w:softHyphen/>
        <w:t xml:space="preserve">dividual object instance used in a system call. This context may also include conditional branch </w:t>
      </w:r>
      <w:r>
        <w:t>restrictions to emulate switches due to system call flag values.</w:t>
      </w:r>
    </w:p>
    <w:p w:rsidR="00AE431A" w:rsidRDefault="00FD53F5">
      <w:pPr>
        <w:pStyle w:val="22"/>
        <w:numPr>
          <w:ilvl w:val="0"/>
          <w:numId w:val="9"/>
        </w:numPr>
        <w:shd w:val="clear" w:color="auto" w:fill="auto"/>
        <w:tabs>
          <w:tab w:val="left" w:pos="366"/>
        </w:tabs>
        <w:spacing w:before="0" w:line="240" w:lineRule="exact"/>
        <w:ind w:left="380"/>
      </w:pPr>
      <w:r>
        <w:t>Identify nodes with paths that lead to either a controlled operation or an authorization. All other nodes are irrelevant to the analysis.</w:t>
      </w:r>
    </w:p>
    <w:p w:rsidR="00AE431A" w:rsidRDefault="00FD53F5">
      <w:pPr>
        <w:pStyle w:val="22"/>
        <w:numPr>
          <w:ilvl w:val="0"/>
          <w:numId w:val="9"/>
        </w:numPr>
        <w:shd w:val="clear" w:color="auto" w:fill="auto"/>
        <w:tabs>
          <w:tab w:val="left" w:pos="366"/>
        </w:tabs>
        <w:spacing w:before="0" w:line="278" w:lineRule="exact"/>
        <w:ind w:left="380"/>
      </w:pPr>
      <w:r>
        <w:t>Generate all relevant intraprocedural paths (see belo</w:t>
      </w:r>
      <w:r>
        <w:t>w).</w:t>
      </w:r>
    </w:p>
    <w:p w:rsidR="00AE431A" w:rsidRDefault="00FD53F5">
      <w:pPr>
        <w:pStyle w:val="22"/>
        <w:numPr>
          <w:ilvl w:val="0"/>
          <w:numId w:val="9"/>
        </w:numPr>
        <w:shd w:val="clear" w:color="auto" w:fill="auto"/>
        <w:tabs>
          <w:tab w:val="left" w:pos="366"/>
        </w:tabs>
        <w:spacing w:before="0" w:line="278" w:lineRule="exact"/>
        <w:ind w:left="380"/>
      </w:pPr>
      <w:r>
        <w:t xml:space="preserve">Generate </w:t>
      </w:r>
      <w:proofErr w:type="spellStart"/>
      <w:r>
        <w:t>interprocedural</w:t>
      </w:r>
      <w:proofErr w:type="spellEnd"/>
      <w:r>
        <w:t xml:space="preserve"> paths from sequence of intraprocedural paths.</w:t>
      </w:r>
    </w:p>
    <w:p w:rsidR="00AE431A" w:rsidRDefault="00FD53F5">
      <w:pPr>
        <w:pStyle w:val="22"/>
        <w:numPr>
          <w:ilvl w:val="0"/>
          <w:numId w:val="9"/>
        </w:numPr>
        <w:shd w:val="clear" w:color="auto" w:fill="auto"/>
        <w:tabs>
          <w:tab w:val="left" w:pos="366"/>
        </w:tabs>
        <w:spacing w:before="0" w:after="155" w:line="278" w:lineRule="exact"/>
        <w:ind w:left="380"/>
      </w:pPr>
      <w:r>
        <w:t>Repeat from step 4 until no new contexts to examine.</w:t>
      </w:r>
    </w:p>
    <w:p w:rsidR="00AE431A" w:rsidRDefault="00FD53F5">
      <w:pPr>
        <w:pStyle w:val="22"/>
        <w:shd w:val="clear" w:color="auto" w:fill="auto"/>
        <w:spacing w:before="0"/>
        <w:ind w:firstLine="280"/>
      </w:pPr>
      <w:r>
        <w:t xml:space="preserve">The first step enables the log analysis tool to properly display the results from the </w:t>
      </w:r>
      <w:proofErr w:type="spellStart"/>
      <w:r>
        <w:t>JaBA</w:t>
      </w:r>
      <w:proofErr w:type="spellEnd"/>
      <w:r>
        <w:t>-generated logs by providing a mapping</w:t>
      </w:r>
      <w:r>
        <w:t xml:space="preserve"> from numerical repre</w:t>
      </w:r>
      <w:r>
        <w:softHyphen/>
        <w:t>sentation (e.g., function CFG node number) to names (e.g., function names).</w:t>
      </w:r>
    </w:p>
    <w:p w:rsidR="00AE431A" w:rsidRDefault="00FD53F5">
      <w:pPr>
        <w:pStyle w:val="22"/>
        <w:shd w:val="clear" w:color="auto" w:fill="auto"/>
        <w:spacing w:before="0"/>
        <w:ind w:firstLine="280"/>
      </w:pPr>
      <w:r>
        <w:t>The second step collects all controlled operations for the data types of inter</w:t>
      </w:r>
      <w:r>
        <w:softHyphen/>
        <w:t xml:space="preserve">est as is done in the run-time case. In this proof-of-concept, we only collect </w:t>
      </w:r>
      <w:r>
        <w:t xml:space="preserve">write accesses thus far. The collection of read accesses is necessary to find some errors (e.g., read from </w:t>
      </w:r>
      <w:proofErr w:type="spellStart"/>
      <w:r>
        <w:t>f_</w:t>
      </w:r>
      <w:r>
        <w:rPr>
          <w:rStyle w:val="2SimSun0"/>
        </w:rPr>
        <w:t>〇</w:t>
      </w:r>
      <w:r>
        <w:t>wner</w:t>
      </w:r>
      <w:proofErr w:type="spellEnd"/>
      <w:r>
        <w:t xml:space="preserve"> field to update its members), so extension to read ac</w:t>
      </w:r>
      <w:r>
        <w:softHyphen/>
        <w:t>cesses will be necessary. While the addition of more accesses will only increase the co</w:t>
      </w:r>
      <w:r>
        <w:t>mplexity of the analysis, we do not think the additional complexity will be significant as discussed in Section 6.</w:t>
      </w:r>
    </w:p>
    <w:p w:rsidR="00AE431A" w:rsidRDefault="00FD53F5">
      <w:pPr>
        <w:pStyle w:val="22"/>
        <w:shd w:val="clear" w:color="auto" w:fill="auto"/>
        <w:spacing w:before="0"/>
        <w:ind w:firstLine="280"/>
      </w:pPr>
      <w:r>
        <w:t>The third step collects the authorizations for the data types of interest. In the run-time system, we had to manually list all the objects th</w:t>
      </w:r>
      <w:r>
        <w:t xml:space="preserve">at were thought to have been authorized by each LSM hook. Here, we are hoping to use data flow to more accurately describe the objects that are authorized as discussed in Section 6. However, at present, only the direct authorizations are collected. We are </w:t>
      </w:r>
      <w:r>
        <w:t>defining a mechanism to infer authorized objects from an authorization, but this step is currently less extensive than in the run-time analysis.</w:t>
      </w:r>
    </w:p>
    <w:p w:rsidR="00AE431A" w:rsidRDefault="00FD53F5">
      <w:pPr>
        <w:pStyle w:val="22"/>
        <w:shd w:val="clear" w:color="auto" w:fill="auto"/>
        <w:spacing w:before="0"/>
        <w:ind w:firstLine="280"/>
      </w:pPr>
      <w:r>
        <w:t>The fourth step defines a set of analysis contexts. In the run-time tool, the execution of a system call define</w:t>
      </w:r>
      <w:r>
        <w:t>s a context. In the static analysis, a system call defines many paths, so we need to identify the path contexts that are worthy of collection. We have identified a number of ways to reduce the number of intraprocedural paths worthy of consideration (see Se</w:t>
      </w:r>
      <w:r>
        <w:t xml:space="preserve">ction 5.3), but we still found that further reduction is necessary for a timely analysis. We follow the lead of </w:t>
      </w:r>
      <w:proofErr w:type="spellStart"/>
      <w:r>
        <w:rPr>
          <w:rStyle w:val="23"/>
        </w:rPr>
        <w:t>xgcc</w:t>
      </w:r>
      <w:proofErr w:type="spellEnd"/>
      <w:r>
        <w:t xml:space="preserve"> project where analysis automata processing is variable-dependent [</w:t>
      </w:r>
      <w:proofErr w:type="spellStart"/>
      <w:r>
        <w:t>Hallem</w:t>
      </w:r>
      <w:proofErr w:type="spellEnd"/>
      <w:r>
        <w:t xml:space="preserve"> et al. 2002].</w:t>
      </w:r>
    </w:p>
    <w:p w:rsidR="00AE431A" w:rsidRDefault="00FD53F5">
      <w:pPr>
        <w:pStyle w:val="22"/>
        <w:shd w:val="clear" w:color="auto" w:fill="auto"/>
        <w:spacing w:before="0"/>
        <w:ind w:firstLine="280"/>
      </w:pPr>
      <w:r>
        <w:t xml:space="preserve">Since </w:t>
      </w:r>
      <w:proofErr w:type="spellStart"/>
      <w:r>
        <w:t>JaBA</w:t>
      </w:r>
      <w:proofErr w:type="spellEnd"/>
      <w:r>
        <w:t xml:space="preserve"> tracks objects rather than variables, obj</w:t>
      </w:r>
      <w:r>
        <w:t>ects define contexts. That is, for each system call, one object is identified and only operations and autho</w:t>
      </w:r>
      <w:r>
        <w:softHyphen/>
        <w:t>rizations on that object define a context. After path analysis for that object is complete another object in the system call is selected and all rel</w:t>
      </w:r>
      <w:r>
        <w:t xml:space="preserve">evant contexts (i.e., paths) for that object are logged. This repeats until all relevant objects (i.e., objects of the </w:t>
      </w:r>
      <w:r>
        <w:lastRenderedPageBreak/>
        <w:t>target data type) in each system call are analyzed and their logs are collected.</w:t>
      </w:r>
    </w:p>
    <w:p w:rsidR="00AE431A" w:rsidRDefault="00FD53F5">
      <w:pPr>
        <w:pStyle w:val="22"/>
        <w:shd w:val="clear" w:color="auto" w:fill="auto"/>
        <w:spacing w:before="0"/>
        <w:ind w:firstLine="260"/>
      </w:pPr>
      <w:r>
        <w:t xml:space="preserve">The fifth step takes the context description and </w:t>
      </w:r>
      <w:r>
        <w:t>determines the CFG nodes that are worthy of analysis. A node is worthy of analysis if its removal and thus the removal of any of its descendants would result in the loss of a controlled operation or authorization log entry. Thus, functions that call any fu</w:t>
      </w:r>
      <w:r>
        <w:t>nction that has a controlled operation or authorization relative to the current context object are worthy of logging.</w:t>
      </w:r>
    </w:p>
    <w:p w:rsidR="00AE431A" w:rsidRDefault="00FD53F5">
      <w:pPr>
        <w:pStyle w:val="22"/>
        <w:shd w:val="clear" w:color="auto" w:fill="auto"/>
        <w:spacing w:before="0"/>
        <w:ind w:firstLine="260"/>
      </w:pPr>
      <w:r>
        <w:t>The sixth step creates all relevant intraprocedural paths for nodes worthy of analysis. This is the key step in the analysis, and it is di</w:t>
      </w:r>
      <w:r>
        <w:t>scussed in detail in Section 5.3.</w:t>
      </w:r>
    </w:p>
    <w:p w:rsidR="00AE431A" w:rsidRDefault="00FD53F5">
      <w:pPr>
        <w:pStyle w:val="22"/>
        <w:shd w:val="clear" w:color="auto" w:fill="auto"/>
        <w:spacing w:before="0"/>
        <w:ind w:firstLine="260"/>
      </w:pPr>
      <w:r>
        <w:t>The seventh step combines intraprocedural paths into individual logs. Logi</w:t>
      </w:r>
      <w:r>
        <w:softHyphen/>
        <w:t xml:space="preserve">cally, it enumerates all combinations </w:t>
      </w:r>
      <w:proofErr w:type="spellStart"/>
      <w:r>
        <w:t>ofintraprocedural</w:t>
      </w:r>
      <w:proofErr w:type="spellEnd"/>
      <w:r>
        <w:t xml:space="preserve"> logs in execution order. In actuality, log generation is optimized to build new logs from t</w:t>
      </w:r>
      <w:r>
        <w:t>he function that provides the new intraprocedural path for the next combination, rather than building each path from scratch. Logs are built by collecting a sequence of intraprocedural paths for those functions that would be called in those paths. On the n</w:t>
      </w:r>
      <w:r>
        <w:t>ext pass, the last function in the log that has multiple intraprocedural paths is chosen to define the next combination. The log up to that point remains the same, so log generation is done only from the start of the new path.</w:t>
      </w:r>
    </w:p>
    <w:p w:rsidR="00AE431A" w:rsidRDefault="00FD53F5">
      <w:pPr>
        <w:pStyle w:val="22"/>
        <w:shd w:val="clear" w:color="auto" w:fill="auto"/>
        <w:spacing w:before="0" w:after="388"/>
        <w:ind w:firstLine="260"/>
      </w:pPr>
      <w:r>
        <w:t>The log analysis described in</w:t>
      </w:r>
      <w:r>
        <w:t xml:space="preserve"> Section 4.2 is performed as before on the logs generated in step (7). The only differences in log entries are: (1) </w:t>
      </w:r>
      <w:proofErr w:type="spellStart"/>
      <w:r>
        <w:t>JaBA</w:t>
      </w:r>
      <w:proofErr w:type="spellEnd"/>
      <w:r>
        <w:t xml:space="preserve"> object identifiers are used for objects rather than object-specific identifiers as defined in the run-time and (2) primitive arguments </w:t>
      </w:r>
      <w:r>
        <w:t xml:space="preserve">are not captured by </w:t>
      </w:r>
      <w:proofErr w:type="spellStart"/>
      <w:r>
        <w:t>JaBA</w:t>
      </w:r>
      <w:proofErr w:type="spellEnd"/>
      <w:r>
        <w:t>, so system call flags must be represented by a conditional branch identifier which we store in the system call arguments locations for the first four conditionals at present.</w:t>
      </w:r>
    </w:p>
    <w:p w:rsidR="00AE431A" w:rsidRDefault="00FD53F5">
      <w:pPr>
        <w:pStyle w:val="20"/>
        <w:keepNext/>
        <w:keepLines/>
        <w:numPr>
          <w:ilvl w:val="1"/>
          <w:numId w:val="1"/>
        </w:numPr>
        <w:shd w:val="clear" w:color="auto" w:fill="auto"/>
        <w:tabs>
          <w:tab w:val="left" w:pos="399"/>
        </w:tabs>
        <w:spacing w:before="0" w:after="46" w:line="200" w:lineRule="exact"/>
        <w:ind w:firstLine="0"/>
        <w:jc w:val="both"/>
      </w:pPr>
      <w:bookmarkStart w:id="11" w:name="bookmark10"/>
      <w:proofErr w:type="spellStart"/>
      <w:r>
        <w:t>IntraproceduralAnalysis</w:t>
      </w:r>
      <w:bookmarkEnd w:id="11"/>
      <w:proofErr w:type="spellEnd"/>
    </w:p>
    <w:p w:rsidR="00AE431A" w:rsidRDefault="00FD53F5">
      <w:pPr>
        <w:pStyle w:val="22"/>
        <w:shd w:val="clear" w:color="auto" w:fill="auto"/>
        <w:spacing w:before="0"/>
        <w:ind w:firstLine="0"/>
      </w:pPr>
      <w:r>
        <w:t>Intraprocedural analysis defines</w:t>
      </w:r>
      <w:r>
        <w:t xml:space="preserve"> the number of relevant paths per node. Since intraprocedural path combination is exponential in general, all reasonable steps should be taken to keep the number of paths as minimal as possible. We perform both node-level and conditional-level analyses to </w:t>
      </w:r>
      <w:r>
        <w:t>try to eliminate redundant paths. As a result, only one function in the Linux file system requires more than three paths and most have only one path.</w:t>
      </w:r>
    </w:p>
    <w:p w:rsidR="00AE431A" w:rsidRDefault="00FD53F5">
      <w:pPr>
        <w:pStyle w:val="22"/>
        <w:shd w:val="clear" w:color="auto" w:fill="auto"/>
        <w:spacing w:before="0"/>
        <w:ind w:firstLine="260"/>
      </w:pPr>
      <w:r>
        <w:t xml:space="preserve">The main thing we are looking for are the relationships between controlled operations and authorizations. </w:t>
      </w:r>
      <w:r>
        <w:t>Thus, if all the paths in a node result in the same relationships, then all the paths in the node can be combined into one. Because the number of authorizations is much smaller than the number of controlled operations, we take an authorization-centric view</w:t>
      </w:r>
      <w:r>
        <w:t>: If all the paths in a node have the same authorizations (i.e., none lead to a new authorization for the context object), then all the controlled operations can be combined into one path. Since the authorizations typically occur before the controlled oper</w:t>
      </w:r>
      <w:r>
        <w:t>ations, this optimization is quite effective.</w:t>
      </w:r>
    </w:p>
    <w:p w:rsidR="00AE431A" w:rsidRDefault="00FD53F5">
      <w:pPr>
        <w:pStyle w:val="22"/>
        <w:shd w:val="clear" w:color="auto" w:fill="auto"/>
        <w:spacing w:before="0" w:after="104"/>
        <w:ind w:firstLine="280"/>
      </w:pPr>
      <w:r>
        <w:t>Different paths in a function are created by its conditional statements. A condition states that either the one of two or more paths can be taken, so each choice forms a path. If the choice of paths does not im</w:t>
      </w:r>
      <w:r>
        <w:t xml:space="preserve">pact the relationship between the controlled operation and the authorizations, then these conditional paths need not be considered independently. We refer to this process as </w:t>
      </w:r>
      <w:r>
        <w:rPr>
          <w:rStyle w:val="23"/>
        </w:rPr>
        <w:t xml:space="preserve">merging. </w:t>
      </w:r>
      <w:r>
        <w:t xml:space="preserve">In most functions, this results in a significant reduction in the number </w:t>
      </w:r>
      <w:r>
        <w:t xml:space="preserve">of paths. For </w:t>
      </w:r>
      <w:r>
        <w:lastRenderedPageBreak/>
        <w:t>intraprocedural analysis we perform the following steps:</w:t>
      </w:r>
    </w:p>
    <w:p w:rsidR="00AE431A" w:rsidRDefault="00FD53F5">
      <w:pPr>
        <w:pStyle w:val="22"/>
        <w:shd w:val="clear" w:color="auto" w:fill="auto"/>
        <w:spacing w:before="0" w:line="180" w:lineRule="exact"/>
        <w:ind w:firstLine="0"/>
      </w:pPr>
      <w:r w:rsidRPr="00BB61A6">
        <w:rPr>
          <w:rStyle w:val="2SimSun0"/>
          <w:lang w:eastAsia="zh-CN" w:bidi="zh-CN"/>
        </w:rPr>
        <w:t>⑴</w:t>
      </w:r>
      <w:r w:rsidRPr="00BB61A6">
        <w:rPr>
          <w:lang w:eastAsia="zh-CN" w:bidi="zh-CN"/>
        </w:rPr>
        <w:t xml:space="preserve"> </w:t>
      </w:r>
      <w:r>
        <w:t>Sort the nodes in topological order with CFG leaves first.</w:t>
      </w:r>
    </w:p>
    <w:p w:rsidR="00AE431A" w:rsidRDefault="00FD53F5">
      <w:pPr>
        <w:pStyle w:val="22"/>
        <w:shd w:val="clear" w:color="auto" w:fill="auto"/>
        <w:spacing w:before="0" w:line="240" w:lineRule="exact"/>
        <w:ind w:left="380"/>
      </w:pPr>
      <w:r w:rsidRPr="00BB61A6">
        <w:rPr>
          <w:rStyle w:val="2SimSun0"/>
          <w:lang w:eastAsia="zh-CN" w:bidi="zh-CN"/>
        </w:rPr>
        <w:t>⑵</w:t>
      </w:r>
      <w:r w:rsidRPr="00BB61A6">
        <w:rPr>
          <w:lang w:eastAsia="zh-CN" w:bidi="zh-CN"/>
        </w:rPr>
        <w:t xml:space="preserve"> </w:t>
      </w:r>
      <w:r>
        <w:t>Determine if the node calls any nodes that have authorizations. If not, compress the controlled operations into one path.</w:t>
      </w:r>
    </w:p>
    <w:p w:rsidR="00AE431A" w:rsidRDefault="00FD53F5">
      <w:pPr>
        <w:pStyle w:val="22"/>
        <w:numPr>
          <w:ilvl w:val="0"/>
          <w:numId w:val="2"/>
        </w:numPr>
        <w:shd w:val="clear" w:color="auto" w:fill="auto"/>
        <w:tabs>
          <w:tab w:val="left" w:pos="366"/>
        </w:tabs>
        <w:spacing w:before="0" w:line="240" w:lineRule="exact"/>
        <w:ind w:left="380"/>
      </w:pPr>
      <w:r>
        <w:t>Collect node’s basic blocks into a path. If a conditional statement is found, determine if this conditional can be “merged.” If not, choose the first path and continue. Push the conditional on a stack for subsequent path genera</w:t>
      </w:r>
      <w:r>
        <w:softHyphen/>
        <w:t>tion.</w:t>
      </w:r>
    </w:p>
    <w:p w:rsidR="00AE431A" w:rsidRDefault="00FD53F5">
      <w:pPr>
        <w:pStyle w:val="22"/>
        <w:numPr>
          <w:ilvl w:val="0"/>
          <w:numId w:val="2"/>
        </w:numPr>
        <w:shd w:val="clear" w:color="auto" w:fill="auto"/>
        <w:tabs>
          <w:tab w:val="left" w:pos="366"/>
        </w:tabs>
        <w:spacing w:before="0" w:line="180" w:lineRule="exact"/>
        <w:ind w:firstLine="0"/>
      </w:pPr>
      <w:r>
        <w:t>Store function call lo</w:t>
      </w:r>
      <w:r>
        <w:t xml:space="preserve">cations in path for </w:t>
      </w:r>
      <w:proofErr w:type="spellStart"/>
      <w:r>
        <w:t>interprocedural</w:t>
      </w:r>
      <w:proofErr w:type="spellEnd"/>
      <w:r>
        <w:t xml:space="preserve"> path generation.</w:t>
      </w:r>
    </w:p>
    <w:p w:rsidR="00AE431A" w:rsidRDefault="00FD53F5">
      <w:pPr>
        <w:pStyle w:val="22"/>
        <w:numPr>
          <w:ilvl w:val="0"/>
          <w:numId w:val="2"/>
        </w:numPr>
        <w:shd w:val="clear" w:color="auto" w:fill="auto"/>
        <w:tabs>
          <w:tab w:val="left" w:pos="366"/>
        </w:tabs>
        <w:spacing w:before="0" w:after="64" w:line="240" w:lineRule="exact"/>
        <w:ind w:left="380"/>
      </w:pPr>
      <w:r>
        <w:t>When an intraprocedural path is complete, rewind the conditional stack until a conditional is found that has branches left to examine. Generate the next intraprocedural log from this location.</w:t>
      </w:r>
    </w:p>
    <w:p w:rsidR="00AE431A" w:rsidRDefault="00FD53F5">
      <w:pPr>
        <w:pStyle w:val="22"/>
        <w:shd w:val="clear" w:color="auto" w:fill="auto"/>
        <w:spacing w:before="0"/>
        <w:ind w:firstLine="280"/>
      </w:pPr>
      <w:r>
        <w:t>The only f</w:t>
      </w:r>
      <w:r>
        <w:t xml:space="preserve">unction in the Linux virtual file system that caused difficulties was </w:t>
      </w:r>
      <w:proofErr w:type="spellStart"/>
      <w:r>
        <w:t>path_walk</w:t>
      </w:r>
      <w:proofErr w:type="spellEnd"/>
      <w:r>
        <w:t>, which has 28 relevant paths. First, this is a very long and complex function with many possible paths. However, we believe that this function calls subroutines that actually r</w:t>
      </w:r>
      <w:r>
        <w:t>efer to semantically different objects from our per</w:t>
      </w:r>
      <w:r>
        <w:softHyphen/>
        <w:t xml:space="preserve">spective, so the </w:t>
      </w:r>
      <w:proofErr w:type="spellStart"/>
      <w:r>
        <w:t>JaBA</w:t>
      </w:r>
      <w:proofErr w:type="spellEnd"/>
      <w:r>
        <w:t xml:space="preserve"> data flow analysis does not capture the right semantics yet. Many of the subroutines should not really be relevant to the analysis. Re</w:t>
      </w:r>
      <w:r>
        <w:softHyphen/>
        <w:t xml:space="preserve">gardless, the generation of </w:t>
      </w:r>
      <w:proofErr w:type="spellStart"/>
      <w:r>
        <w:t>path_walk</w:t>
      </w:r>
      <w:proofErr w:type="spellEnd"/>
      <w:r>
        <w:t xml:space="preserve"> paths tak</w:t>
      </w:r>
      <w:r>
        <w:t xml:space="preserve">e 3 min, and the generation of </w:t>
      </w:r>
      <w:proofErr w:type="spellStart"/>
      <w:r>
        <w:t>interprocedural</w:t>
      </w:r>
      <w:proofErr w:type="spellEnd"/>
      <w:r>
        <w:t xml:space="preserve"> paths for system calls that use </w:t>
      </w:r>
      <w:proofErr w:type="spellStart"/>
      <w:r>
        <w:t>path_walk</w:t>
      </w:r>
      <w:proofErr w:type="spellEnd"/>
      <w:r>
        <w:t xml:space="preserve"> (there are plenty), still quite on the order of seconds since most other nodes have 1 or 2 paths.</w:t>
      </w:r>
    </w:p>
    <w:p w:rsidR="00AE431A" w:rsidRDefault="00FD53F5">
      <w:pPr>
        <w:pStyle w:val="22"/>
        <w:shd w:val="clear" w:color="auto" w:fill="auto"/>
        <w:spacing w:before="0" w:after="208"/>
        <w:ind w:firstLine="280"/>
      </w:pPr>
      <w:r>
        <w:t>The overall processing time for the system calls over the Linux virtu</w:t>
      </w:r>
      <w:r>
        <w:t xml:space="preserve">al file system takes approximately 1 h, which is actually analogous to the time it takes to put together a run-time analysis. However, we are optimistic that static analysis performance can be improved significantly. Currently, the way our </w:t>
      </w:r>
      <w:proofErr w:type="spellStart"/>
      <w:r>
        <w:t>JaBA</w:t>
      </w:r>
      <w:proofErr w:type="spellEnd"/>
      <w:r>
        <w:t xml:space="preserve"> system is a</w:t>
      </w:r>
      <w:r>
        <w:t xml:space="preserve">rchitected we must recompute </w:t>
      </w:r>
      <w:proofErr w:type="spellStart"/>
      <w:r>
        <w:t>path_walk</w:t>
      </w:r>
      <w:proofErr w:type="spellEnd"/>
      <w:r>
        <w:t xml:space="preserve"> for each system call in which it is used. Removing this redundant calculation will reduce the analysis time by slightly more than 50%. Also, we can improve performance further by starting the analysis in the node an o</w:t>
      </w:r>
      <w:r>
        <w:t>bject is first seen rather than at the system call.</w:t>
      </w:r>
    </w:p>
    <w:p w:rsidR="00AE431A" w:rsidRDefault="00FD53F5">
      <w:pPr>
        <w:pStyle w:val="20"/>
        <w:keepNext/>
        <w:keepLines/>
        <w:numPr>
          <w:ilvl w:val="1"/>
          <w:numId w:val="1"/>
        </w:numPr>
        <w:shd w:val="clear" w:color="auto" w:fill="auto"/>
        <w:tabs>
          <w:tab w:val="left" w:pos="394"/>
        </w:tabs>
        <w:spacing w:before="0" w:line="200" w:lineRule="exact"/>
        <w:ind w:firstLine="0"/>
        <w:jc w:val="both"/>
      </w:pPr>
      <w:bookmarkStart w:id="12" w:name="bookmark11"/>
      <w:r>
        <w:t>Static Consistency Results</w:t>
      </w:r>
      <w:bookmarkEnd w:id="12"/>
    </w:p>
    <w:p w:rsidR="00AE431A" w:rsidRDefault="00FD53F5">
      <w:pPr>
        <w:pStyle w:val="22"/>
        <w:shd w:val="clear" w:color="auto" w:fill="auto"/>
        <w:spacing w:before="0"/>
        <w:ind w:firstLine="0"/>
      </w:pPr>
      <w:r>
        <w:t xml:space="preserve">We aim to use the </w:t>
      </w:r>
      <w:proofErr w:type="spellStart"/>
      <w:r>
        <w:t>JaBA</w:t>
      </w:r>
      <w:proofErr w:type="spellEnd"/>
      <w:r>
        <w:t xml:space="preserve"> consistency analysis to find both the </w:t>
      </w:r>
      <w:proofErr w:type="spellStart"/>
      <w:r>
        <w:t>file_</w:t>
      </w:r>
      <w:r>
        <w:rPr>
          <w:rStyle w:val="2SimSun0"/>
        </w:rPr>
        <w:t>〇</w:t>
      </w:r>
      <w:r>
        <w:t>ps</w:t>
      </w:r>
      <w:proofErr w:type="spellEnd"/>
      <w:r>
        <w:t xml:space="preserve">-&gt; </w:t>
      </w:r>
      <w:proofErr w:type="spellStart"/>
      <w:r>
        <w:t>set_fowner</w:t>
      </w:r>
      <w:proofErr w:type="spellEnd"/>
      <w:r>
        <w:t xml:space="preserve"> error described in Section 4.3 and the TOCTTOU vulnerability [Bishop and </w:t>
      </w:r>
      <w:proofErr w:type="spellStart"/>
      <w:r>
        <w:t>Dilger</w:t>
      </w:r>
      <w:proofErr w:type="spellEnd"/>
      <w:r>
        <w:t xml:space="preserve"> 1996] that we </w:t>
      </w:r>
      <w:r>
        <w:t>previously found using the static analysis tool CQUAL [Zhang et al. 2002]. Both can be categorized as consistency errors, but the latter is difficult to find with a run-time analysis because it requires an active successful attack to cause the inconsistenc</w:t>
      </w:r>
      <w:r>
        <w:t>y. If we already knew the vulnerability, we would not need the tool.</w:t>
      </w:r>
    </w:p>
    <w:p w:rsidR="00AE431A" w:rsidRDefault="00FD53F5">
      <w:pPr>
        <w:pStyle w:val="22"/>
        <w:shd w:val="clear" w:color="auto" w:fill="auto"/>
        <w:spacing w:before="0"/>
        <w:ind w:firstLine="280"/>
      </w:pPr>
      <w:r>
        <w:t xml:space="preserve">Recall that the </w:t>
      </w:r>
      <w:proofErr w:type="spellStart"/>
      <w:r>
        <w:t>file_ops</w:t>
      </w:r>
      <w:proofErr w:type="spellEnd"/>
      <w:r>
        <w:t>-&gt;</w:t>
      </w:r>
      <w:proofErr w:type="spellStart"/>
      <w:r>
        <w:t>set_fowner</w:t>
      </w:r>
      <w:proofErr w:type="spellEnd"/>
      <w:r>
        <w:t xml:space="preserve"> error was caused because the con</w:t>
      </w:r>
      <w:r>
        <w:softHyphen/>
        <w:t xml:space="preserve">trolled operations on that field (read operations in this case) were authorized by a </w:t>
      </w:r>
      <w:proofErr w:type="spellStart"/>
      <w:r>
        <w:t>set_fowner</w:t>
      </w:r>
      <w:proofErr w:type="spellEnd"/>
      <w:r>
        <w:t xml:space="preserve"> for all functions exc</w:t>
      </w:r>
      <w:r>
        <w:t xml:space="preserve">ept </w:t>
      </w:r>
      <w:proofErr w:type="spellStart"/>
      <w:r>
        <w:t>lease_modify</w:t>
      </w:r>
      <w:proofErr w:type="spellEnd"/>
      <w:r>
        <w:t xml:space="preserve">. The static log includes entries for </w:t>
      </w:r>
      <w:proofErr w:type="spellStart"/>
      <w:r>
        <w:t>fcntl_setlease</w:t>
      </w:r>
      <w:proofErr w:type="spellEnd"/>
      <w:r>
        <w:t xml:space="preserve">, which indicate that in some logs </w:t>
      </w:r>
      <w:proofErr w:type="spellStart"/>
      <w:r>
        <w:t>set_fowner</w:t>
      </w:r>
      <w:proofErr w:type="spellEnd"/>
      <w:r>
        <w:t xml:space="preserve"> is au</w:t>
      </w:r>
      <w:r>
        <w:softHyphen/>
        <w:t xml:space="preserve">thorized and in some logs it is not. Interestingly, the log does not collect log entries for </w:t>
      </w:r>
      <w:proofErr w:type="spellStart"/>
      <w:r>
        <w:t>lease_modify</w:t>
      </w:r>
      <w:proofErr w:type="spellEnd"/>
      <w:r>
        <w:t xml:space="preserve"> because it is always called wi</w:t>
      </w:r>
      <w:r>
        <w:t>th the same authoriza</w:t>
      </w:r>
      <w:r>
        <w:softHyphen/>
        <w:t xml:space="preserve">tion, only </w:t>
      </w:r>
      <w:proofErr w:type="spellStart"/>
      <w:r>
        <w:t>fcntl</w:t>
      </w:r>
      <w:proofErr w:type="spellEnd"/>
      <w:r>
        <w:t>. Because the relationship is fixed, we need not consider the paths within the function. However, we do need to consider that a particular controlled operation may be used that may identify a consistency problem, as is</w:t>
      </w:r>
      <w:r>
        <w:t xml:space="preserve"> the case here. In this case, we want to know that the log may call </w:t>
      </w:r>
      <w:proofErr w:type="spellStart"/>
      <w:r>
        <w:t>lease_modify</w:t>
      </w:r>
      <w:proofErr w:type="spellEnd"/>
      <w:r>
        <w:t xml:space="preserve"> and other functions and execute their controlled operations. Since the relation</w:t>
      </w:r>
      <w:r>
        <w:softHyphen/>
        <w:t xml:space="preserve">ships between the controlled operations and </w:t>
      </w:r>
      <w:r>
        <w:lastRenderedPageBreak/>
        <w:t>authorizations are static, we can aggregate all the</w:t>
      </w:r>
      <w:r>
        <w:t xml:space="preserve"> controlled operations (i.e., merge them into one aggregate path). Doing this would enable the Vali analysis tools to identify the lack of an authorization in </w:t>
      </w:r>
      <w:proofErr w:type="spellStart"/>
      <w:r>
        <w:t>lease_modify</w:t>
      </w:r>
      <w:proofErr w:type="spellEnd"/>
      <w:r>
        <w:t>.</w:t>
      </w:r>
    </w:p>
    <w:p w:rsidR="00AE431A" w:rsidRDefault="00FD53F5">
      <w:pPr>
        <w:pStyle w:val="22"/>
        <w:shd w:val="clear" w:color="auto" w:fill="auto"/>
        <w:spacing w:before="0"/>
        <w:ind w:firstLine="280"/>
      </w:pPr>
      <w:r>
        <w:t>The TOCTTOU vulnerability found in Zhang et al. [2002] occurred because the file po</w:t>
      </w:r>
      <w:r>
        <w:t xml:space="preserve">inter is authorized in </w:t>
      </w:r>
      <w:proofErr w:type="spellStart"/>
      <w:r>
        <w:t>sys_fcntl</w:t>
      </w:r>
      <w:proofErr w:type="spellEnd"/>
      <w:r>
        <w:t xml:space="preserve">, but a new file pointer is extracted based on the user-provided file descriptor in </w:t>
      </w:r>
      <w:proofErr w:type="spellStart"/>
      <w:r>
        <w:t>fcntl_getlk</w:t>
      </w:r>
      <w:proofErr w:type="spellEnd"/>
      <w:r>
        <w:t>. Since the user can control the mapping between the file descriptor and the file it references, a race condition results that an</w:t>
      </w:r>
      <w:r>
        <w:t xml:space="preserve"> attacker can leverage to perform unauthorized </w:t>
      </w:r>
      <w:proofErr w:type="spellStart"/>
      <w:r>
        <w:t>fcntl</w:t>
      </w:r>
      <w:proofErr w:type="spellEnd"/>
      <w:r>
        <w:t xml:space="preserve"> operations. </w:t>
      </w:r>
      <w:proofErr w:type="spellStart"/>
      <w:r>
        <w:t>JaBA</w:t>
      </w:r>
      <w:proofErr w:type="spellEnd"/>
      <w:r>
        <w:t xml:space="preserve"> provides a data flow graph that tracks the possible values of variables and fields in the program. In this case, we need to distinguish the file pointer variables based on their source (</w:t>
      </w:r>
      <w:r>
        <w:t xml:space="preserve">i.e., </w:t>
      </w:r>
      <w:proofErr w:type="spellStart"/>
      <w:r>
        <w:t>fget</w:t>
      </w:r>
      <w:proofErr w:type="spellEnd"/>
      <w:r>
        <w:t xml:space="preserve"> from the file descriptor). The static logs generated indicate that the file pointer object is </w:t>
      </w:r>
      <w:proofErr w:type="spellStart"/>
      <w:r>
        <w:t>sys_fcntl</w:t>
      </w:r>
      <w:proofErr w:type="spellEnd"/>
      <w:r>
        <w:t xml:space="preserve"> was au</w:t>
      </w:r>
      <w:r>
        <w:softHyphen/>
        <w:t xml:space="preserve">thorized in all cases, while a different file pointer object is used in </w:t>
      </w:r>
      <w:proofErr w:type="spellStart"/>
      <w:r>
        <w:t>fcntl_getlk</w:t>
      </w:r>
      <w:proofErr w:type="spellEnd"/>
      <w:r>
        <w:t xml:space="preserve"> that is never authorized.</w:t>
      </w:r>
    </w:p>
    <w:p w:rsidR="00AE431A" w:rsidRDefault="00FD53F5">
      <w:pPr>
        <w:pStyle w:val="22"/>
        <w:shd w:val="clear" w:color="auto" w:fill="auto"/>
        <w:spacing w:before="0" w:after="268"/>
        <w:ind w:firstLine="280"/>
      </w:pPr>
      <w:r>
        <w:t xml:space="preserve">Thus, our </w:t>
      </w:r>
      <w:r>
        <w:t xml:space="preserve">analysis tool built on </w:t>
      </w:r>
      <w:proofErr w:type="spellStart"/>
      <w:r>
        <w:t>JaBA</w:t>
      </w:r>
      <w:proofErr w:type="spellEnd"/>
      <w:r>
        <w:t xml:space="preserve"> enables the construction of analyses that can implement a more general consistency analysis than the run-time tool that can cover our previous static analyses as well.</w:t>
      </w:r>
    </w:p>
    <w:p w:rsidR="00AE431A" w:rsidRDefault="00FD53F5">
      <w:pPr>
        <w:pStyle w:val="30"/>
        <w:numPr>
          <w:ilvl w:val="0"/>
          <w:numId w:val="1"/>
        </w:numPr>
        <w:shd w:val="clear" w:color="auto" w:fill="auto"/>
        <w:tabs>
          <w:tab w:val="left" w:pos="284"/>
        </w:tabs>
        <w:spacing w:after="46" w:line="200" w:lineRule="exact"/>
        <w:ind w:firstLine="0"/>
        <w:jc w:val="both"/>
      </w:pPr>
      <w:r>
        <w:t>DISCUSSION</w:t>
      </w:r>
    </w:p>
    <w:p w:rsidR="00AE431A" w:rsidRDefault="00FD53F5">
      <w:pPr>
        <w:pStyle w:val="22"/>
        <w:shd w:val="clear" w:color="auto" w:fill="auto"/>
        <w:spacing w:before="0" w:after="268"/>
        <w:ind w:firstLine="0"/>
      </w:pPr>
      <w:r>
        <w:t xml:space="preserve">In this section, we briefly examine three issues </w:t>
      </w:r>
      <w:r>
        <w:t>in the use of the LSM consis</w:t>
      </w:r>
      <w:r>
        <w:softHyphen/>
        <w:t>tency analysis: (1) static analysis effectiveness; (2) verification of LSM hook placement; and (3) use for regression testing.</w:t>
      </w:r>
    </w:p>
    <w:p w:rsidR="00AE431A" w:rsidRDefault="00FD53F5">
      <w:pPr>
        <w:pStyle w:val="30"/>
        <w:shd w:val="clear" w:color="auto" w:fill="auto"/>
        <w:spacing w:after="46" w:line="200" w:lineRule="exact"/>
        <w:ind w:firstLine="0"/>
        <w:jc w:val="both"/>
      </w:pPr>
      <w:r>
        <w:t>6.1 Static Analysis Issues</w:t>
      </w:r>
    </w:p>
    <w:p w:rsidR="00AE431A" w:rsidRDefault="00FD53F5">
      <w:pPr>
        <w:pStyle w:val="22"/>
        <w:shd w:val="clear" w:color="auto" w:fill="auto"/>
        <w:spacing w:before="0"/>
        <w:ind w:firstLine="0"/>
      </w:pPr>
      <w:r>
        <w:t>In general, we find that we can use the described consistency analysis on</w:t>
      </w:r>
      <w:r>
        <w:t xml:space="preserve"> log data collected via either run-time or static methods. The current proof- of-concept static analysis log collection takes about the same amount of time as building and executing the run-time log collection. The same log analysis can be performed using </w:t>
      </w:r>
      <w:r>
        <w:t>either tool.</w:t>
      </w:r>
    </w:p>
    <w:p w:rsidR="00AE431A" w:rsidRDefault="00FD53F5">
      <w:pPr>
        <w:pStyle w:val="22"/>
        <w:shd w:val="clear" w:color="auto" w:fill="auto"/>
        <w:spacing w:before="0"/>
        <w:ind w:firstLine="280"/>
        <w:sectPr w:rsidR="00AE431A">
          <w:headerReference w:type="even" r:id="rId54"/>
          <w:headerReference w:type="default" r:id="rId55"/>
          <w:footerReference w:type="even" r:id="rId56"/>
          <w:footerReference w:type="default" r:id="rId57"/>
          <w:headerReference w:type="first" r:id="rId58"/>
          <w:footerReference w:type="first" r:id="rId59"/>
          <w:pgSz w:w="12240" w:h="15840"/>
          <w:pgMar w:top="2308" w:right="2420" w:bottom="2205" w:left="2553" w:header="0" w:footer="3" w:gutter="0"/>
          <w:cols w:space="720"/>
          <w:noEndnote/>
          <w:titlePg/>
          <w:docGrid w:linePitch="360"/>
        </w:sectPr>
      </w:pPr>
      <w:r>
        <w:t>Static analysis has the advantag</w:t>
      </w:r>
      <w:r>
        <w:t>es of path coverage and accuracy of analysis. First, it is difficult to find benchmarks that execute all relevant paths. Basi</w:t>
      </w:r>
      <w:r>
        <w:softHyphen/>
        <w:t>cally, a static analysis of the code is necessary to write the necessary bench</w:t>
      </w:r>
      <w:r>
        <w:softHyphen/>
        <w:t>marks to execute the proper paths. Second, the prev</w:t>
      </w:r>
      <w:r>
        <w:t xml:space="preserve">ious </w:t>
      </w:r>
      <w:proofErr w:type="spellStart"/>
      <w:r>
        <w:t>CQual</w:t>
      </w:r>
      <w:proofErr w:type="spellEnd"/>
      <w:r>
        <w:t xml:space="preserve"> static anal</w:t>
      </w:r>
      <w:r>
        <w:softHyphen/>
        <w:t xml:space="preserve">ysis demonstrated that TOCTTOU bugs could be found that cannot be found </w:t>
      </w:r>
    </w:p>
    <w:p w:rsidR="00AE431A" w:rsidRDefault="00FD53F5">
      <w:pPr>
        <w:pStyle w:val="22"/>
        <w:shd w:val="clear" w:color="auto" w:fill="auto"/>
        <w:spacing w:before="0"/>
        <w:ind w:firstLine="280"/>
      </w:pPr>
      <w:r>
        <w:lastRenderedPageBreak/>
        <w:t>using run-time analysis. Finding these bugs using a run-time analysis requires that there be an active attacker performing the TOCTTOU attack, so we would alrea</w:t>
      </w:r>
      <w:r>
        <w:t>dy have to know that the attack exists.</w:t>
      </w:r>
    </w:p>
    <w:p w:rsidR="00AE431A" w:rsidRDefault="00FD53F5">
      <w:pPr>
        <w:pStyle w:val="22"/>
        <w:shd w:val="clear" w:color="auto" w:fill="auto"/>
        <w:spacing w:before="0"/>
        <w:ind w:firstLine="280"/>
      </w:pPr>
      <w:r>
        <w:t>Effective use of static analysis depends on handling all necessary controlled operations (i.e., adding read accesses) and use of data flow to identify authorized objects. Extending analysis for read accesses will ext</w:t>
      </w:r>
      <w:r>
        <w:t>end the length of the log and could increase the number of relevant paths. The relevant paths depend on new relationships between controlled operations and authorizations, but since the number of authorizations is small for each system call, we do not expe</w:t>
      </w:r>
      <w:r>
        <w:t>ct this to be a problem. We can further refine the notion of a context to further restrict the scope of log generation.</w:t>
      </w:r>
    </w:p>
    <w:p w:rsidR="00AE431A" w:rsidRDefault="00FD53F5">
      <w:pPr>
        <w:pStyle w:val="22"/>
        <w:shd w:val="clear" w:color="auto" w:fill="auto"/>
        <w:spacing w:before="0" w:after="388"/>
        <w:ind w:firstLine="280"/>
      </w:pPr>
      <w:r>
        <w:t xml:space="preserve">An important use for static analysis is to deduce those objects authorized by an LSM hook. The LSM hooks do not describe explicitly the </w:t>
      </w:r>
      <w:r>
        <w:t>objects that they authorize, so this must be determined. Using the run-time analysis such properties had to be specified manually, but static analysis may enable such properties to be inferred. In general, objects passed to the hook are authorized. Also, o</w:t>
      </w:r>
      <w:r>
        <w:t>bjects that are referenced by the authorized objects via immutable fields can also be assumed to be authorized. Whether the fields are immutable de</w:t>
      </w:r>
      <w:r>
        <w:softHyphen/>
        <w:t>pends on whether there is a system call that can obtain an alias to the same object and can modify the field</w:t>
      </w:r>
      <w:r>
        <w:t xml:space="preserve">. Object creation calls typically do not qualify because they create a fresh object, so they cannot modify an existing object. While the file-file descriptor relationship can be modified by a system call, the relationship between a file object and its </w:t>
      </w:r>
      <w:proofErr w:type="spellStart"/>
      <w:r>
        <w:t>inod</w:t>
      </w:r>
      <w:r>
        <w:t>e</w:t>
      </w:r>
      <w:proofErr w:type="spellEnd"/>
      <w:r>
        <w:t xml:space="preserve"> is likely not modified once the file object is created. We are examining data flow analyses that enable such properties to be verified.</w:t>
      </w:r>
    </w:p>
    <w:p w:rsidR="00AE431A" w:rsidRDefault="00FD53F5">
      <w:pPr>
        <w:pStyle w:val="30"/>
        <w:numPr>
          <w:ilvl w:val="0"/>
          <w:numId w:val="10"/>
        </w:numPr>
        <w:shd w:val="clear" w:color="auto" w:fill="auto"/>
        <w:tabs>
          <w:tab w:val="left" w:pos="399"/>
        </w:tabs>
        <w:spacing w:after="46" w:line="200" w:lineRule="exact"/>
        <w:ind w:firstLine="0"/>
        <w:jc w:val="both"/>
      </w:pPr>
      <w:r>
        <w:t>Verification</w:t>
      </w:r>
    </w:p>
    <w:p w:rsidR="00AE431A" w:rsidRDefault="00FD53F5">
      <w:pPr>
        <w:pStyle w:val="22"/>
        <w:shd w:val="clear" w:color="auto" w:fill="auto"/>
        <w:spacing w:before="0"/>
        <w:ind w:firstLine="0"/>
      </w:pPr>
      <w:r>
        <w:t>Most analysis work to date aims at bug finding. Although some analysis ap</w:t>
      </w:r>
      <w:r>
        <w:softHyphen/>
        <w:t xml:space="preserve">proaches are complete </w:t>
      </w:r>
      <w:r>
        <w:t>(i.e., no false negatives, such as MOPS [Chen and Wagner 2002]), these tools have not been used to prove any significant, even minor, security property. With sufficient analysis support, we would like to be able to actually verify system security propertie</w:t>
      </w:r>
      <w:r>
        <w:t>s. We examine our status in achieving this goal.</w:t>
      </w:r>
    </w:p>
    <w:p w:rsidR="00AE431A" w:rsidRDefault="00FD53F5">
      <w:pPr>
        <w:pStyle w:val="22"/>
        <w:shd w:val="clear" w:color="auto" w:fill="auto"/>
        <w:spacing w:before="0"/>
        <w:ind w:firstLine="280"/>
      </w:pPr>
      <w:r>
        <w:t xml:space="preserve">Our analysis enables the verification that a particular set of </w:t>
      </w:r>
      <w:r>
        <w:rPr>
          <w:rStyle w:val="23"/>
        </w:rPr>
        <w:t>mediating oper</w:t>
      </w:r>
      <w:r>
        <w:rPr>
          <w:rStyle w:val="23"/>
        </w:rPr>
        <w:softHyphen/>
        <w:t>ations</w:t>
      </w:r>
      <w:r>
        <w:t xml:space="preserve"> (e.g., LSM hook authorizations) are consistently performed when a set of </w:t>
      </w:r>
      <w:r>
        <w:rPr>
          <w:rStyle w:val="23"/>
        </w:rPr>
        <w:t>use operations</w:t>
      </w:r>
      <w:r>
        <w:t xml:space="preserve"> (e.g., </w:t>
      </w:r>
      <w:proofErr w:type="gramStart"/>
      <w:r>
        <w:t>kernel controlled</w:t>
      </w:r>
      <w:proofErr w:type="gramEnd"/>
      <w:r>
        <w:t xml:space="preserve"> operation</w:t>
      </w:r>
      <w:r>
        <w:t>s) are executed. If the mediating operations can be identified in advance (i.e., we can identify the authorizations required) and they can be related to the use operations (e.g., by the objects and operations), then this analysis is complete.</w:t>
      </w:r>
    </w:p>
    <w:p w:rsidR="00AE431A" w:rsidRDefault="00FD53F5">
      <w:pPr>
        <w:pStyle w:val="22"/>
        <w:shd w:val="clear" w:color="auto" w:fill="auto"/>
        <w:spacing w:before="0"/>
        <w:ind w:firstLine="280"/>
      </w:pPr>
      <w:r>
        <w:t>In the LSM ho</w:t>
      </w:r>
      <w:r>
        <w:t xml:space="preserve">ok analysis, the authorizations for a controlled operation are not specified in advance, so the consistency analysis is said to determine the required operations. There are three issues that make this assumption </w:t>
      </w:r>
      <w:proofErr w:type="spellStart"/>
      <w:r>
        <w:t>diffi</w:t>
      </w:r>
      <w:proofErr w:type="spellEnd"/>
      <w:r>
        <w:t xml:space="preserve">- </w:t>
      </w:r>
      <w:proofErr w:type="gramStart"/>
      <w:r>
        <w:t>cult</w:t>
      </w:r>
      <w:r>
        <w:rPr>
          <w:rStyle w:val="2SimSun0"/>
        </w:rPr>
        <w:t>:</w:t>
      </w:r>
      <w:r w:rsidRPr="00BB61A6">
        <w:rPr>
          <w:rStyle w:val="2SimSun0"/>
          <w:lang w:eastAsia="zh-CN" w:bidi="zh-CN"/>
        </w:rPr>
        <w:t>⑴</w:t>
      </w:r>
      <w:proofErr w:type="gramEnd"/>
      <w:r w:rsidRPr="00BB61A6">
        <w:rPr>
          <w:lang w:eastAsia="zh-CN" w:bidi="zh-CN"/>
        </w:rPr>
        <w:t xml:space="preserve"> </w:t>
      </w:r>
      <w:r>
        <w:t xml:space="preserve">there may be LSM hooks </w:t>
      </w:r>
      <w:r>
        <w:t>that are just completely missing, so there is no inconsistency issue</w:t>
      </w:r>
      <w:r>
        <w:rPr>
          <w:rStyle w:val="2SimSun0"/>
        </w:rPr>
        <w:t>;</w:t>
      </w:r>
      <w:r w:rsidRPr="00BB61A6">
        <w:rPr>
          <w:rStyle w:val="2SimSun0"/>
          <w:lang w:eastAsia="zh-CN" w:bidi="zh-CN"/>
        </w:rPr>
        <w:t>⑵</w:t>
      </w:r>
      <w:r w:rsidRPr="00BB61A6">
        <w:rPr>
          <w:lang w:eastAsia="zh-CN" w:bidi="zh-CN"/>
        </w:rPr>
        <w:t xml:space="preserve"> </w:t>
      </w:r>
      <w:r>
        <w:t>the context descriptions may not cover all relevant paths; and (3) the set of objects identified by an LSM hook may not include some objects that are implicitly authorized. In the first</w:t>
      </w:r>
      <w:r>
        <w:t xml:space="preserve"> case, there is no inconsistency problem if a hook is missing in all cases. The idea is that the aggregation of the authorization-controlled operation relationship </w:t>
      </w:r>
      <w:proofErr w:type="gramStart"/>
      <w:r>
        <w:t>make</w:t>
      </w:r>
      <w:proofErr w:type="gramEnd"/>
      <w:r>
        <w:t xml:space="preserve"> this verifiable manually. However, there is the possibility for error in the manual ver</w:t>
      </w:r>
      <w:r>
        <w:t>ification. In the sec</w:t>
      </w:r>
      <w:r>
        <w:softHyphen/>
        <w:t xml:space="preserve">ond case, context </w:t>
      </w:r>
      <w:r>
        <w:lastRenderedPageBreak/>
        <w:t>specifications must ensure that consistency analysis covers relevant log paths. To achieve this, each controlled operation must belong to a context statement its authorization relationships are consistent and verifie</w:t>
      </w:r>
      <w:r>
        <w:t xml:space="preserve">d against missing hooks. The simplicity of the three types of contexts (i.e., recall system call, system call flag, and operation set) makes this coverage fairly easy for LSM hooks. In the third case, the LSM hooks do not explicitly state the objects that </w:t>
      </w:r>
      <w:r>
        <w:t xml:space="preserve">are authorized. As discussed in the previous section, we aim to use </w:t>
      </w:r>
      <w:proofErr w:type="spellStart"/>
      <w:r>
        <w:t>JaBA</w:t>
      </w:r>
      <w:proofErr w:type="spellEnd"/>
      <w:r>
        <w:t xml:space="preserve"> data flow analyses to verify this property.</w:t>
      </w:r>
    </w:p>
    <w:p w:rsidR="00AE431A" w:rsidRDefault="00FD53F5">
      <w:pPr>
        <w:pStyle w:val="22"/>
        <w:shd w:val="clear" w:color="auto" w:fill="auto"/>
        <w:spacing w:before="0" w:after="388"/>
        <w:ind w:firstLine="280"/>
      </w:pPr>
      <w:r>
        <w:t>Thus, if we can ensure complete coverage of all kernel paths that impact con</w:t>
      </w:r>
      <w:r>
        <w:softHyphen/>
        <w:t>sistency, associate all mediated objects with their authorizat</w:t>
      </w:r>
      <w:r>
        <w:t>ions, and reliably verify authorization requirements then we can perform effective verification. We expect that we can verify properties such as object labeling (label before use), object initialization, audit, and object reuse. For example, audit opera</w:t>
      </w:r>
      <w:r>
        <w:softHyphen/>
        <w:t>ti</w:t>
      </w:r>
      <w:r>
        <w:t>ons should be paired with security decisions. These are easily identified, so this verification should be straightforward although inferring the effected ob</w:t>
      </w:r>
      <w:r>
        <w:softHyphen/>
        <w:t>jects is still an issue. For labeling, we can identify labeling operations and determine whether th</w:t>
      </w:r>
      <w:r>
        <w:t>ey are run on all objects prior to security checks. How</w:t>
      </w:r>
      <w:r>
        <w:softHyphen/>
        <w:t>ever, objects can be relabeled. Determining whether relabeling occurs where necessary requires defining the requirements of relabeling. That is, the medi</w:t>
      </w:r>
      <w:r>
        <w:softHyphen/>
        <w:t>ating operations that are indicative of a rela</w:t>
      </w:r>
      <w:r>
        <w:t>bel and the controlled operations indicative of use of a relabeled object have to be determined. Thus, the verifica</w:t>
      </w:r>
      <w:r>
        <w:softHyphen/>
        <w:t>tion of initial labeling may be possible, but the verification of correct relabeling appears to be much more difficult.</w:t>
      </w:r>
    </w:p>
    <w:p w:rsidR="00AE431A" w:rsidRDefault="00FD53F5">
      <w:pPr>
        <w:pStyle w:val="30"/>
        <w:numPr>
          <w:ilvl w:val="0"/>
          <w:numId w:val="10"/>
        </w:numPr>
        <w:shd w:val="clear" w:color="auto" w:fill="auto"/>
        <w:tabs>
          <w:tab w:val="left" w:pos="404"/>
        </w:tabs>
        <w:spacing w:after="29" w:line="200" w:lineRule="exact"/>
        <w:ind w:firstLine="0"/>
        <w:jc w:val="both"/>
      </w:pPr>
      <w:r>
        <w:t>Regression</w:t>
      </w:r>
    </w:p>
    <w:p w:rsidR="00AE431A" w:rsidRDefault="00FD53F5">
      <w:pPr>
        <w:pStyle w:val="22"/>
        <w:shd w:val="clear" w:color="auto" w:fill="auto"/>
        <w:spacing w:before="0"/>
        <w:ind w:firstLine="0"/>
      </w:pPr>
      <w:r>
        <w:t>Once a se</w:t>
      </w:r>
      <w:r>
        <w:t>curity property is verified, it is necessary to ensure that this property is maintained as the system is updated. This process is generally referred to as regression testing. Since updates can be made by lots of people in an open source system, such as Lin</w:t>
      </w:r>
      <w:r>
        <w:t>ux, it is necessary for most regression to be much simpler than the original verification. In particular, we would like to maximize the possibility that a simple change will result in no manual examination of regression data.</w:t>
      </w:r>
    </w:p>
    <w:p w:rsidR="00AE431A" w:rsidRDefault="00FD53F5">
      <w:pPr>
        <w:pStyle w:val="22"/>
        <w:shd w:val="clear" w:color="auto" w:fill="auto"/>
        <w:spacing w:before="0"/>
        <w:ind w:firstLine="280"/>
      </w:pPr>
      <w:r>
        <w:t>For LSM hook verification, the</w:t>
      </w:r>
      <w:r>
        <w:t xml:space="preserve"> use of consistency classes provides some re</w:t>
      </w:r>
      <w:r>
        <w:softHyphen/>
        <w:t>silience against change. As long as the consistency class list does not change, then the output is basically the same. Since changes in consistency are indica</w:t>
      </w:r>
      <w:r>
        <w:softHyphen/>
        <w:t xml:space="preserve">tive of placement issues, consistent consistency in </w:t>
      </w:r>
      <w:r>
        <w:t>regression testing indicates effective placement. In order for this assumption to hold, we also must account for the fact that a necessary hook may be missing in all cases. Thus, as long as no new controlled operations are made, this regression approach wo</w:t>
      </w:r>
      <w:r>
        <w:t>rks. For the addition of new controlled operations, more needs to be done.</w:t>
      </w:r>
    </w:p>
    <w:p w:rsidR="00AE431A" w:rsidRDefault="00FD53F5">
      <w:pPr>
        <w:pStyle w:val="22"/>
        <w:shd w:val="clear" w:color="auto" w:fill="auto"/>
        <w:spacing w:before="0" w:after="208"/>
        <w:ind w:firstLine="280"/>
      </w:pPr>
      <w:r>
        <w:t xml:space="preserve">Examination </w:t>
      </w:r>
      <w:proofErr w:type="spellStart"/>
      <w:r>
        <w:t>ofthe</w:t>
      </w:r>
      <w:proofErr w:type="spellEnd"/>
      <w:r>
        <w:t xml:space="preserve"> other contexts in which the controlled operation appears whether it is benign or a potential problem. In general, the larger the number of different sets of author</w:t>
      </w:r>
      <w:r>
        <w:t>izations to which a controlled operation is associated in consistency lists is one measure of its independence from particular autho</w:t>
      </w:r>
      <w:r>
        <w:softHyphen/>
        <w:t xml:space="preserve">rizations. This case would be considered </w:t>
      </w:r>
      <w:r>
        <w:rPr>
          <w:rStyle w:val="23"/>
        </w:rPr>
        <w:t>low</w:t>
      </w:r>
      <w:r>
        <w:t xml:space="preserve"> for requiring a new LSM hook. On the other hand, if a controlled operation is </w:t>
      </w:r>
      <w:r>
        <w:t>part of a set of controlled operations that define a context, then the likelihood of the need for an LSM hook is much higher. We can aggregate new controlled operations based on these kinds of criteria to indicate severity of need for deeper review.</w:t>
      </w:r>
    </w:p>
    <w:p w:rsidR="00AE431A" w:rsidRDefault="00FD53F5">
      <w:pPr>
        <w:pStyle w:val="20"/>
        <w:keepNext/>
        <w:keepLines/>
        <w:numPr>
          <w:ilvl w:val="0"/>
          <w:numId w:val="1"/>
        </w:numPr>
        <w:shd w:val="clear" w:color="auto" w:fill="auto"/>
        <w:tabs>
          <w:tab w:val="left" w:pos="279"/>
        </w:tabs>
        <w:spacing w:before="0" w:after="106" w:line="200" w:lineRule="exact"/>
        <w:ind w:left="200"/>
        <w:jc w:val="both"/>
      </w:pPr>
      <w:bookmarkStart w:id="13" w:name="bookmark12"/>
      <w:r>
        <w:lastRenderedPageBreak/>
        <w:t>CONCLU</w:t>
      </w:r>
      <w:r>
        <w:t>SIONS</w:t>
      </w:r>
      <w:bookmarkEnd w:id="13"/>
    </w:p>
    <w:p w:rsidR="00AE431A" w:rsidRDefault="00FD53F5">
      <w:pPr>
        <w:pStyle w:val="22"/>
        <w:shd w:val="clear" w:color="auto" w:fill="auto"/>
        <w:spacing w:before="0"/>
        <w:ind w:firstLine="0"/>
      </w:pPr>
      <w:r>
        <w:t>In this paper, we presented a consistency analysis for assisting the Linux com</w:t>
      </w:r>
      <w:r>
        <w:softHyphen/>
        <w:t xml:space="preserve">munity in verifying the correctness of the LSM framework. The LSM framework consists of a set of authorization hooks placed inside the kernel, so it is more </w:t>
      </w:r>
      <w:r>
        <w:t>difficult to identify the complete mediation points. We leveraged the fact that most of the LSM hooks are properly placed to identify misplaced hooks. We used structure member operations on major kernel data structures as the mediation interface and collec</w:t>
      </w:r>
      <w:r>
        <w:t>ted the authorizations on these operations. By analyzing the output of a run-time logging tool, we identified the operations whose autho</w:t>
      </w:r>
      <w:r>
        <w:softHyphen/>
        <w:t>rizations were inconsistent. We have analyzed the file system and some task operations and found some anomalies that co</w:t>
      </w:r>
      <w:r>
        <w:t xml:space="preserve">uld have been exploited. Working with the LSM community, these problems have since been fixed. For example, we found that some variants of </w:t>
      </w:r>
      <w:proofErr w:type="spellStart"/>
      <w:r>
        <w:t>fcntl</w:t>
      </w:r>
      <w:proofErr w:type="spellEnd"/>
      <w:r>
        <w:t xml:space="preserve"> enabled operations to be performed that were authorized in other cases.</w:t>
      </w:r>
    </w:p>
    <w:p w:rsidR="00AE431A" w:rsidRDefault="00FD53F5">
      <w:pPr>
        <w:pStyle w:val="22"/>
        <w:shd w:val="clear" w:color="auto" w:fill="auto"/>
        <w:spacing w:before="0" w:after="240"/>
        <w:ind w:firstLine="260"/>
      </w:pPr>
      <w:r>
        <w:t>Ultimately, we found that consistency a</w:t>
      </w:r>
      <w:r>
        <w:t>nalysis is useful for verifying sys</w:t>
      </w:r>
      <w:r>
        <w:softHyphen/>
        <w:t xml:space="preserve">tems where </w:t>
      </w:r>
      <w:proofErr w:type="gramStart"/>
      <w:r>
        <w:t>a</w:t>
      </w:r>
      <w:proofErr w:type="gramEnd"/>
      <w:r>
        <w:t xml:space="preserve"> inconsistencies from the norm are likely to be errors. However, run-time log collection has limitations in path coverage and can miss some important errors, such as TOCTTOU, that depend on unusual input data</w:t>
      </w:r>
      <w:r>
        <w:t xml:space="preserve"> or contexts. We have found that this analysis approach can also be applied to exe</w:t>
      </w:r>
      <w:r>
        <w:softHyphen/>
        <w:t xml:space="preserve">cution logs collected via a static analysis. We demonstrate the use of the </w:t>
      </w:r>
      <w:proofErr w:type="spellStart"/>
      <w:r>
        <w:t>JaBA</w:t>
      </w:r>
      <w:proofErr w:type="spellEnd"/>
      <w:r>
        <w:t xml:space="preserve"> analysis tool to collect such logs. Further, we discuss improvements to the over</w:t>
      </w:r>
      <w:r>
        <w:softHyphen/>
        <w:t>all analysis</w:t>
      </w:r>
      <w:r>
        <w:t xml:space="preserve"> that can be made using the data flow analysis of </w:t>
      </w:r>
      <w:proofErr w:type="spellStart"/>
      <w:r>
        <w:t>JaBA</w:t>
      </w:r>
      <w:proofErr w:type="spellEnd"/>
      <w:r>
        <w:t>. We are actively pursuing complete, easy-to-use verification for the LSM authorization hooks and examining verification of other security properties.</w:t>
      </w:r>
    </w:p>
    <w:p w:rsidR="00AE431A" w:rsidRDefault="00FD53F5">
      <w:pPr>
        <w:pStyle w:val="80"/>
        <w:shd w:val="clear" w:color="auto" w:fill="auto"/>
        <w:spacing w:before="0" w:after="106" w:line="160" w:lineRule="exact"/>
        <w:ind w:left="200"/>
      </w:pPr>
      <w:r>
        <w:t>REFERENCES</w:t>
      </w:r>
    </w:p>
    <w:p w:rsidR="00AE431A" w:rsidRDefault="00FD53F5">
      <w:pPr>
        <w:pStyle w:val="40"/>
        <w:shd w:val="clear" w:color="auto" w:fill="auto"/>
        <w:spacing w:before="0"/>
        <w:ind w:left="200"/>
      </w:pPr>
      <w:r>
        <w:t>A</w:t>
      </w:r>
      <w:r>
        <w:rPr>
          <w:rStyle w:val="47pt"/>
        </w:rPr>
        <w:t>nderson</w:t>
      </w:r>
      <w:r>
        <w:t xml:space="preserve">, J. P. 1972. </w:t>
      </w:r>
      <w:r>
        <w:rPr>
          <w:rStyle w:val="41"/>
        </w:rPr>
        <w:t xml:space="preserve">Computer Security </w:t>
      </w:r>
      <w:r>
        <w:rPr>
          <w:rStyle w:val="41"/>
        </w:rPr>
        <w:t>Technology Planning Study.</w:t>
      </w:r>
      <w:r>
        <w:t xml:space="preserve"> Tech. Rep. ESD-TR-73-51, Air Force Electronic Systems Division.</w:t>
      </w:r>
    </w:p>
    <w:p w:rsidR="00AE431A" w:rsidRDefault="00FD53F5">
      <w:pPr>
        <w:pStyle w:val="40"/>
        <w:shd w:val="clear" w:color="auto" w:fill="auto"/>
        <w:spacing w:before="0"/>
        <w:ind w:left="200"/>
      </w:pPr>
      <w:r>
        <w:t>A</w:t>
      </w:r>
      <w:r>
        <w:rPr>
          <w:rStyle w:val="47pt"/>
        </w:rPr>
        <w:t>shcraft</w:t>
      </w:r>
      <w:r>
        <w:t xml:space="preserve">, K. </w:t>
      </w:r>
      <w:r>
        <w:rPr>
          <w:rStyle w:val="47pt"/>
        </w:rPr>
        <w:t xml:space="preserve">and </w:t>
      </w:r>
      <w:r>
        <w:t>E</w:t>
      </w:r>
      <w:r>
        <w:rPr>
          <w:rStyle w:val="47pt"/>
        </w:rPr>
        <w:t>ngler</w:t>
      </w:r>
      <w:r>
        <w:t>, D. 2002. Using programmer-written compiler extensions to catch se</w:t>
      </w:r>
      <w:r>
        <w:softHyphen/>
        <w:t xml:space="preserve">curity holes. In </w:t>
      </w:r>
      <w:r>
        <w:rPr>
          <w:rStyle w:val="41"/>
        </w:rPr>
        <w:t xml:space="preserve">Proceedings </w:t>
      </w:r>
      <w:proofErr w:type="spellStart"/>
      <w:r>
        <w:rPr>
          <w:rStyle w:val="41"/>
        </w:rPr>
        <w:t>o^the</w:t>
      </w:r>
      <w:proofErr w:type="spellEnd"/>
      <w:r>
        <w:rPr>
          <w:rStyle w:val="41"/>
        </w:rPr>
        <w:t xml:space="preserve"> IEEE Symposium </w:t>
      </w:r>
      <w:proofErr w:type="spellStart"/>
      <w:r>
        <w:rPr>
          <w:rStyle w:val="41"/>
        </w:rPr>
        <w:t>o~n</w:t>
      </w:r>
      <w:proofErr w:type="spellEnd"/>
      <w:r>
        <w:rPr>
          <w:rStyle w:val="41"/>
        </w:rPr>
        <w:t xml:space="preserve"> Security and Privacy</w:t>
      </w:r>
      <w:r>
        <w:rPr>
          <w:rStyle w:val="41"/>
        </w:rPr>
        <w:t>.</w:t>
      </w:r>
    </w:p>
    <w:p w:rsidR="00AE431A" w:rsidRDefault="00FD53F5">
      <w:pPr>
        <w:pStyle w:val="40"/>
        <w:shd w:val="clear" w:color="auto" w:fill="auto"/>
        <w:spacing w:before="0"/>
        <w:ind w:left="200"/>
      </w:pPr>
      <w:r>
        <w:t>B</w:t>
      </w:r>
      <w:r>
        <w:rPr>
          <w:rStyle w:val="47pt"/>
        </w:rPr>
        <w:t>all</w:t>
      </w:r>
      <w:r>
        <w:t>, T., C</w:t>
      </w:r>
      <w:r>
        <w:rPr>
          <w:rStyle w:val="47pt"/>
        </w:rPr>
        <w:t>ook</w:t>
      </w:r>
      <w:r>
        <w:t>, B., L</w:t>
      </w:r>
      <w:r>
        <w:rPr>
          <w:rStyle w:val="47pt"/>
        </w:rPr>
        <w:t>evin</w:t>
      </w:r>
      <w:r>
        <w:t xml:space="preserve">, V, </w:t>
      </w:r>
      <w:r>
        <w:rPr>
          <w:rStyle w:val="47pt"/>
        </w:rPr>
        <w:t xml:space="preserve">and </w:t>
      </w:r>
      <w:proofErr w:type="spellStart"/>
      <w:r>
        <w:t>R</w:t>
      </w:r>
      <w:r>
        <w:rPr>
          <w:rStyle w:val="47pt"/>
        </w:rPr>
        <w:t>ajamani</w:t>
      </w:r>
      <w:proofErr w:type="spellEnd"/>
      <w:r>
        <w:t>, S. K. 2003. SLAM and static driver verifier: Technology transfer of formal methods inside Microsoft. In Integrated Formal Methods, Lecture Notes in Computer Science, vol. 2999. 1-20. Also appears at MSR-TR-2004</w:t>
      </w:r>
      <w:r>
        <w:t>-8.</w:t>
      </w:r>
    </w:p>
    <w:p w:rsidR="00AE431A" w:rsidRDefault="00FD53F5">
      <w:pPr>
        <w:pStyle w:val="40"/>
        <w:shd w:val="clear" w:color="auto" w:fill="auto"/>
        <w:spacing w:before="0"/>
        <w:ind w:left="200"/>
      </w:pPr>
      <w:r>
        <w:t>D</w:t>
      </w:r>
      <w:r>
        <w:rPr>
          <w:rStyle w:val="47pt"/>
        </w:rPr>
        <w:t>as</w:t>
      </w:r>
      <w:r>
        <w:t>, M., L</w:t>
      </w:r>
      <w:r>
        <w:rPr>
          <w:rStyle w:val="47pt"/>
        </w:rPr>
        <w:t>erner</w:t>
      </w:r>
      <w:r>
        <w:t xml:space="preserve">, S., </w:t>
      </w:r>
      <w:r>
        <w:rPr>
          <w:rStyle w:val="47pt"/>
        </w:rPr>
        <w:t xml:space="preserve">and </w:t>
      </w:r>
      <w:proofErr w:type="spellStart"/>
      <w:r>
        <w:t>S</w:t>
      </w:r>
      <w:r>
        <w:rPr>
          <w:rStyle w:val="47pt"/>
        </w:rPr>
        <w:t>eigle</w:t>
      </w:r>
      <w:proofErr w:type="spellEnd"/>
      <w:r>
        <w:t xml:space="preserve">, M. 2002. ESP: Path-sensitive program verification in polynomial time. In </w:t>
      </w:r>
      <w:r>
        <w:rPr>
          <w:rStyle w:val="41"/>
        </w:rPr>
        <w:t>ACM SIGPLAN Conference on Programming Language Design and Implementation (PLDI’02).</w:t>
      </w:r>
    </w:p>
    <w:p w:rsidR="00AE431A" w:rsidRDefault="00FD53F5">
      <w:pPr>
        <w:pStyle w:val="40"/>
        <w:shd w:val="clear" w:color="auto" w:fill="auto"/>
        <w:spacing w:before="0"/>
        <w:ind w:left="200"/>
      </w:pPr>
      <w:r>
        <w:t>B</w:t>
      </w:r>
      <w:r>
        <w:rPr>
          <w:rStyle w:val="47pt"/>
        </w:rPr>
        <w:t>ishop</w:t>
      </w:r>
      <w:r>
        <w:t xml:space="preserve">, M. </w:t>
      </w:r>
      <w:r>
        <w:rPr>
          <w:rStyle w:val="47pt"/>
        </w:rPr>
        <w:t xml:space="preserve">and </w:t>
      </w:r>
      <w:proofErr w:type="spellStart"/>
      <w:r>
        <w:t>D</w:t>
      </w:r>
      <w:r>
        <w:rPr>
          <w:rStyle w:val="47pt"/>
        </w:rPr>
        <w:t>ilger</w:t>
      </w:r>
      <w:proofErr w:type="spellEnd"/>
      <w:r>
        <w:t>, M. 1996. Checking for race conditions i</w:t>
      </w:r>
      <w:r>
        <w:t xml:space="preserve">n file accesses. </w:t>
      </w:r>
      <w:proofErr w:type="spellStart"/>
      <w:r>
        <w:rPr>
          <w:rStyle w:val="41"/>
        </w:rPr>
        <w:t>ComputingSystems</w:t>
      </w:r>
      <w:proofErr w:type="spellEnd"/>
      <w:r>
        <w:rPr>
          <w:rStyle w:val="41"/>
        </w:rPr>
        <w:t>, 9,</w:t>
      </w:r>
      <w:r>
        <w:t xml:space="preserve"> 2, 131-152.</w:t>
      </w:r>
    </w:p>
    <w:p w:rsidR="00AE431A" w:rsidRDefault="00FD53F5">
      <w:pPr>
        <w:pStyle w:val="90"/>
        <w:shd w:val="clear" w:color="auto" w:fill="auto"/>
        <w:ind w:firstLine="0"/>
      </w:pPr>
      <w:r>
        <w:rPr>
          <w:rStyle w:val="91"/>
          <w:b w:val="0"/>
          <w:bCs w:val="0"/>
        </w:rPr>
        <w:t>C</w:t>
      </w:r>
      <w:r>
        <w:rPr>
          <w:rStyle w:val="97pt"/>
        </w:rPr>
        <w:t>hen</w:t>
      </w:r>
      <w:r>
        <w:rPr>
          <w:rStyle w:val="91"/>
          <w:b w:val="0"/>
          <w:bCs w:val="0"/>
        </w:rPr>
        <w:t xml:space="preserve">, H. </w:t>
      </w:r>
      <w:r>
        <w:rPr>
          <w:rStyle w:val="97pt"/>
        </w:rPr>
        <w:t xml:space="preserve">and </w:t>
      </w:r>
      <w:r>
        <w:rPr>
          <w:rStyle w:val="91"/>
          <w:b w:val="0"/>
          <w:bCs w:val="0"/>
        </w:rPr>
        <w:t>W</w:t>
      </w:r>
      <w:r>
        <w:rPr>
          <w:rStyle w:val="97pt"/>
        </w:rPr>
        <w:t>agner</w:t>
      </w:r>
      <w:r>
        <w:rPr>
          <w:rStyle w:val="91"/>
          <w:b w:val="0"/>
          <w:bCs w:val="0"/>
        </w:rPr>
        <w:t xml:space="preserve">, D. 2002. MOPS: An infrastructure for examining security properties of </w:t>
      </w:r>
      <w:r>
        <w:t xml:space="preserve">software. In Proceedings of the 9th Conference on Computer and Communications Security. </w:t>
      </w:r>
      <w:r>
        <w:rPr>
          <w:rStyle w:val="91"/>
          <w:b w:val="0"/>
          <w:bCs w:val="0"/>
        </w:rPr>
        <w:t>C</w:t>
      </w:r>
      <w:r>
        <w:rPr>
          <w:rStyle w:val="97pt"/>
        </w:rPr>
        <w:t>hen</w:t>
      </w:r>
      <w:r>
        <w:rPr>
          <w:rStyle w:val="91"/>
          <w:b w:val="0"/>
          <w:bCs w:val="0"/>
        </w:rPr>
        <w:t>, H., D</w:t>
      </w:r>
      <w:r>
        <w:rPr>
          <w:rStyle w:val="97pt"/>
        </w:rPr>
        <w:t>ean</w:t>
      </w:r>
      <w:r>
        <w:rPr>
          <w:rStyle w:val="91"/>
          <w:b w:val="0"/>
          <w:bCs w:val="0"/>
        </w:rPr>
        <w:t xml:space="preserve">, D., </w:t>
      </w:r>
      <w:r>
        <w:rPr>
          <w:rStyle w:val="97pt"/>
        </w:rPr>
        <w:t xml:space="preserve">and </w:t>
      </w:r>
      <w:r>
        <w:rPr>
          <w:rStyle w:val="91"/>
          <w:b w:val="0"/>
          <w:bCs w:val="0"/>
        </w:rPr>
        <w:t>W</w:t>
      </w:r>
      <w:r>
        <w:rPr>
          <w:rStyle w:val="97pt"/>
        </w:rPr>
        <w:t>agner</w:t>
      </w:r>
      <w:r>
        <w:rPr>
          <w:rStyle w:val="91"/>
          <w:b w:val="0"/>
          <w:bCs w:val="0"/>
        </w:rPr>
        <w:t xml:space="preserve">, D. 2004. Model checking one million lines of C code. In </w:t>
      </w:r>
      <w:r>
        <w:t>Proceed</w:t>
      </w:r>
      <w:r>
        <w:softHyphen/>
        <w:t xml:space="preserve">ings of Network and </w:t>
      </w:r>
      <w:proofErr w:type="spellStart"/>
      <w:r>
        <w:t>Dis^rib</w:t>
      </w:r>
      <w:proofErr w:type="spellEnd"/>
      <w:r>
        <w:t>~^^ed System Security Symposium (^^^DSS 2004)</w:t>
      </w:r>
      <w:r>
        <w:t>.</w:t>
      </w:r>
    </w:p>
    <w:p w:rsidR="00AE431A" w:rsidRDefault="00FD53F5">
      <w:pPr>
        <w:pStyle w:val="40"/>
        <w:shd w:val="clear" w:color="auto" w:fill="auto"/>
        <w:spacing w:before="0"/>
        <w:ind w:left="200"/>
      </w:pPr>
      <w:proofErr w:type="spellStart"/>
      <w:r>
        <w:t>C</w:t>
      </w:r>
      <w:r>
        <w:rPr>
          <w:rStyle w:val="47pt"/>
        </w:rPr>
        <w:t>haki</w:t>
      </w:r>
      <w:proofErr w:type="spellEnd"/>
      <w:r>
        <w:t>, S., C</w:t>
      </w:r>
      <w:r>
        <w:rPr>
          <w:rStyle w:val="47pt"/>
        </w:rPr>
        <w:t>larke</w:t>
      </w:r>
      <w:r>
        <w:t xml:space="preserve">, E., </w:t>
      </w:r>
      <w:proofErr w:type="spellStart"/>
      <w:r>
        <w:t>G</w:t>
      </w:r>
      <w:r>
        <w:rPr>
          <w:rStyle w:val="47pt"/>
        </w:rPr>
        <w:t>roce</w:t>
      </w:r>
      <w:proofErr w:type="spellEnd"/>
      <w:r>
        <w:t>, A., J</w:t>
      </w:r>
      <w:r>
        <w:rPr>
          <w:rStyle w:val="47pt"/>
        </w:rPr>
        <w:t>ha</w:t>
      </w:r>
      <w:r>
        <w:t xml:space="preserve">, S., </w:t>
      </w:r>
      <w:r>
        <w:rPr>
          <w:rStyle w:val="47pt"/>
        </w:rPr>
        <w:t xml:space="preserve">and </w:t>
      </w:r>
      <w:proofErr w:type="spellStart"/>
      <w:r>
        <w:t>V</w:t>
      </w:r>
      <w:r>
        <w:rPr>
          <w:rStyle w:val="47pt"/>
        </w:rPr>
        <w:t>eith</w:t>
      </w:r>
      <w:proofErr w:type="spellEnd"/>
      <w:r>
        <w:t xml:space="preserve">, H. 2003. Modular verification of software components in C. In </w:t>
      </w:r>
      <w:r>
        <w:rPr>
          <w:rStyle w:val="41"/>
        </w:rPr>
        <w:t xml:space="preserve">Proceedings </w:t>
      </w:r>
      <w:proofErr w:type="spellStart"/>
      <w:r>
        <w:rPr>
          <w:rStyle w:val="41"/>
        </w:rPr>
        <w:t>o^the</w:t>
      </w:r>
      <w:proofErr w:type="spellEnd"/>
      <w:r>
        <w:rPr>
          <w:rStyle w:val="41"/>
        </w:rPr>
        <w:t xml:space="preserve"> 25~th International Conference on Software Engineering (ICSE2003).</w:t>
      </w:r>
      <w:r>
        <w:t xml:space="preserve"> 385-395.</w:t>
      </w:r>
    </w:p>
    <w:p w:rsidR="00AE431A" w:rsidRDefault="00FD53F5">
      <w:pPr>
        <w:pStyle w:val="90"/>
        <w:shd w:val="clear" w:color="auto" w:fill="auto"/>
        <w:ind w:left="200"/>
        <w:jc w:val="both"/>
      </w:pPr>
      <w:r>
        <w:rPr>
          <w:rStyle w:val="91"/>
          <w:b w:val="0"/>
          <w:bCs w:val="0"/>
        </w:rPr>
        <w:t>E</w:t>
      </w:r>
      <w:r>
        <w:rPr>
          <w:rStyle w:val="97pt"/>
        </w:rPr>
        <w:t>dwards</w:t>
      </w:r>
      <w:r>
        <w:rPr>
          <w:rStyle w:val="91"/>
          <w:b w:val="0"/>
          <w:bCs w:val="0"/>
        </w:rPr>
        <w:t>, A., J</w:t>
      </w:r>
      <w:r>
        <w:rPr>
          <w:rStyle w:val="97pt"/>
        </w:rPr>
        <w:t>aeger</w:t>
      </w:r>
      <w:r>
        <w:rPr>
          <w:rStyle w:val="91"/>
          <w:b w:val="0"/>
          <w:bCs w:val="0"/>
        </w:rPr>
        <w:t xml:space="preserve">, T., </w:t>
      </w:r>
      <w:r>
        <w:rPr>
          <w:rStyle w:val="97pt"/>
        </w:rPr>
        <w:t xml:space="preserve">and </w:t>
      </w:r>
      <w:r>
        <w:rPr>
          <w:rStyle w:val="91"/>
          <w:b w:val="0"/>
          <w:bCs w:val="0"/>
        </w:rPr>
        <w:t>Z</w:t>
      </w:r>
      <w:r>
        <w:rPr>
          <w:rStyle w:val="97pt"/>
        </w:rPr>
        <w:t>hang</w:t>
      </w:r>
      <w:r>
        <w:rPr>
          <w:rStyle w:val="91"/>
          <w:b w:val="0"/>
          <w:bCs w:val="0"/>
        </w:rPr>
        <w:t>, X. 2001.</w:t>
      </w:r>
      <w:r>
        <w:rPr>
          <w:rStyle w:val="91"/>
          <w:b w:val="0"/>
          <w:bCs w:val="0"/>
        </w:rPr>
        <w:t xml:space="preserve"> </w:t>
      </w:r>
      <w:r>
        <w:t>Runtime verification of Authorization Hook Place</w:t>
      </w:r>
      <w:r>
        <w:softHyphen/>
        <w:t>ment for the Linux Security Modules Framework.</w:t>
      </w:r>
      <w:r>
        <w:rPr>
          <w:rStyle w:val="91"/>
          <w:b w:val="0"/>
          <w:bCs w:val="0"/>
        </w:rPr>
        <w:t xml:space="preserve"> Tech. Rep. RC22254, IBM Research.</w:t>
      </w:r>
    </w:p>
    <w:p w:rsidR="00AE431A" w:rsidRDefault="00FD53F5">
      <w:pPr>
        <w:pStyle w:val="40"/>
        <w:shd w:val="clear" w:color="auto" w:fill="auto"/>
        <w:spacing w:before="0"/>
        <w:ind w:left="200"/>
      </w:pPr>
      <w:r>
        <w:t>E</w:t>
      </w:r>
      <w:r>
        <w:rPr>
          <w:rStyle w:val="47pt"/>
        </w:rPr>
        <w:t>ngler</w:t>
      </w:r>
      <w:r>
        <w:t xml:space="preserve">, D., </w:t>
      </w:r>
      <w:proofErr w:type="spellStart"/>
      <w:r>
        <w:t>C</w:t>
      </w:r>
      <w:r>
        <w:rPr>
          <w:rStyle w:val="47pt"/>
        </w:rPr>
        <w:t>helf</w:t>
      </w:r>
      <w:proofErr w:type="spellEnd"/>
      <w:r>
        <w:t>, B., C</w:t>
      </w:r>
      <w:r>
        <w:rPr>
          <w:rStyle w:val="47pt"/>
        </w:rPr>
        <w:t>hou</w:t>
      </w:r>
      <w:r>
        <w:t xml:space="preserve">, A., </w:t>
      </w:r>
      <w:r>
        <w:rPr>
          <w:rStyle w:val="47pt"/>
        </w:rPr>
        <w:t xml:space="preserve">and </w:t>
      </w:r>
      <w:proofErr w:type="spellStart"/>
      <w:r>
        <w:t>H</w:t>
      </w:r>
      <w:r>
        <w:rPr>
          <w:rStyle w:val="47pt"/>
        </w:rPr>
        <w:t>allem</w:t>
      </w:r>
      <w:proofErr w:type="spellEnd"/>
      <w:r>
        <w:t>, S. 2000. Checking system rules using system- specific, programmer-written compil</w:t>
      </w:r>
      <w:r>
        <w:t xml:space="preserve">er extensions. In </w:t>
      </w:r>
      <w:r>
        <w:rPr>
          <w:rStyle w:val="41"/>
        </w:rPr>
        <w:t xml:space="preserve">Proceedings o^ the </w:t>
      </w:r>
      <w:proofErr w:type="spellStart"/>
      <w:r>
        <w:rPr>
          <w:rStyle w:val="41"/>
        </w:rPr>
        <w:t>Fo</w:t>
      </w:r>
      <w:proofErr w:type="spellEnd"/>
      <w:r>
        <w:rPr>
          <w:rStyle w:val="41"/>
        </w:rPr>
        <w:t>^^^h Symposium on Operation System Design and Implementation (OSDI).</w:t>
      </w:r>
    </w:p>
    <w:p w:rsidR="00AE431A" w:rsidRDefault="00FD53F5">
      <w:pPr>
        <w:pStyle w:val="40"/>
        <w:shd w:val="clear" w:color="auto" w:fill="auto"/>
        <w:spacing w:before="0"/>
        <w:ind w:left="200"/>
      </w:pPr>
      <w:proofErr w:type="spellStart"/>
      <w:r>
        <w:t>H</w:t>
      </w:r>
      <w:r>
        <w:rPr>
          <w:rStyle w:val="47pt"/>
        </w:rPr>
        <w:t>allem</w:t>
      </w:r>
      <w:proofErr w:type="spellEnd"/>
      <w:r>
        <w:t xml:space="preserve">, S., </w:t>
      </w:r>
      <w:proofErr w:type="spellStart"/>
      <w:r>
        <w:t>C</w:t>
      </w:r>
      <w:r>
        <w:rPr>
          <w:rStyle w:val="47pt"/>
        </w:rPr>
        <w:t>helf</w:t>
      </w:r>
      <w:proofErr w:type="spellEnd"/>
      <w:r>
        <w:t xml:space="preserve">, B., </w:t>
      </w:r>
      <w:proofErr w:type="spellStart"/>
      <w:r>
        <w:t>X</w:t>
      </w:r>
      <w:r>
        <w:rPr>
          <w:rStyle w:val="47pt"/>
        </w:rPr>
        <w:t>ie</w:t>
      </w:r>
      <w:proofErr w:type="spellEnd"/>
      <w:r>
        <w:t xml:space="preserve">, Y., </w:t>
      </w:r>
      <w:r>
        <w:rPr>
          <w:rStyle w:val="47pt"/>
        </w:rPr>
        <w:t xml:space="preserve">and </w:t>
      </w:r>
      <w:r>
        <w:t>E</w:t>
      </w:r>
      <w:r>
        <w:rPr>
          <w:rStyle w:val="47pt"/>
        </w:rPr>
        <w:t>ngler</w:t>
      </w:r>
      <w:r>
        <w:t>, D. 2002. A system and language for building system- specific, static analyses (appeared in PLDI 2002). I</w:t>
      </w:r>
      <w:r>
        <w:t xml:space="preserve">n </w:t>
      </w:r>
      <w:r>
        <w:rPr>
          <w:rStyle w:val="41"/>
        </w:rPr>
        <w:t xml:space="preserve">ACM SI^PLAN Conference on </w:t>
      </w:r>
      <w:proofErr w:type="spellStart"/>
      <w:r>
        <w:rPr>
          <w:rStyle w:val="41"/>
        </w:rPr>
        <w:t>Prog^am^i^g</w:t>
      </w:r>
      <w:proofErr w:type="spellEnd"/>
      <w:r>
        <w:rPr>
          <w:rStyle w:val="41"/>
        </w:rPr>
        <w:t xml:space="preserve"> Language Design and Implementation (PLDI ’02).</w:t>
      </w:r>
    </w:p>
    <w:p w:rsidR="00AE431A" w:rsidRDefault="00FD53F5">
      <w:pPr>
        <w:pStyle w:val="90"/>
        <w:shd w:val="clear" w:color="auto" w:fill="auto"/>
        <w:ind w:left="200"/>
        <w:jc w:val="both"/>
      </w:pPr>
      <w:r>
        <w:rPr>
          <w:rStyle w:val="91"/>
          <w:b w:val="0"/>
          <w:bCs w:val="0"/>
        </w:rPr>
        <w:lastRenderedPageBreak/>
        <w:t>F</w:t>
      </w:r>
      <w:r>
        <w:rPr>
          <w:rStyle w:val="97pt"/>
        </w:rPr>
        <w:t>oster</w:t>
      </w:r>
      <w:r>
        <w:rPr>
          <w:rStyle w:val="91"/>
          <w:b w:val="0"/>
          <w:bCs w:val="0"/>
        </w:rPr>
        <w:t xml:space="preserve">, J., </w:t>
      </w:r>
      <w:proofErr w:type="spellStart"/>
      <w:r>
        <w:rPr>
          <w:rStyle w:val="91"/>
          <w:b w:val="0"/>
          <w:bCs w:val="0"/>
        </w:rPr>
        <w:t>F</w:t>
      </w:r>
      <w:r>
        <w:rPr>
          <w:rStyle w:val="97pt"/>
        </w:rPr>
        <w:t>ahndrich</w:t>
      </w:r>
      <w:proofErr w:type="spellEnd"/>
      <w:r>
        <w:rPr>
          <w:rStyle w:val="91"/>
          <w:b w:val="0"/>
          <w:bCs w:val="0"/>
        </w:rPr>
        <w:t xml:space="preserve">, M., </w:t>
      </w:r>
      <w:r>
        <w:rPr>
          <w:rStyle w:val="97pt"/>
        </w:rPr>
        <w:t xml:space="preserve">and </w:t>
      </w:r>
      <w:r>
        <w:rPr>
          <w:rStyle w:val="91"/>
          <w:b w:val="0"/>
          <w:bCs w:val="0"/>
        </w:rPr>
        <w:t>A</w:t>
      </w:r>
      <w:r>
        <w:rPr>
          <w:rStyle w:val="97pt"/>
        </w:rPr>
        <w:t>iken</w:t>
      </w:r>
      <w:r>
        <w:rPr>
          <w:rStyle w:val="91"/>
          <w:b w:val="0"/>
          <w:bCs w:val="0"/>
        </w:rPr>
        <w:t xml:space="preserve">, A. 1999. A theory of type qualifiers. In </w:t>
      </w:r>
      <w:r>
        <w:t>ACM SIGPLAN Conference on Programming Language Design and Implementation (PLDI ’99). 192-2</w:t>
      </w:r>
      <w:r>
        <w:t>03.</w:t>
      </w:r>
    </w:p>
    <w:p w:rsidR="00AE431A" w:rsidRDefault="00FD53F5">
      <w:pPr>
        <w:pStyle w:val="40"/>
        <w:shd w:val="clear" w:color="auto" w:fill="auto"/>
        <w:spacing w:before="0"/>
        <w:ind w:left="200"/>
      </w:pPr>
      <w:r>
        <w:t>G</w:t>
      </w:r>
      <w:r>
        <w:rPr>
          <w:rStyle w:val="47pt"/>
        </w:rPr>
        <w:t>anapathy</w:t>
      </w:r>
      <w:r>
        <w:t>, V., J</w:t>
      </w:r>
      <w:r>
        <w:rPr>
          <w:rStyle w:val="47pt"/>
        </w:rPr>
        <w:t>ha</w:t>
      </w:r>
      <w:r>
        <w:t>, S., C</w:t>
      </w:r>
      <w:r>
        <w:rPr>
          <w:rStyle w:val="47pt"/>
        </w:rPr>
        <w:t>handler</w:t>
      </w:r>
      <w:r>
        <w:t xml:space="preserve">, D., </w:t>
      </w:r>
      <w:proofErr w:type="spellStart"/>
      <w:r>
        <w:t>M</w:t>
      </w:r>
      <w:r>
        <w:rPr>
          <w:rStyle w:val="47pt"/>
        </w:rPr>
        <w:t>elski</w:t>
      </w:r>
      <w:proofErr w:type="spellEnd"/>
      <w:r>
        <w:t xml:space="preserve">, D., </w:t>
      </w:r>
      <w:r>
        <w:rPr>
          <w:rStyle w:val="47pt"/>
        </w:rPr>
        <w:t xml:space="preserve">and </w:t>
      </w:r>
      <w:proofErr w:type="spellStart"/>
      <w:r>
        <w:t>V</w:t>
      </w:r>
      <w:r>
        <w:rPr>
          <w:rStyle w:val="47pt"/>
        </w:rPr>
        <w:t>itek</w:t>
      </w:r>
      <w:proofErr w:type="spellEnd"/>
      <w:r>
        <w:t xml:space="preserve">, D. 2003. Buffer overrun detection using linear programming and static analysis. In </w:t>
      </w:r>
      <w:r>
        <w:rPr>
          <w:rStyle w:val="41"/>
        </w:rPr>
        <w:t xml:space="preserve">Proceedings </w:t>
      </w:r>
      <w:proofErr w:type="spellStart"/>
      <w:r>
        <w:rPr>
          <w:rStyle w:val="41"/>
        </w:rPr>
        <w:t>o~f</w:t>
      </w:r>
      <w:proofErr w:type="spellEnd"/>
      <w:r>
        <w:rPr>
          <w:rStyle w:val="41"/>
        </w:rPr>
        <w:t xml:space="preserve"> the 10^h ACM Conference on Computer and Communications Security</w:t>
      </w:r>
      <w:r>
        <w:t>.</w:t>
      </w:r>
    </w:p>
    <w:p w:rsidR="00AE431A" w:rsidRDefault="00FD53F5">
      <w:pPr>
        <w:pStyle w:val="40"/>
        <w:shd w:val="clear" w:color="auto" w:fill="auto"/>
        <w:spacing w:before="0"/>
        <w:ind w:left="200"/>
      </w:pPr>
      <w:r>
        <w:t>G</w:t>
      </w:r>
      <w:r>
        <w:rPr>
          <w:rStyle w:val="47pt"/>
        </w:rPr>
        <w:t>utmann</w:t>
      </w:r>
      <w:r>
        <w:t xml:space="preserve">, P. 2000. </w:t>
      </w:r>
      <w:r>
        <w:rPr>
          <w:rStyle w:val="41"/>
        </w:rPr>
        <w:t xml:space="preserve">The Design and Verification of a Cryptographic Security Architecture. Suh- </w:t>
      </w:r>
      <w:r>
        <w:t xml:space="preserve">mitted thesis. Available at </w:t>
      </w:r>
      <w:hyperlink r:id="rId60" w:history="1">
        <w:r>
          <w:rPr>
            <w:rStyle w:val="a3"/>
          </w:rPr>
          <w:t>www.cs.auckland.ac.nz/pgut001/pubs/thesis.html</w:t>
        </w:r>
      </w:hyperlink>
      <w:r>
        <w:t>.</w:t>
      </w:r>
    </w:p>
    <w:p w:rsidR="00AE431A" w:rsidRDefault="00FD53F5">
      <w:pPr>
        <w:pStyle w:val="90"/>
        <w:shd w:val="clear" w:color="auto" w:fill="auto"/>
        <w:ind w:left="200"/>
        <w:jc w:val="both"/>
      </w:pPr>
      <w:proofErr w:type="spellStart"/>
      <w:r>
        <w:rPr>
          <w:rStyle w:val="91"/>
          <w:b w:val="0"/>
          <w:bCs w:val="0"/>
        </w:rPr>
        <w:t>I</w:t>
      </w:r>
      <w:r>
        <w:rPr>
          <w:rStyle w:val="97pt"/>
        </w:rPr>
        <w:t>tsec</w:t>
      </w:r>
      <w:proofErr w:type="spellEnd"/>
      <w:r>
        <w:rPr>
          <w:rStyle w:val="91"/>
          <w:b w:val="0"/>
          <w:bCs w:val="0"/>
        </w:rPr>
        <w:t xml:space="preserve">. 1998. </w:t>
      </w:r>
      <w:r>
        <w:t>Common Criter</w:t>
      </w:r>
      <w:r>
        <w:t xml:space="preserve">ia for Information Security </w:t>
      </w:r>
      <w:proofErr w:type="spellStart"/>
      <w:r>
        <w:t>Tech~nology</w:t>
      </w:r>
      <w:proofErr w:type="spellEnd"/>
      <w:r>
        <w:t xml:space="preserve"> </w:t>
      </w:r>
      <w:proofErr w:type="spellStart"/>
      <w:r>
        <w:t>E</w:t>
      </w:r>
      <w:r>
        <w:rPr>
          <w:rStyle w:val="97pt0"/>
          <w:i/>
          <w:iCs/>
        </w:rPr>
        <w:t>^</w:t>
      </w:r>
      <w:r>
        <w:t>al</w:t>
      </w:r>
      <w:r>
        <w:rPr>
          <w:rStyle w:val="97pt0"/>
          <w:i/>
          <w:iCs/>
        </w:rPr>
        <w:t>^</w:t>
      </w:r>
      <w:r>
        <w:t>atio</w:t>
      </w:r>
      <w:r>
        <w:rPr>
          <w:rStyle w:val="97pt0"/>
          <w:i/>
          <w:iCs/>
        </w:rPr>
        <w:t>~</w:t>
      </w:r>
      <w:r>
        <w:t>n</w:t>
      </w:r>
      <w:proofErr w:type="spellEnd"/>
      <w:r>
        <w:t>.</w:t>
      </w:r>
      <w:r>
        <w:rPr>
          <w:rStyle w:val="91"/>
          <w:b w:val="0"/>
          <w:bCs w:val="0"/>
        </w:rPr>
        <w:t xml:space="preserve"> ITSEC. Available at </w:t>
      </w:r>
      <w:hyperlink r:id="rId61" w:history="1">
        <w:r>
          <w:rPr>
            <w:rStyle w:val="a3"/>
            <w:i w:val="0"/>
            <w:iCs w:val="0"/>
          </w:rPr>
          <w:t>www.commoncriteria.org</w:t>
        </w:r>
      </w:hyperlink>
      <w:r>
        <w:rPr>
          <w:rStyle w:val="91"/>
          <w:b w:val="0"/>
          <w:bCs w:val="0"/>
        </w:rPr>
        <w:t>.</w:t>
      </w:r>
    </w:p>
    <w:p w:rsidR="00AE431A" w:rsidRDefault="00FD53F5">
      <w:pPr>
        <w:pStyle w:val="40"/>
        <w:shd w:val="clear" w:color="auto" w:fill="auto"/>
        <w:spacing w:before="0"/>
        <w:ind w:left="200"/>
      </w:pPr>
      <w:r>
        <w:t>J</w:t>
      </w:r>
      <w:r>
        <w:rPr>
          <w:rStyle w:val="47pt"/>
        </w:rPr>
        <w:t>aeger</w:t>
      </w:r>
      <w:r>
        <w:t>, T., Z</w:t>
      </w:r>
      <w:r>
        <w:rPr>
          <w:rStyle w:val="47pt"/>
        </w:rPr>
        <w:t>hang</w:t>
      </w:r>
      <w:r>
        <w:t xml:space="preserve">, X., </w:t>
      </w:r>
      <w:r>
        <w:rPr>
          <w:rStyle w:val="47pt"/>
        </w:rPr>
        <w:t xml:space="preserve">and </w:t>
      </w:r>
      <w:r>
        <w:t>E</w:t>
      </w:r>
      <w:r>
        <w:rPr>
          <w:rStyle w:val="47pt"/>
        </w:rPr>
        <w:t>dwards</w:t>
      </w:r>
      <w:r>
        <w:t>, A. 2002. Maintaining the correct of the Linux Security Mod</w:t>
      </w:r>
      <w:r>
        <w:softHyphen/>
      </w:r>
      <w:r>
        <w:t xml:space="preserve">ules framework. In </w:t>
      </w:r>
      <w:r>
        <w:rPr>
          <w:rStyle w:val="41"/>
        </w:rPr>
        <w:t xml:space="preserve">Proceedings </w:t>
      </w:r>
      <w:proofErr w:type="spellStart"/>
      <w:r>
        <w:rPr>
          <w:rStyle w:val="41"/>
        </w:rPr>
        <w:t>o~fthe</w:t>
      </w:r>
      <w:proofErr w:type="spellEnd"/>
      <w:r>
        <w:rPr>
          <w:rStyle w:val="41"/>
        </w:rPr>
        <w:t xml:space="preserve"> 2002 O^^</w:t>
      </w:r>
      <w:proofErr w:type="spellStart"/>
      <w:r>
        <w:rPr>
          <w:rStyle w:val="41"/>
        </w:rPr>
        <w:t>awa</w:t>
      </w:r>
      <w:proofErr w:type="spellEnd"/>
      <w:r>
        <w:rPr>
          <w:rStyle w:val="41"/>
        </w:rPr>
        <w:t xml:space="preserve"> Linux Symposium.</w:t>
      </w:r>
      <w:r>
        <w:t xml:space="preserve"> 223-241.</w:t>
      </w:r>
    </w:p>
    <w:p w:rsidR="00AE431A" w:rsidRDefault="00FD53F5">
      <w:pPr>
        <w:pStyle w:val="40"/>
        <w:shd w:val="clear" w:color="auto" w:fill="auto"/>
        <w:spacing w:before="0"/>
        <w:ind w:left="200"/>
      </w:pPr>
      <w:r>
        <w:t>L</w:t>
      </w:r>
      <w:r>
        <w:rPr>
          <w:rStyle w:val="47pt"/>
        </w:rPr>
        <w:t>arson</w:t>
      </w:r>
      <w:r>
        <w:t xml:space="preserve">, E. </w:t>
      </w:r>
      <w:r>
        <w:rPr>
          <w:rStyle w:val="47pt"/>
        </w:rPr>
        <w:t xml:space="preserve">and </w:t>
      </w:r>
      <w:r>
        <w:t>A</w:t>
      </w:r>
      <w:r>
        <w:rPr>
          <w:rStyle w:val="47pt"/>
        </w:rPr>
        <w:t>ustin</w:t>
      </w:r>
      <w:r>
        <w:t xml:space="preserve">, T. 2003. High coverage detection of input-related security faults. In </w:t>
      </w:r>
      <w:r>
        <w:rPr>
          <w:rStyle w:val="41"/>
        </w:rPr>
        <w:t>Pro</w:t>
      </w:r>
      <w:r>
        <w:rPr>
          <w:rStyle w:val="41"/>
        </w:rPr>
        <w:softHyphen/>
        <w:t xml:space="preserve">ceedings </w:t>
      </w:r>
      <w:proofErr w:type="spellStart"/>
      <w:r>
        <w:rPr>
          <w:rStyle w:val="41"/>
        </w:rPr>
        <w:t>o^the</w:t>
      </w:r>
      <w:proofErr w:type="spellEnd"/>
      <w:r>
        <w:rPr>
          <w:rStyle w:val="41"/>
        </w:rPr>
        <w:t xml:space="preserve"> 12~th </w:t>
      </w:r>
      <w:proofErr w:type="spellStart"/>
      <w:r>
        <w:rPr>
          <w:rStyle w:val="41"/>
        </w:rPr>
        <w:t>USE^NI^XSecurity</w:t>
      </w:r>
      <w:proofErr w:type="spellEnd"/>
      <w:r>
        <w:rPr>
          <w:rStyle w:val="41"/>
        </w:rPr>
        <w:t xml:space="preserve"> Symposium.</w:t>
      </w:r>
    </w:p>
    <w:p w:rsidR="00AE431A" w:rsidRDefault="00FD53F5">
      <w:pPr>
        <w:pStyle w:val="40"/>
        <w:shd w:val="clear" w:color="auto" w:fill="auto"/>
        <w:spacing w:before="0"/>
        <w:ind w:left="200"/>
      </w:pPr>
      <w:proofErr w:type="spellStart"/>
      <w:r>
        <w:t>K</w:t>
      </w:r>
      <w:r>
        <w:rPr>
          <w:rStyle w:val="47pt"/>
        </w:rPr>
        <w:t>outsofios</w:t>
      </w:r>
      <w:proofErr w:type="spellEnd"/>
      <w:r>
        <w:t xml:space="preserve">, E. </w:t>
      </w:r>
      <w:r>
        <w:rPr>
          <w:rStyle w:val="47pt"/>
        </w:rPr>
        <w:t xml:space="preserve">and </w:t>
      </w:r>
      <w:r>
        <w:t>N</w:t>
      </w:r>
      <w:r>
        <w:rPr>
          <w:rStyle w:val="47pt"/>
        </w:rPr>
        <w:t>orth</w:t>
      </w:r>
      <w:r>
        <w:t xml:space="preserve">, S. Drawing graphs with Dot. Available at </w:t>
      </w:r>
      <w:hyperlink r:id="rId62" w:history="1">
        <w:r>
          <w:rPr>
            <w:rStyle w:val="a3"/>
          </w:rPr>
          <w:t>http://www.research</w:t>
        </w:r>
      </w:hyperlink>
      <w:r>
        <w:t>. att.com/</w:t>
      </w:r>
      <w:proofErr w:type="spellStart"/>
      <w:r>
        <w:t>sw</w:t>
      </w:r>
      <w:proofErr w:type="spellEnd"/>
      <w:r>
        <w:t>/tools/</w:t>
      </w:r>
      <w:proofErr w:type="spellStart"/>
      <w:r>
        <w:t>graphviz</w:t>
      </w:r>
      <w:proofErr w:type="spellEnd"/>
      <w:r>
        <w:t>/.</w:t>
      </w:r>
    </w:p>
    <w:p w:rsidR="00AE431A" w:rsidRDefault="00FD53F5">
      <w:pPr>
        <w:pStyle w:val="90"/>
        <w:shd w:val="clear" w:color="auto" w:fill="auto"/>
        <w:ind w:left="200"/>
        <w:jc w:val="both"/>
      </w:pPr>
      <w:proofErr w:type="spellStart"/>
      <w:r>
        <w:rPr>
          <w:rStyle w:val="91"/>
          <w:b w:val="0"/>
          <w:bCs w:val="0"/>
        </w:rPr>
        <w:t>K</w:t>
      </w:r>
      <w:r>
        <w:rPr>
          <w:rStyle w:val="97pt"/>
        </w:rPr>
        <w:t>oved</w:t>
      </w:r>
      <w:proofErr w:type="spellEnd"/>
      <w:r>
        <w:rPr>
          <w:rStyle w:val="91"/>
          <w:b w:val="0"/>
          <w:bCs w:val="0"/>
        </w:rPr>
        <w:t>, L., P</w:t>
      </w:r>
      <w:r>
        <w:rPr>
          <w:rStyle w:val="97pt"/>
        </w:rPr>
        <w:t>istoia</w:t>
      </w:r>
      <w:r>
        <w:rPr>
          <w:rStyle w:val="91"/>
          <w:b w:val="0"/>
          <w:bCs w:val="0"/>
        </w:rPr>
        <w:t xml:space="preserve">, M., </w:t>
      </w:r>
      <w:r>
        <w:rPr>
          <w:rStyle w:val="97pt"/>
        </w:rPr>
        <w:t xml:space="preserve">and </w:t>
      </w:r>
      <w:proofErr w:type="spellStart"/>
      <w:r>
        <w:rPr>
          <w:rStyle w:val="91"/>
          <w:b w:val="0"/>
          <w:bCs w:val="0"/>
        </w:rPr>
        <w:t>K</w:t>
      </w:r>
      <w:r>
        <w:rPr>
          <w:rStyle w:val="97pt"/>
        </w:rPr>
        <w:t>erschenbaum</w:t>
      </w:r>
      <w:proofErr w:type="spellEnd"/>
      <w:r>
        <w:rPr>
          <w:rStyle w:val="91"/>
          <w:b w:val="0"/>
          <w:bCs w:val="0"/>
        </w:rPr>
        <w:t xml:space="preserve">, A. 2002. Access rights analysis for Java. In </w:t>
      </w:r>
      <w:r>
        <w:t>Proceed</w:t>
      </w:r>
      <w:r>
        <w:softHyphen/>
        <w:t xml:space="preserve">ings of 17th Annual ACM Conference </w:t>
      </w:r>
      <w:proofErr w:type="spellStart"/>
      <w:r>
        <w:t>o~n</w:t>
      </w:r>
      <w:proofErr w:type="spellEnd"/>
      <w:r>
        <w:t xml:space="preserve"> Object-Oriented </w:t>
      </w:r>
      <w:proofErr w:type="spellStart"/>
      <w:r>
        <w:t>P'rog'ram'mi'ng</w:t>
      </w:r>
      <w:proofErr w:type="spellEnd"/>
      <w:r>
        <w:t xml:space="preserve"> Systems, </w:t>
      </w:r>
      <w:proofErr w:type="spellStart"/>
      <w:r>
        <w:t>La~ng^a^es</w:t>
      </w:r>
      <w:proofErr w:type="spellEnd"/>
      <w:r>
        <w:t>, and Applications (OOPSLA)</w:t>
      </w:r>
      <w:r>
        <w:rPr>
          <w:rStyle w:val="91"/>
          <w:b w:val="0"/>
          <w:bCs w:val="0"/>
        </w:rPr>
        <w:t>.</w:t>
      </w:r>
    </w:p>
    <w:p w:rsidR="00AE431A" w:rsidRDefault="00FD53F5">
      <w:pPr>
        <w:pStyle w:val="40"/>
        <w:shd w:val="clear" w:color="auto" w:fill="auto"/>
        <w:spacing w:before="0"/>
        <w:ind w:left="200"/>
      </w:pPr>
      <w:r>
        <w:t>L</w:t>
      </w:r>
      <w:r>
        <w:rPr>
          <w:rStyle w:val="47pt"/>
        </w:rPr>
        <w:t>arochelle</w:t>
      </w:r>
      <w:r>
        <w:t xml:space="preserve">, D. </w:t>
      </w:r>
      <w:r>
        <w:rPr>
          <w:rStyle w:val="47pt"/>
        </w:rPr>
        <w:t xml:space="preserve">and </w:t>
      </w:r>
      <w:r>
        <w:t>E</w:t>
      </w:r>
      <w:r>
        <w:rPr>
          <w:rStyle w:val="47pt"/>
        </w:rPr>
        <w:t>vans</w:t>
      </w:r>
      <w:r>
        <w:t xml:space="preserve">, D. 2001. Statically detecting likely buffer overflow vulnerabilities. In </w:t>
      </w:r>
      <w:r>
        <w:rPr>
          <w:rStyle w:val="41"/>
        </w:rPr>
        <w:t>Proceedings of the Tenth USENIX Security Symposium. 177-190.</w:t>
      </w:r>
    </w:p>
    <w:p w:rsidR="00AE431A" w:rsidRDefault="00FD53F5">
      <w:pPr>
        <w:pStyle w:val="40"/>
        <w:shd w:val="clear" w:color="auto" w:fill="auto"/>
        <w:spacing w:before="0"/>
        <w:ind w:left="200"/>
      </w:pPr>
      <w:proofErr w:type="spellStart"/>
      <w:r>
        <w:t>N</w:t>
      </w:r>
      <w:r>
        <w:rPr>
          <w:rStyle w:val="47pt"/>
        </w:rPr>
        <w:t>csc</w:t>
      </w:r>
      <w:proofErr w:type="spellEnd"/>
      <w:r>
        <w:t xml:space="preserve">. 1985. </w:t>
      </w:r>
      <w:r>
        <w:rPr>
          <w:rStyle w:val="41"/>
        </w:rPr>
        <w:t xml:space="preserve">Trusted Computer Security </w:t>
      </w:r>
      <w:proofErr w:type="spellStart"/>
      <w:r>
        <w:rPr>
          <w:rStyle w:val="41"/>
        </w:rPr>
        <w:t>E</w:t>
      </w:r>
      <w:r>
        <w:rPr>
          <w:rStyle w:val="47pt0"/>
        </w:rPr>
        <w:t>^</w:t>
      </w:r>
      <w:r>
        <w:rPr>
          <w:rStyle w:val="41"/>
        </w:rPr>
        <w:t>al</w:t>
      </w:r>
      <w:r>
        <w:rPr>
          <w:rStyle w:val="47pt0"/>
        </w:rPr>
        <w:t>^</w:t>
      </w:r>
      <w:r>
        <w:rPr>
          <w:rStyle w:val="41"/>
        </w:rPr>
        <w:t>atio</w:t>
      </w:r>
      <w:proofErr w:type="spellEnd"/>
      <w:r>
        <w:rPr>
          <w:rStyle w:val="47pt0"/>
        </w:rPr>
        <w:t xml:space="preserve">^ </w:t>
      </w:r>
      <w:r>
        <w:rPr>
          <w:rStyle w:val="41"/>
        </w:rPr>
        <w:t>Criteria.</w:t>
      </w:r>
      <w:r>
        <w:t xml:space="preserve"> National Computer Security Center. DoD 5200.28-STD, also known as the Orange Book.</w:t>
      </w:r>
    </w:p>
    <w:p w:rsidR="00AE431A" w:rsidRDefault="00FD53F5">
      <w:pPr>
        <w:pStyle w:val="40"/>
        <w:shd w:val="clear" w:color="auto" w:fill="auto"/>
        <w:spacing w:before="0"/>
        <w:ind w:left="200"/>
      </w:pPr>
      <w:r>
        <w:t>S</w:t>
      </w:r>
      <w:r>
        <w:rPr>
          <w:rStyle w:val="47pt"/>
        </w:rPr>
        <w:t>hankar</w:t>
      </w:r>
      <w:r>
        <w:t>, U., T</w:t>
      </w:r>
      <w:r>
        <w:rPr>
          <w:rStyle w:val="47pt"/>
        </w:rPr>
        <w:t>alwar</w:t>
      </w:r>
      <w:r>
        <w:t>, K., F</w:t>
      </w:r>
      <w:r>
        <w:rPr>
          <w:rStyle w:val="47pt"/>
        </w:rPr>
        <w:t>oster</w:t>
      </w:r>
      <w:r>
        <w:t xml:space="preserve">, J. S., </w:t>
      </w:r>
      <w:r>
        <w:rPr>
          <w:rStyle w:val="47pt"/>
        </w:rPr>
        <w:t xml:space="preserve">and </w:t>
      </w:r>
      <w:r>
        <w:t>W</w:t>
      </w:r>
      <w:r>
        <w:rPr>
          <w:rStyle w:val="47pt"/>
        </w:rPr>
        <w:t>agner</w:t>
      </w:r>
      <w:r>
        <w:t>, D. 2001. Detecting format string vulnerabil</w:t>
      </w:r>
      <w:r>
        <w:softHyphen/>
        <w:t>ities with type qualifiers. In</w:t>
      </w:r>
      <w:r>
        <w:t xml:space="preserve"> </w:t>
      </w:r>
      <w:r>
        <w:rPr>
          <w:rStyle w:val="41"/>
        </w:rPr>
        <w:t xml:space="preserve">Proceedings </w:t>
      </w:r>
      <w:proofErr w:type="spellStart"/>
      <w:r>
        <w:rPr>
          <w:rStyle w:val="41"/>
        </w:rPr>
        <w:t>o^the</w:t>
      </w:r>
      <w:proofErr w:type="spellEnd"/>
      <w:r>
        <w:rPr>
          <w:rStyle w:val="41"/>
        </w:rPr>
        <w:t xml:space="preserve"> </w:t>
      </w:r>
      <w:proofErr w:type="spellStart"/>
      <w:r>
        <w:rPr>
          <w:rStyle w:val="41"/>
        </w:rPr>
        <w:t>Te</w:t>
      </w:r>
      <w:proofErr w:type="spellEnd"/>
      <w:r>
        <w:rPr>
          <w:rStyle w:val="41"/>
        </w:rPr>
        <w:t>~^^h USENI^X Security Symposium.</w:t>
      </w:r>
      <w:r>
        <w:t xml:space="preserve"> 201-216.</w:t>
      </w:r>
    </w:p>
    <w:p w:rsidR="00AE431A" w:rsidRDefault="00FD53F5">
      <w:pPr>
        <w:pStyle w:val="40"/>
        <w:shd w:val="clear" w:color="auto" w:fill="auto"/>
        <w:spacing w:before="0"/>
        <w:ind w:left="200"/>
      </w:pPr>
      <w:proofErr w:type="spellStart"/>
      <w:r>
        <w:t>V</w:t>
      </w:r>
      <w:r>
        <w:rPr>
          <w:rStyle w:val="47pt"/>
        </w:rPr>
        <w:t>iega</w:t>
      </w:r>
      <w:proofErr w:type="spellEnd"/>
      <w:r>
        <w:t>, J., B</w:t>
      </w:r>
      <w:r>
        <w:rPr>
          <w:rStyle w:val="47pt"/>
        </w:rPr>
        <w:t>loch</w:t>
      </w:r>
      <w:r>
        <w:t>, J., K</w:t>
      </w:r>
      <w:r>
        <w:rPr>
          <w:rStyle w:val="47pt"/>
        </w:rPr>
        <w:t>ohno</w:t>
      </w:r>
      <w:r>
        <w:t xml:space="preserve">, Y., </w:t>
      </w:r>
      <w:r>
        <w:rPr>
          <w:rStyle w:val="47pt"/>
        </w:rPr>
        <w:t xml:space="preserve">and </w:t>
      </w:r>
      <w:r>
        <w:t>M</w:t>
      </w:r>
      <w:r>
        <w:rPr>
          <w:rStyle w:val="47pt"/>
        </w:rPr>
        <w:t>c</w:t>
      </w:r>
      <w:r>
        <w:t>G</w:t>
      </w:r>
      <w:r>
        <w:rPr>
          <w:rStyle w:val="47pt"/>
        </w:rPr>
        <w:t>raw</w:t>
      </w:r>
      <w:r>
        <w:t xml:space="preserve">, G. 2000. ITS4: A static vulnerability scanner for C and C++ code. In </w:t>
      </w:r>
      <w:r>
        <w:rPr>
          <w:rStyle w:val="41"/>
        </w:rPr>
        <w:t>Proceedings of2000 Annual Security Applications Conference.</w:t>
      </w:r>
    </w:p>
    <w:p w:rsidR="00AE431A" w:rsidRDefault="00FD53F5">
      <w:pPr>
        <w:pStyle w:val="40"/>
        <w:shd w:val="clear" w:color="auto" w:fill="auto"/>
        <w:spacing w:before="0"/>
        <w:ind w:left="200"/>
      </w:pPr>
      <w:r>
        <w:t>W</w:t>
      </w:r>
      <w:r>
        <w:rPr>
          <w:rStyle w:val="47pt"/>
        </w:rPr>
        <w:t>agner</w:t>
      </w:r>
      <w:r>
        <w:t>, D., F</w:t>
      </w:r>
      <w:r>
        <w:rPr>
          <w:rStyle w:val="47pt"/>
        </w:rPr>
        <w:t>oster</w:t>
      </w:r>
      <w:r>
        <w:t>,</w:t>
      </w:r>
      <w:r>
        <w:t xml:space="preserve"> J. S., B</w:t>
      </w:r>
      <w:r>
        <w:rPr>
          <w:rStyle w:val="47pt"/>
        </w:rPr>
        <w:t>rewer</w:t>
      </w:r>
      <w:r>
        <w:t xml:space="preserve">, E. A., </w:t>
      </w:r>
      <w:r>
        <w:rPr>
          <w:rStyle w:val="47pt"/>
        </w:rPr>
        <w:t xml:space="preserve">and </w:t>
      </w:r>
      <w:r>
        <w:t>A</w:t>
      </w:r>
      <w:r>
        <w:rPr>
          <w:rStyle w:val="47pt"/>
        </w:rPr>
        <w:t>iken</w:t>
      </w:r>
      <w:r>
        <w:t xml:space="preserve">, A. 2000. A first step towards automated detection of buffer </w:t>
      </w:r>
      <w:proofErr w:type="gramStart"/>
      <w:r>
        <w:t>overrun</w:t>
      </w:r>
      <w:proofErr w:type="gramEnd"/>
      <w:r>
        <w:t xml:space="preserve"> vulnerabilities. In </w:t>
      </w:r>
      <w:r>
        <w:rPr>
          <w:rStyle w:val="41"/>
        </w:rPr>
        <w:t>Proceedings of Network and Distributed System Security Symposium (NDSS 2000)</w:t>
      </w:r>
      <w:r>
        <w:t>.</w:t>
      </w:r>
    </w:p>
    <w:p w:rsidR="00AE431A" w:rsidRDefault="00FD53F5">
      <w:pPr>
        <w:pStyle w:val="40"/>
        <w:shd w:val="clear" w:color="auto" w:fill="auto"/>
        <w:spacing w:before="0"/>
        <w:ind w:left="200"/>
      </w:pPr>
      <w:r>
        <w:t>Z</w:t>
      </w:r>
      <w:r>
        <w:rPr>
          <w:rStyle w:val="47pt"/>
        </w:rPr>
        <w:t>hang</w:t>
      </w:r>
      <w:r>
        <w:t>, X., E</w:t>
      </w:r>
      <w:r>
        <w:rPr>
          <w:rStyle w:val="47pt"/>
        </w:rPr>
        <w:t>dwards</w:t>
      </w:r>
      <w:r>
        <w:t xml:space="preserve">, A., </w:t>
      </w:r>
      <w:r>
        <w:rPr>
          <w:rStyle w:val="47pt"/>
        </w:rPr>
        <w:t xml:space="preserve">and </w:t>
      </w:r>
      <w:r>
        <w:t>J</w:t>
      </w:r>
      <w:r>
        <w:rPr>
          <w:rStyle w:val="47pt"/>
        </w:rPr>
        <w:t>aeger</w:t>
      </w:r>
      <w:r>
        <w:t xml:space="preserve">, T. 2002. Using </w:t>
      </w:r>
      <w:proofErr w:type="spellStart"/>
      <w:r>
        <w:t>CQual</w:t>
      </w:r>
      <w:proofErr w:type="spellEnd"/>
      <w:r>
        <w:t xml:space="preserve"> for static analysis of authorization hook placement. In </w:t>
      </w:r>
      <w:r>
        <w:rPr>
          <w:rStyle w:val="41"/>
        </w:rPr>
        <w:t xml:space="preserve">Proceedings </w:t>
      </w:r>
      <w:proofErr w:type="spellStart"/>
      <w:r>
        <w:rPr>
          <w:rStyle w:val="41"/>
        </w:rPr>
        <w:t>o~fthe</w:t>
      </w:r>
      <w:proofErr w:type="spellEnd"/>
      <w:r>
        <w:rPr>
          <w:rStyle w:val="41"/>
        </w:rPr>
        <w:t xml:space="preserve"> 11th </w:t>
      </w:r>
      <w:proofErr w:type="spellStart"/>
      <w:r>
        <w:rPr>
          <w:rStyle w:val="41"/>
        </w:rPr>
        <w:t>USENI^XSecurity</w:t>
      </w:r>
      <w:proofErr w:type="spellEnd"/>
      <w:r>
        <w:rPr>
          <w:rStyle w:val="41"/>
        </w:rPr>
        <w:t xml:space="preserve"> Symposium.</w:t>
      </w:r>
    </w:p>
    <w:p w:rsidR="00AE431A" w:rsidRDefault="00FD53F5">
      <w:pPr>
        <w:pStyle w:val="40"/>
        <w:shd w:val="clear" w:color="auto" w:fill="auto"/>
        <w:spacing w:before="0" w:after="210"/>
        <w:ind w:left="200"/>
      </w:pPr>
      <w:r>
        <w:t>Z</w:t>
      </w:r>
      <w:r>
        <w:rPr>
          <w:rStyle w:val="47pt"/>
        </w:rPr>
        <w:t>hang</w:t>
      </w:r>
      <w:r>
        <w:t>, X., M</w:t>
      </w:r>
      <w:r>
        <w:rPr>
          <w:rStyle w:val="47pt"/>
        </w:rPr>
        <w:t>arceau</w:t>
      </w:r>
      <w:r>
        <w:t>, G., J</w:t>
      </w:r>
      <w:r>
        <w:rPr>
          <w:rStyle w:val="47pt"/>
        </w:rPr>
        <w:t>aeger</w:t>
      </w:r>
      <w:r>
        <w:t xml:space="preserve">, T., </w:t>
      </w:r>
      <w:r>
        <w:rPr>
          <w:rStyle w:val="47pt"/>
        </w:rPr>
        <w:t xml:space="preserve">and </w:t>
      </w:r>
      <w:proofErr w:type="spellStart"/>
      <w:r>
        <w:t>K</w:t>
      </w:r>
      <w:r>
        <w:rPr>
          <w:rStyle w:val="47pt"/>
        </w:rPr>
        <w:t>oved</w:t>
      </w:r>
      <w:proofErr w:type="spellEnd"/>
      <w:r>
        <w:t xml:space="preserve">, L. Translation of C programs for static analysis by the </w:t>
      </w:r>
      <w:proofErr w:type="spellStart"/>
      <w:r>
        <w:t>JaBA</w:t>
      </w:r>
      <w:proofErr w:type="spellEnd"/>
      <w:r>
        <w:t xml:space="preserve"> framework. Internal draft document to be</w:t>
      </w:r>
      <w:r>
        <w:t>come an IBM technical report.</w:t>
      </w:r>
    </w:p>
    <w:p w:rsidR="00AE431A" w:rsidRDefault="00FD53F5">
      <w:pPr>
        <w:pStyle w:val="60"/>
        <w:shd w:val="clear" w:color="auto" w:fill="auto"/>
        <w:spacing w:before="0" w:after="0" w:line="160" w:lineRule="exact"/>
        <w:ind w:left="200"/>
      </w:pPr>
      <w:r>
        <w:t>Received July 2003; revised March 2004; accepted March 2004</w:t>
      </w:r>
    </w:p>
    <w:sectPr w:rsidR="00AE431A">
      <w:headerReference w:type="even" r:id="rId63"/>
      <w:headerReference w:type="default" r:id="rId64"/>
      <w:footerReference w:type="even" r:id="rId65"/>
      <w:footerReference w:type="default" r:id="rId66"/>
      <w:headerReference w:type="first" r:id="rId67"/>
      <w:footerReference w:type="first" r:id="rId68"/>
      <w:pgSz w:w="12240" w:h="15840"/>
      <w:pgMar w:top="2308" w:right="2420" w:bottom="2205" w:left="2553"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3F5" w:rsidRDefault="00FD53F5">
      <w:r>
        <w:separator/>
      </w:r>
    </w:p>
  </w:endnote>
  <w:endnote w:type="continuationSeparator" w:id="0">
    <w:p w:rsidR="00FD53F5" w:rsidRDefault="00FD5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ziu Roboto CL">
    <w:panose1 w:val="02000000000000000000"/>
    <w:charset w:val="88"/>
    <w:family w:val="auto"/>
    <w:pitch w:val="variable"/>
    <w:sig w:usb0="E00002FF" w:usb1="7A4F217F" w:usb2="0000003B" w:usb3="00000000" w:csb0="001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52" type="#_x0000_t202" style="position:absolute;margin-left:130.05pt;margin-top:689.35pt;width:258pt;height:6.5pt;z-index:-188744062;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71" type="#_x0000_t202" style="position:absolute;margin-left:229.55pt;margin-top:689.35pt;width:258pt;height:6.5pt;z-index:-188744046;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74" type="#_x0000_t202" style="position:absolute;margin-left:129.95pt;margin-top:689.35pt;width:258pt;height:6.5pt;z-index:-188744043;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75" type="#_x0000_t202" style="position:absolute;margin-left:229.55pt;margin-top:689.35pt;width:258pt;height:6.5pt;z-index:-188744042;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w:t>
                </w:r>
                <w:r>
                  <w:rPr>
                    <w:rStyle w:val="a8"/>
                  </w:rPr>
                  <w:t>ion and System Security, Vol. 7, No. 2, May 2004.</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79" type="#_x0000_t202" style="position:absolute;margin-left:129.95pt;margin-top:689.2pt;width:258.1pt;height:6.6pt;z-index:-188744039;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80" type="#_x0000_t202" style="position:absolute;margin-left:129.95pt;margin-top:689.2pt;width:258.1pt;height:6.6pt;z-index:-188744038;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82" type="#_x0000_t202" style="position:absolute;margin-left:230pt;margin-top:688.95pt;width:258.1pt;height:6.6pt;z-index:-188744036;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85" type="#_x0000_t202" style="position:absolute;margin-left:129.95pt;margin-top:689.2pt;width:258.1pt;height:6.6pt;z-index:-188744033;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86" type="#_x0000_t202" style="position:absolute;margin-left:230pt;margin-top:689.35pt;width:258pt;height:6.5pt;z-index:-188744032;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 xml:space="preserve">ACM Transactions on Information and System Security, Vol. 7, No. 2, May </w:t>
                </w:r>
                <w:r>
                  <w:rPr>
                    <w:rStyle w:val="a8"/>
                  </w:rPr>
                  <w:t>2004.</w:t>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88" type="#_x0000_t202" style="position:absolute;margin-left:230pt;margin-top:688.95pt;width:258.1pt;height:6.6pt;z-index:-188744030;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91" type="#_x0000_t202" style="position:absolute;margin-left:129.55pt;margin-top:689.35pt;width:258pt;height:6.5pt;z-index:-188744027;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53" type="#_x0000_t202" style="position:absolute;margin-left:130.05pt;margin-top:689.35pt;width:258pt;height:6.5pt;z-index:-188744061;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 xml:space="preserve">ACM Transactions on Information and System Security, Vol. 7, No. 2, May </w:t>
                </w:r>
                <w:r>
                  <w:rPr>
                    <w:rStyle w:val="a8"/>
                  </w:rPr>
                  <w:t>2004.</w:t>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92" type="#_x0000_t202" style="position:absolute;margin-left:230pt;margin-top:689.35pt;width:258pt;height:6.5pt;z-index:-188744026;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 xml:space="preserve">ACM </w:t>
                </w:r>
                <w:r>
                  <w:rPr>
                    <w:rStyle w:val="a8"/>
                  </w:rPr>
                  <w:t>Transactions on Information and System Security, Vol. 7, No. 2, May 2004.</w:t>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94" type="#_x0000_t202" style="position:absolute;margin-left:129.95pt;margin-top:689.2pt;width:258.1pt;height:6.6pt;z-index:-188744024;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97" type="#_x0000_t202" style="position:absolute;margin-left:129.95pt;margin-top:689.2pt;width:258.1pt;height:6.6pt;z-index:-188744021;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 xml:space="preserve">ACM </w:t>
                </w:r>
                <w:r>
                  <w:rPr>
                    <w:rStyle w:val="a8"/>
                  </w:rPr>
                  <w:t>Transactions on Information and System Security, Vol. 7, No. 2, May 2004.</w:t>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98" type="#_x0000_t202" style="position:absolute;margin-left:229.9pt;margin-top:689.35pt;width:258pt;height:6.5pt;z-index:-188744020;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AE431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59" type="#_x0000_t202" style="position:absolute;margin-left:130.05pt;margin-top:689.35pt;width:258pt;height:6.5pt;z-index:-188744057;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60" type="#_x0000_t202" style="position:absolute;margin-left:229.35pt;margin-top:689pt;width:258.2pt;height:6.55pt;z-index:-188744056;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62" type="#_x0000_t202" style="position:absolute;margin-left:229.55pt;margin-top:689.35pt;width:258pt;height:6.5pt;z-index:-188744054;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65" type="#_x0000_t202" style="position:absolute;margin-left:130.05pt;margin-top:689.35pt;width:258pt;height:6.5pt;z-index:-188744051;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66" type="#_x0000_t202" style="position:absolute;margin-left:229.55pt;margin-top:689.35pt;width:258pt;height:6.5pt;z-index:-188744050;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AE431A"/>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70" type="#_x0000_t202" style="position:absolute;margin-left:129.55pt;margin-top:689.35pt;width:258pt;height:6.5pt;z-index:-188744047;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 xml:space="preserve">ACM Transactions on Information and System </w:t>
                </w:r>
                <w:r>
                  <w:rPr>
                    <w:rStyle w:val="a8"/>
                  </w:rPr>
                  <w:t>Security, Vol. 7, No. 2, May 2004.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3F5" w:rsidRDefault="00FD53F5">
      <w:r>
        <w:separator/>
      </w:r>
    </w:p>
  </w:footnote>
  <w:footnote w:type="continuationSeparator" w:id="0">
    <w:p w:rsidR="00FD53F5" w:rsidRDefault="00FD53F5">
      <w:r>
        <w:continuationSeparator/>
      </w:r>
    </w:p>
  </w:footnote>
  <w:footnote w:id="1">
    <w:p w:rsidR="00AE431A" w:rsidRDefault="00FD53F5">
      <w:pPr>
        <w:pStyle w:val="a5"/>
        <w:shd w:val="clear" w:color="auto" w:fill="auto"/>
      </w:pPr>
      <w:r>
        <w:rPr>
          <w:vertAlign w:val="superscript"/>
        </w:rPr>
        <w:footnoteRef/>
      </w:r>
      <w:r>
        <w:t xml:space="preserve">Actually, this object should also be authorized by the read LSM hook, so we add it to </w:t>
      </w:r>
      <w:r>
        <w:t>the set of objects authorized by this hook.</w:t>
      </w:r>
    </w:p>
  </w:footnote>
  <w:footnote w:id="2">
    <w:p w:rsidR="00AE431A" w:rsidRDefault="00FD53F5">
      <w:pPr>
        <w:pStyle w:val="a5"/>
        <w:shd w:val="clear" w:color="auto" w:fill="auto"/>
      </w:pPr>
      <w:r>
        <w:rPr>
          <w:vertAlign w:val="superscript"/>
        </w:rPr>
        <w:footnoteRef/>
      </w:r>
      <w:r>
        <w:t>These are COMPONENTREF nodes where the resultant type of the first operand is a mediated type.</w:t>
      </w:r>
    </w:p>
  </w:footnote>
  <w:footnote w:id="3">
    <w:p w:rsidR="00AE431A" w:rsidRDefault="00FD53F5">
      <w:pPr>
        <w:pStyle w:val="a5"/>
        <w:shd w:val="clear" w:color="auto" w:fill="auto"/>
        <w:spacing w:line="199" w:lineRule="exact"/>
      </w:pPr>
      <w:r>
        <w:rPr>
          <w:vertAlign w:val="superscript"/>
        </w:rPr>
        <w:footnoteRef/>
      </w:r>
      <w:r>
        <w:t>Keeping up with kernel version is not a great deal of work. We have the system running on Linux 2.4.18 now, and the</w:t>
      </w:r>
      <w:r>
        <w:t xml:space="preserve"> only thing we had to do was update our authorization filter to the current LSM interface. However, the LSM interface is being redesigned significantly as part of its inclusion in the main Linux kernel, so we have not yet updated for this redesign. It shou</w:t>
      </w:r>
      <w:r>
        <w:t>ld not take more than one day to update.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50" type="#_x0000_t202" style="position:absolute;margin-left:131pt;margin-top:95.8pt;width:113.5pt;height:8.15pt;z-index:-188744064;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2270"/>
                  </w:tabs>
                  <w:spacing w:line="240" w:lineRule="auto"/>
                </w:pPr>
                <w:r>
                  <w:rPr>
                    <w:rStyle w:val="Arial"/>
                    <w:lang w:val="zh-CN" w:eastAsia="zh-CN" w:bidi="zh-CN"/>
                  </w:rPr>
                  <w:fldChar w:fldCharType="begin"/>
                </w:r>
                <w:r>
                  <w:rPr>
                    <w:rStyle w:val="Arial"/>
                    <w:lang w:val="zh-CN" w:eastAsia="zh-CN" w:bidi="zh-CN"/>
                  </w:rPr>
                  <w:instrText xml:space="preserve"> </w:instrText>
                </w:r>
                <w:r>
                  <w:rPr>
                    <w:rStyle w:val="Arial"/>
                    <w:lang w:val="zh-CN" w:eastAsia="zh-CN" w:bidi="zh-CN"/>
                  </w:rPr>
                  <w:instrText xml:space="preserve">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T. Jaeger et al.</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69" type="#_x0000_t202" style="position:absolute;margin-left:174.55pt;margin-top:95.7pt;width:313.2pt;height:8.15pt;z-index:-188744048;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6264"/>
                  </w:tabs>
                  <w:spacing w:line="240" w:lineRule="auto"/>
                </w:pPr>
                <w:r>
                  <w:rPr>
                    <w:rStyle w:val="Arial"/>
                  </w:rPr>
                  <w:t>Consistency Analysis for Verifying Authorization Hook Placement •</w:t>
                </w:r>
                <w:r>
                  <w:rPr>
                    <w:rStyle w:val="Arial"/>
                  </w:rPr>
                  <w:tab/>
                </w:r>
                <w:r>
                  <w:rPr>
                    <w:rStyle w:val="Arial"/>
                  </w:rPr>
                  <w:fldChar w:fldCharType="begin"/>
                </w:r>
                <w:r>
                  <w:rPr>
                    <w:rStyle w:val="Arial"/>
                  </w:rPr>
                  <w:instrText xml:space="preserve"> PAGE \* MERGEFORMAT </w:instrText>
                </w:r>
                <w:r>
                  <w:rPr>
                    <w:rStyle w:val="Arial"/>
                  </w:rPr>
                  <w:fldChar w:fldCharType="separate"/>
                </w:r>
                <w:r>
                  <w:rPr>
                    <w:rStyle w:val="Arial"/>
                  </w:rPr>
                  <w:t>#</w:t>
                </w:r>
                <w:r>
                  <w:rPr>
                    <w:rStyle w:val="Arial"/>
                  </w:rPr>
                  <w:fldChar w:fldCharType="end"/>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72" type="#_x0000_t202" style="position:absolute;margin-left:130.9pt;margin-top:96.05pt;width:113.5pt;height:8.15pt;z-index:-188744045;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730"/>
                    <w:tab w:val="right" w:pos="2246"/>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w:t>
                </w:r>
                <w:r>
                  <w:rPr>
                    <w:rStyle w:val="Arial"/>
                  </w:rPr>
                  <w:tab/>
                  <w:t>T. Jaeger et al.</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73" type="#_x0000_t202" style="position:absolute;margin-left:174.55pt;margin-top:95.7pt;width:313.2pt;height:8.15pt;z-index:-188744044;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6264"/>
                  </w:tabs>
                  <w:spacing w:line="240" w:lineRule="auto"/>
                </w:pPr>
                <w:r>
                  <w:rPr>
                    <w:rStyle w:val="Arial"/>
                  </w:rPr>
                  <w:t>Consistency Analysis for Verifying Authorization Hook Placement •</w:t>
                </w:r>
                <w:r>
                  <w:rPr>
                    <w:rStyle w:val="Arial"/>
                  </w:rPr>
                  <w:tab/>
                </w:r>
                <w:r>
                  <w:rPr>
                    <w:rStyle w:val="Arial"/>
                  </w:rPr>
                  <w:fldChar w:fldCharType="begin"/>
                </w:r>
                <w:r>
                  <w:rPr>
                    <w:rStyle w:val="Arial"/>
                  </w:rPr>
                  <w:instrText xml:space="preserve"> PAGE \* MERGEFORMAT </w:instrText>
                </w:r>
                <w:r>
                  <w:rPr>
                    <w:rStyle w:val="Arial"/>
                  </w:rPr>
                  <w:fldChar w:fldCharType="separate"/>
                </w:r>
                <w:r>
                  <w:rPr>
                    <w:rStyle w:val="Arial"/>
                  </w:rPr>
                  <w:t>#</w:t>
                </w:r>
                <w:r>
                  <w:rPr>
                    <w:rStyle w:val="Arial"/>
                  </w:rPr>
                  <w:fldChar w:fldCharType="end"/>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77" type="#_x0000_t202" style="position:absolute;margin-left:130.9pt;margin-top:95.8pt;width:113.9pt;height:8.4pt;z-index:-188744041;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2278"/>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T. Jaeger et al.</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78" type="#_x0000_t202" style="position:absolute;margin-left:130.9pt;margin-top:95.8pt;width:113.9pt;height:8.4pt;z-index:-188744040;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2278"/>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T. Jaeger et al.</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81" type="#_x0000_t202" style="position:absolute;margin-left:175.05pt;margin-top:95.7pt;width:313.3pt;height:8.5pt;z-index:-188744037;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6266"/>
                  </w:tabs>
                  <w:spacing w:line="240" w:lineRule="auto"/>
                </w:pPr>
                <w:r>
                  <w:rPr>
                    <w:rStyle w:val="Arial"/>
                  </w:rPr>
                  <w:t>Consistency Analysis for Verifying Authoriza</w:t>
                </w:r>
                <w:r>
                  <w:rPr>
                    <w:rStyle w:val="Arial"/>
                  </w:rPr>
                  <w:t>tion Hook Placement</w:t>
                </w:r>
                <w:r>
                  <w:rPr>
                    <w:rStyle w:val="Arial"/>
                  </w:rPr>
                  <w:tab/>
                </w:r>
                <w:r>
                  <w:rPr>
                    <w:rStyle w:val="Arial"/>
                  </w:rPr>
                  <w:fldChar w:fldCharType="begin"/>
                </w:r>
                <w:r>
                  <w:rPr>
                    <w:rStyle w:val="Arial"/>
                  </w:rPr>
                  <w:instrText xml:space="preserve"> PAGE \* MERGEFORMAT </w:instrText>
                </w:r>
                <w:r>
                  <w:rPr>
                    <w:rStyle w:val="Arial"/>
                  </w:rPr>
                  <w:fldChar w:fldCharType="separate"/>
                </w:r>
                <w:r>
                  <w:rPr>
                    <w:rStyle w:val="Arial"/>
                  </w:rPr>
                  <w:t>#</w:t>
                </w:r>
                <w:r>
                  <w:rPr>
                    <w:rStyle w:val="Arial"/>
                  </w:rPr>
                  <w:fldChar w:fldCharType="end"/>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83" type="#_x0000_t202" style="position:absolute;margin-left:130.9pt;margin-top:95.8pt;width:113.9pt;height:8.4pt;z-index:-188744035;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2278"/>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T. Jaeger et al.</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84" type="#_x0000_t202" style="position:absolute;margin-left:175.05pt;margin-top:96.05pt;width:313.2pt;height:8.15pt;z-index:-188744034;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6264"/>
                  </w:tabs>
                  <w:spacing w:line="240" w:lineRule="auto"/>
                </w:pPr>
                <w:r>
                  <w:rPr>
                    <w:rStyle w:val="Arial"/>
                  </w:rPr>
                  <w:t>Consistency Analysis for Verifying Authorization Hook Placement •</w:t>
                </w:r>
                <w:r>
                  <w:rPr>
                    <w:rStyle w:val="Arial"/>
                  </w:rPr>
                  <w:tab/>
                </w:r>
                <w:r>
                  <w:rPr>
                    <w:rStyle w:val="Arial"/>
                  </w:rPr>
                  <w:fldChar w:fldCharType="begin"/>
                </w:r>
                <w:r>
                  <w:rPr>
                    <w:rStyle w:val="Arial"/>
                  </w:rPr>
                  <w:instrText xml:space="preserve"> PAGE \* MERGEFORMAT </w:instrText>
                </w:r>
                <w:r>
                  <w:rPr>
                    <w:rStyle w:val="Arial"/>
                  </w:rPr>
                  <w:fldChar w:fldCharType="separate"/>
                </w:r>
                <w:r>
                  <w:rPr>
                    <w:rStyle w:val="Arial"/>
                  </w:rPr>
                  <w:t>#</w:t>
                </w:r>
                <w:r>
                  <w:rPr>
                    <w:rStyle w:val="Arial"/>
                  </w:rPr>
                  <w:fldChar w:fldCharType="end"/>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87" type="#_x0000_t202" style="position:absolute;margin-left:175.05pt;margin-top:95.7pt;width:313.3pt;height:8.5pt;z-index:-188744031;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6266"/>
                  </w:tabs>
                  <w:spacing w:line="240" w:lineRule="auto"/>
                </w:pPr>
                <w:r>
                  <w:rPr>
                    <w:rStyle w:val="Arial"/>
                  </w:rPr>
                  <w:t>Consistency Analysis for Verifying Authorization Hook Placement</w:t>
                </w:r>
                <w:r>
                  <w:rPr>
                    <w:rStyle w:val="Arial"/>
                  </w:rPr>
                  <w:tab/>
                </w:r>
                <w:r>
                  <w:rPr>
                    <w:rStyle w:val="Arial"/>
                  </w:rPr>
                  <w:fldChar w:fldCharType="begin"/>
                </w:r>
                <w:r>
                  <w:rPr>
                    <w:rStyle w:val="Arial"/>
                  </w:rPr>
                  <w:instrText xml:space="preserve"> PAGE \* MERGEFORMAT </w:instrText>
                </w:r>
                <w:r>
                  <w:rPr>
                    <w:rStyle w:val="Arial"/>
                  </w:rPr>
                  <w:fldChar w:fldCharType="separate"/>
                </w:r>
                <w:r>
                  <w:rPr>
                    <w:rStyle w:val="Arial"/>
                  </w:rPr>
                  <w:t>#</w:t>
                </w:r>
                <w:r>
                  <w:rPr>
                    <w:rStyle w:val="Arial"/>
                  </w:rPr>
                  <w:fldChar w:fldCharType="end"/>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89" type="#_x0000_t202" style="position:absolute;margin-left:129.8pt;margin-top:96.05pt;width:114.25pt;height:8.15pt;z-index:-188744029;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744"/>
                    <w:tab w:val="right" w:pos="2256"/>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w:t>
                </w:r>
                <w:r>
                  <w:rPr>
                    <w:rStyle w:val="Arial"/>
                  </w:rPr>
                  <w:tab/>
                  <w:t>T. Jaeger et al.</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51" type="#_x0000_t202" style="position:absolute;margin-left:131pt;margin-top:95.8pt;width:113.5pt;height:8.15pt;z-index:-188744063;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2270"/>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T. Jaeger et al.</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90" type="#_x0000_t202" style="position:absolute;margin-left:175.05pt;margin-top:96.05pt;width:313.2pt;height:8.15pt;z-index:-188744028;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6264"/>
                  </w:tabs>
                  <w:spacing w:line="240" w:lineRule="auto"/>
                </w:pPr>
                <w:r>
                  <w:rPr>
                    <w:rStyle w:val="Arial"/>
                  </w:rPr>
                  <w:t>Consistency Analysis for Verifying Authorization Hook Placement •</w:t>
                </w:r>
                <w:r>
                  <w:rPr>
                    <w:rStyle w:val="Arial"/>
                  </w:rPr>
                  <w:tab/>
                </w:r>
                <w:r>
                  <w:rPr>
                    <w:rStyle w:val="Arial"/>
                  </w:rPr>
                  <w:fldChar w:fldCharType="begin"/>
                </w:r>
                <w:r>
                  <w:rPr>
                    <w:rStyle w:val="Arial"/>
                  </w:rPr>
                  <w:instrText xml:space="preserve"> PAGE \* MERGEFORMAT </w:instrText>
                </w:r>
                <w:r>
                  <w:rPr>
                    <w:rStyle w:val="Arial"/>
                  </w:rPr>
                  <w:fldChar w:fldCharType="separate"/>
                </w:r>
                <w:r>
                  <w:rPr>
                    <w:rStyle w:val="Arial"/>
                  </w:rPr>
                  <w:t>#</w:t>
                </w:r>
                <w:r>
                  <w:rPr>
                    <w:rStyle w:val="Arial"/>
                  </w:rPr>
                  <w:fldChar w:fldCharType="end"/>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93" type="#_x0000_t202" style="position:absolute;margin-left:130.9pt;margin-top:95.8pt;width:113.9pt;height:8.4pt;z-index:-188744025;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2278"/>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T. Jaeger et al.</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95" type="#_x0000_t202" style="position:absolute;margin-left:130.9pt;margin-top:95.8pt;width:113.9pt;height:8.4pt;z-index:-188744023;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2278"/>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T. Jaeger et al.</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96" type="#_x0000_t202" style="position:absolute;margin-left:174.95pt;margin-top:96.05pt;width:313.2pt;height:8.15pt;z-index:-188744022;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6264"/>
                  </w:tabs>
                  <w:spacing w:line="240" w:lineRule="auto"/>
                </w:pPr>
                <w:r>
                  <w:rPr>
                    <w:rStyle w:val="Arial"/>
                  </w:rPr>
                  <w:t>Consistency Analysis for Verifying Authorization Hook Placement</w:t>
                </w:r>
                <w:r>
                  <w:rPr>
                    <w:rStyle w:val="Arial"/>
                  </w:rPr>
                  <w:tab/>
                </w:r>
                <w:r>
                  <w:rPr>
                    <w:rStyle w:val="Arial"/>
                  </w:rPr>
                  <w:fldChar w:fldCharType="begin"/>
                </w:r>
                <w:r>
                  <w:rPr>
                    <w:rStyle w:val="Arial"/>
                  </w:rPr>
                  <w:instrText xml:space="preserve"> PAGE \* MERGEFORMAT </w:instrText>
                </w:r>
                <w:r>
                  <w:rPr>
                    <w:rStyle w:val="Arial"/>
                  </w:rPr>
                  <w:fldChar w:fldCharType="separate"/>
                </w:r>
                <w:r>
                  <w:rPr>
                    <w:rStyle w:val="Arial"/>
                  </w:rPr>
                  <w:t>#</w:t>
                </w:r>
                <w:r>
                  <w:rPr>
                    <w:rStyle w:val="Arial"/>
                  </w:rPr>
                  <w:fldChar w:fldCharType="end"/>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AE431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57" type="#_x0000_t202" style="position:absolute;margin-left:131pt;margin-top:95.8pt;width:113.5pt;height:8.15pt;z-index:-188744059;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2270"/>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T. Jaeger et al.</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58" type="#_x0000_t202" style="position:absolute;margin-left:174.45pt;margin-top:95.75pt;width:313.3pt;height:8.45pt;z-index:-188744058;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6266"/>
                  </w:tabs>
                  <w:spacing w:line="240" w:lineRule="auto"/>
                </w:pPr>
                <w:r>
                  <w:rPr>
                    <w:rStyle w:val="Arial"/>
                  </w:rPr>
                  <w:t>Consistency Analysis for Verifying Authorization Hook Placement</w:t>
                </w:r>
                <w:r>
                  <w:rPr>
                    <w:rStyle w:val="Arial"/>
                  </w:rPr>
                  <w:tab/>
                </w:r>
                <w:r>
                  <w:rPr>
                    <w:rStyle w:val="Arial"/>
                  </w:rPr>
                  <w:fldChar w:fldCharType="begin"/>
                </w:r>
                <w:r>
                  <w:rPr>
                    <w:rStyle w:val="Arial"/>
                  </w:rPr>
                  <w:instrText xml:space="preserve"> PAGE \* MERGEFORMAT </w:instrText>
                </w:r>
                <w:r>
                  <w:rPr>
                    <w:rStyle w:val="Arial"/>
                  </w:rPr>
                  <w:fldChar w:fldCharType="separate"/>
                </w:r>
                <w:r>
                  <w:rPr>
                    <w:rStyle w:val="Arial"/>
                  </w:rPr>
                  <w:t>#</w:t>
                </w:r>
                <w:r>
                  <w:rPr>
                    <w:rStyle w:val="Arial"/>
                  </w:rPr>
                  <w:fldChar w:fldCharType="end"/>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61" type="#_x0000_t202" style="position:absolute;margin-left:174.55pt;margin-top:95.7pt;width:313.2pt;height:8.15pt;z-index:-188744055;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6264"/>
                  </w:tabs>
                  <w:spacing w:line="240" w:lineRule="auto"/>
                </w:pPr>
                <w:r>
                  <w:rPr>
                    <w:rStyle w:val="Arial"/>
                  </w:rPr>
                  <w:t xml:space="preserve">Consistency Analysis for Verifying Authorization Hook </w:t>
                </w:r>
                <w:r>
                  <w:rPr>
                    <w:rStyle w:val="Arial"/>
                  </w:rPr>
                  <w:t>Placement •</w:t>
                </w:r>
                <w:r>
                  <w:rPr>
                    <w:rStyle w:val="Arial"/>
                  </w:rPr>
                  <w:tab/>
                </w:r>
                <w:r>
                  <w:rPr>
                    <w:rStyle w:val="Arial"/>
                  </w:rPr>
                  <w:fldChar w:fldCharType="begin"/>
                </w:r>
                <w:r>
                  <w:rPr>
                    <w:rStyle w:val="Arial"/>
                  </w:rPr>
                  <w:instrText xml:space="preserve"> PAGE \* MERGEFORMAT </w:instrText>
                </w:r>
                <w:r>
                  <w:rPr>
                    <w:rStyle w:val="Arial"/>
                  </w:rPr>
                  <w:fldChar w:fldCharType="separate"/>
                </w:r>
                <w:r>
                  <w:rPr>
                    <w:rStyle w:val="Arial"/>
                  </w:rPr>
                  <w:t>#</w:t>
                </w:r>
                <w:r>
                  <w:rPr>
                    <w:rStyle w:val="Arial"/>
                  </w:rP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63" type="#_x0000_t202" style="position:absolute;margin-left:131pt;margin-top:96.05pt;width:113.5pt;height:8.15pt;z-index:-188744053;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730"/>
                    <w:tab w:val="right" w:pos="2246"/>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w:t>
                </w:r>
                <w:r>
                  <w:rPr>
                    <w:rStyle w:val="Arial"/>
                  </w:rPr>
                  <w:tab/>
                  <w:t>T. Jaeger et al.</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64" type="#_x0000_t202" style="position:absolute;margin-left:174.55pt;margin-top:95.7pt;width:313.2pt;height:8.15pt;z-index:-188744052;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6264"/>
                  </w:tabs>
                  <w:spacing w:line="240" w:lineRule="auto"/>
                </w:pPr>
                <w:r>
                  <w:rPr>
                    <w:rStyle w:val="Arial"/>
                  </w:rPr>
                  <w:t>Consistency Analysis for Verifying Authorizatio</w:t>
                </w:r>
                <w:r>
                  <w:rPr>
                    <w:rStyle w:val="Arial"/>
                  </w:rPr>
                  <w:t>n Hook Placement •</w:t>
                </w:r>
                <w:r>
                  <w:rPr>
                    <w:rStyle w:val="Arial"/>
                  </w:rPr>
                  <w:tab/>
                </w:r>
                <w:r>
                  <w:rPr>
                    <w:rStyle w:val="Arial"/>
                  </w:rPr>
                  <w:fldChar w:fldCharType="begin"/>
                </w:r>
                <w:r>
                  <w:rPr>
                    <w:rStyle w:val="Arial"/>
                  </w:rPr>
                  <w:instrText xml:space="preserve"> PAGE \* MERGEFORMAT </w:instrText>
                </w:r>
                <w:r>
                  <w:rPr>
                    <w:rStyle w:val="Arial"/>
                  </w:rPr>
                  <w:fldChar w:fldCharType="separate"/>
                </w:r>
                <w:r>
                  <w:rPr>
                    <w:rStyle w:val="Arial"/>
                  </w:rPr>
                  <w:t>#</w:t>
                </w:r>
                <w:r>
                  <w:rPr>
                    <w:rStyle w:val="Arial"/>
                  </w:rPr>
                  <w:fldChar w:fldCharType="end"/>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AE431A"/>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FD53F5">
    <w:pPr>
      <w:rPr>
        <w:sz w:val="2"/>
        <w:szCs w:val="2"/>
      </w:rPr>
    </w:pPr>
    <w:r>
      <w:pict>
        <v:shapetype id="_x0000_t202" coordsize="21600,21600" o:spt="202" path="m,l,21600r21600,l21600,xe">
          <v:stroke joinstyle="miter"/>
          <v:path gradientshapeok="t" o:connecttype="rect"/>
        </v:shapetype>
        <v:shape id="_x0000_s2068" type="#_x0000_t202" style="position:absolute;margin-left:130.55pt;margin-top:95.8pt;width:113.5pt;height:8.15pt;z-index:-188744049;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2270"/>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T. Jaeger et 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03F4"/>
    <w:multiLevelType w:val="multilevel"/>
    <w:tmpl w:val="BE4CDA4C"/>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1">
      <w:start w:val="3"/>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1B0EE1"/>
    <w:multiLevelType w:val="multilevel"/>
    <w:tmpl w:val="171256F0"/>
    <w:lvl w:ilvl="0">
      <w:start w:val="1"/>
      <w:numFmt w:val="bullet"/>
      <w:lvlText w:val="#"/>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E132F7"/>
    <w:multiLevelType w:val="multilevel"/>
    <w:tmpl w:val="D514F6A4"/>
    <w:lvl w:ilvl="0">
      <w:start w:val="1"/>
      <w:numFmt w:val="decimal"/>
      <w:lvlText w:val="4.2.%1"/>
      <w:lvlJc w:val="left"/>
      <w:rPr>
        <w:rFonts w:ascii="Bookman Old Style" w:eastAsia="Bookman Old Style" w:hAnsi="Bookman Old Style" w:cs="Bookman Old Style"/>
        <w:b/>
        <w:bCs/>
        <w:i w:val="0"/>
        <w:iCs w:val="0"/>
        <w:smallCaps w:val="0"/>
        <w:strike w:val="0"/>
        <w:color w:val="000000"/>
        <w:spacing w:val="0"/>
        <w:w w:val="100"/>
        <w:position w:val="0"/>
        <w:sz w:val="16"/>
        <w:szCs w:val="16"/>
        <w:u w:val="none"/>
        <w:lang w:val="en-US" w:eastAsia="en-US" w:bidi="en-US"/>
      </w:rPr>
    </w:lvl>
    <w:lvl w:ilvl="1">
      <w:start w:val="3"/>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45457D"/>
    <w:multiLevelType w:val="multilevel"/>
    <w:tmpl w:val="015C6A42"/>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D91DCB"/>
    <w:multiLevelType w:val="multilevel"/>
    <w:tmpl w:val="701E9D5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01E713E"/>
    <w:multiLevelType w:val="multilevel"/>
    <w:tmpl w:val="38F8FAB6"/>
    <w:lvl w:ilvl="0">
      <w:start w:val="2"/>
      <w:numFmt w:val="decimal"/>
      <w:lvlText w:val="6.%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4937C0A"/>
    <w:multiLevelType w:val="multilevel"/>
    <w:tmpl w:val="9C5E364A"/>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54D3ECC"/>
    <w:multiLevelType w:val="multilevel"/>
    <w:tmpl w:val="9D5C55E8"/>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28E3946"/>
    <w:multiLevelType w:val="multilevel"/>
    <w:tmpl w:val="E44E2E14"/>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start w:val="1"/>
      <w:numFmt w:val="decimal"/>
      <w:lvlText w:val="%1.%2.%3"/>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1612B8"/>
    <w:multiLevelType w:val="multilevel"/>
    <w:tmpl w:val="AC76D482"/>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0"/>
  </w:num>
  <w:num w:numId="3">
    <w:abstractNumId w:val="1"/>
  </w:num>
  <w:num w:numId="4">
    <w:abstractNumId w:val="7"/>
  </w:num>
  <w:num w:numId="5">
    <w:abstractNumId w:val="3"/>
  </w:num>
  <w:num w:numId="6">
    <w:abstractNumId w:val="9"/>
  </w:num>
  <w:num w:numId="7">
    <w:abstractNumId w:val="2"/>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81"/>
  <w:drawingGridVerticalSpacing w:val="181"/>
  <w:characterSpacingControl w:val="compressPunctuation"/>
  <w:hdrShapeDefaults>
    <o:shapedefaults v:ext="edit" spidmax="2099"/>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AE431A"/>
    <w:rsid w:val="00AE431A"/>
    <w:rsid w:val="00BB61A6"/>
    <w:rsid w:val="00FD5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9"/>
    <o:shapelayout v:ext="edit">
      <o:idmap v:ext="edit" data="1"/>
    </o:shapelayout>
  </w:shapeDefaults>
  <w:decimalSymbol w:val="."/>
  <w:listSeparator w:val=","/>
  <w14:docId w14:val="3B74CC6F"/>
  <w15:docId w15:val="{11734432-D5BC-45F6-990B-86C8ADE3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Inziu Roboto CL" w:eastAsiaTheme="minorEastAsia" w:hAnsi="Inziu Roboto CL" w:cs="Inziu Roboto CL"/>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Inziu Roboto CL"/>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脚注_"/>
    <w:basedOn w:val="a0"/>
    <w:link w:val="a5"/>
    <w:rPr>
      <w:rFonts w:ascii="Bookman Old Style" w:eastAsia="Bookman Old Style" w:hAnsi="Bookman Old Style" w:cs="Bookman Old Style"/>
      <w:b w:val="0"/>
      <w:bCs w:val="0"/>
      <w:i w:val="0"/>
      <w:iCs w:val="0"/>
      <w:smallCaps w:val="0"/>
      <w:strike w:val="0"/>
      <w:sz w:val="15"/>
      <w:szCs w:val="15"/>
      <w:u w:val="none"/>
    </w:rPr>
  </w:style>
  <w:style w:type="character" w:customStyle="1" w:styleId="1">
    <w:name w:val="标题 #1_"/>
    <w:basedOn w:val="a0"/>
    <w:link w:val="10"/>
    <w:rPr>
      <w:rFonts w:ascii="Arial" w:eastAsia="Arial" w:hAnsi="Arial" w:cs="Arial"/>
      <w:b w:val="0"/>
      <w:bCs w:val="0"/>
      <w:i w:val="0"/>
      <w:iCs w:val="0"/>
      <w:smallCaps w:val="0"/>
      <w:strike w:val="0"/>
      <w:sz w:val="36"/>
      <w:szCs w:val="36"/>
      <w:u w:val="none"/>
    </w:rPr>
  </w:style>
  <w:style w:type="character" w:customStyle="1" w:styleId="a6">
    <w:name w:val="页眉或页脚_"/>
    <w:basedOn w:val="a0"/>
    <w:link w:val="a7"/>
    <w:rPr>
      <w:rFonts w:ascii="Bookman Old Style" w:eastAsia="Bookman Old Style" w:hAnsi="Bookman Old Style" w:cs="Bookman Old Style"/>
      <w:b w:val="0"/>
      <w:bCs w:val="0"/>
      <w:i w:val="0"/>
      <w:iCs w:val="0"/>
      <w:smallCaps w:val="0"/>
      <w:strike w:val="0"/>
      <w:sz w:val="13"/>
      <w:szCs w:val="13"/>
      <w:u w:val="none"/>
    </w:rPr>
  </w:style>
  <w:style w:type="character" w:customStyle="1" w:styleId="a8">
    <w:name w:val="页眉或页脚"/>
    <w:basedOn w:val="a6"/>
    <w:rPr>
      <w:rFonts w:ascii="Bookman Old Style" w:eastAsia="Bookman Old Style" w:hAnsi="Bookman Old Style" w:cs="Bookman Old Style"/>
      <w:b w:val="0"/>
      <w:bCs w:val="0"/>
      <w:i w:val="0"/>
      <w:iCs w:val="0"/>
      <w:smallCaps w:val="0"/>
      <w:strike w:val="0"/>
      <w:color w:val="000000"/>
      <w:spacing w:val="0"/>
      <w:w w:val="100"/>
      <w:position w:val="0"/>
      <w:sz w:val="13"/>
      <w:szCs w:val="13"/>
      <w:u w:val="none"/>
      <w:lang w:val="en-US" w:eastAsia="en-US" w:bidi="en-US"/>
    </w:rPr>
  </w:style>
  <w:style w:type="character" w:customStyle="1" w:styleId="2">
    <w:name w:val="标题 #2_"/>
    <w:basedOn w:val="a0"/>
    <w:link w:val="20"/>
    <w:rPr>
      <w:rFonts w:ascii="Arial" w:eastAsia="Arial" w:hAnsi="Arial" w:cs="Arial"/>
      <w:b w:val="0"/>
      <w:bCs w:val="0"/>
      <w:i w:val="0"/>
      <w:iCs w:val="0"/>
      <w:smallCaps w:val="0"/>
      <w:strike w:val="0"/>
      <w:sz w:val="20"/>
      <w:szCs w:val="20"/>
      <w:u w:val="none"/>
    </w:rPr>
  </w:style>
  <w:style w:type="character" w:customStyle="1" w:styleId="3">
    <w:name w:val="正文文本 (3)_"/>
    <w:basedOn w:val="a0"/>
    <w:link w:val="30"/>
    <w:rPr>
      <w:rFonts w:ascii="Arial" w:eastAsia="Arial" w:hAnsi="Arial" w:cs="Arial"/>
      <w:b w:val="0"/>
      <w:bCs w:val="0"/>
      <w:i w:val="0"/>
      <w:iCs w:val="0"/>
      <w:smallCaps w:val="0"/>
      <w:strike w:val="0"/>
      <w:sz w:val="20"/>
      <w:szCs w:val="20"/>
      <w:u w:val="none"/>
    </w:rPr>
  </w:style>
  <w:style w:type="character" w:customStyle="1" w:styleId="4">
    <w:name w:val="正文文本 (4)_"/>
    <w:basedOn w:val="a0"/>
    <w:link w:val="40"/>
    <w:rPr>
      <w:rFonts w:ascii="Bookman Old Style" w:eastAsia="Bookman Old Style" w:hAnsi="Bookman Old Style" w:cs="Bookman Old Style"/>
      <w:b w:val="0"/>
      <w:bCs w:val="0"/>
      <w:i w:val="0"/>
      <w:iCs w:val="0"/>
      <w:smallCaps w:val="0"/>
      <w:strike w:val="0"/>
      <w:sz w:val="15"/>
      <w:szCs w:val="15"/>
      <w:u w:val="none"/>
    </w:rPr>
  </w:style>
  <w:style w:type="character" w:customStyle="1" w:styleId="41">
    <w:name w:val="正文文本 (4) + 斜体"/>
    <w:basedOn w:val="4"/>
    <w:rPr>
      <w:rFonts w:ascii="Bookman Old Style" w:eastAsia="Bookman Old Style" w:hAnsi="Bookman Old Style" w:cs="Bookman Old Style"/>
      <w:b/>
      <w:bCs/>
      <w:i/>
      <w:iCs/>
      <w:smallCaps w:val="0"/>
      <w:strike w:val="0"/>
      <w:color w:val="000000"/>
      <w:spacing w:val="0"/>
      <w:w w:val="100"/>
      <w:position w:val="0"/>
      <w:sz w:val="15"/>
      <w:szCs w:val="15"/>
      <w:u w:val="none"/>
      <w:lang w:val="en-US" w:eastAsia="en-US" w:bidi="en-US"/>
    </w:rPr>
  </w:style>
  <w:style w:type="character" w:customStyle="1" w:styleId="Arial">
    <w:name w:val="页眉或页脚 + Arial"/>
    <w:aliases w:val="8.5 pt"/>
    <w:basedOn w:val="a6"/>
    <w:rPr>
      <w:rFonts w:ascii="Arial" w:eastAsia="Arial" w:hAnsi="Arial" w:cs="Arial"/>
      <w:b w:val="0"/>
      <w:bCs w:val="0"/>
      <w:i w:val="0"/>
      <w:iCs w:val="0"/>
      <w:smallCaps w:val="0"/>
      <w:strike w:val="0"/>
      <w:color w:val="000000"/>
      <w:spacing w:val="0"/>
      <w:w w:val="100"/>
      <w:position w:val="0"/>
      <w:sz w:val="17"/>
      <w:szCs w:val="17"/>
      <w:u w:val="none"/>
      <w:lang w:val="en-US" w:eastAsia="en-US" w:bidi="en-US"/>
    </w:rPr>
  </w:style>
  <w:style w:type="character" w:customStyle="1" w:styleId="21">
    <w:name w:val="正文文本 (2)_"/>
    <w:basedOn w:val="a0"/>
    <w:link w:val="22"/>
    <w:rPr>
      <w:rFonts w:ascii="Bookman Old Style" w:eastAsia="Bookman Old Style" w:hAnsi="Bookman Old Style" w:cs="Bookman Old Style"/>
      <w:b w:val="0"/>
      <w:bCs w:val="0"/>
      <w:i w:val="0"/>
      <w:iCs w:val="0"/>
      <w:smallCaps w:val="0"/>
      <w:strike w:val="0"/>
      <w:sz w:val="18"/>
      <w:szCs w:val="18"/>
      <w:u w:val="none"/>
    </w:rPr>
  </w:style>
  <w:style w:type="character" w:customStyle="1" w:styleId="23">
    <w:name w:val="正文文本 (2) + 斜体"/>
    <w:basedOn w:val="21"/>
    <w:rPr>
      <w:rFonts w:ascii="Bookman Old Style" w:eastAsia="Bookman Old Style" w:hAnsi="Bookman Old Style" w:cs="Bookman Old Style"/>
      <w:b w:val="0"/>
      <w:bCs w:val="0"/>
      <w:i/>
      <w:iCs/>
      <w:smallCaps w:val="0"/>
      <w:strike w:val="0"/>
      <w:color w:val="000000"/>
      <w:spacing w:val="0"/>
      <w:w w:val="100"/>
      <w:position w:val="0"/>
      <w:sz w:val="18"/>
      <w:szCs w:val="18"/>
      <w:u w:val="none"/>
      <w:lang w:val="en-US" w:eastAsia="en-US" w:bidi="en-US"/>
    </w:rPr>
  </w:style>
  <w:style w:type="character" w:customStyle="1" w:styleId="295pt">
    <w:name w:val="正文文本 (2) + 9.5 pt"/>
    <w:aliases w:val="粗体"/>
    <w:basedOn w:val="21"/>
    <w:rPr>
      <w:rFonts w:ascii="Bookman Old Style" w:eastAsia="Bookman Old Style" w:hAnsi="Bookman Old Style" w:cs="Bookman Old Style"/>
      <w:b/>
      <w:bCs/>
      <w:i w:val="0"/>
      <w:iCs w:val="0"/>
      <w:smallCaps w:val="0"/>
      <w:strike w:val="0"/>
      <w:color w:val="000000"/>
      <w:spacing w:val="0"/>
      <w:w w:val="100"/>
      <w:position w:val="0"/>
      <w:sz w:val="19"/>
      <w:szCs w:val="19"/>
      <w:u w:val="none"/>
      <w:lang w:val="en-US" w:eastAsia="en-US" w:bidi="en-US"/>
    </w:rPr>
  </w:style>
  <w:style w:type="character" w:customStyle="1" w:styleId="5">
    <w:name w:val="正文文本 (5)_"/>
    <w:basedOn w:val="a0"/>
    <w:link w:val="50"/>
    <w:rPr>
      <w:rFonts w:ascii="Bookman Old Style" w:eastAsia="Bookman Old Style" w:hAnsi="Bookman Old Style" w:cs="Bookman Old Style"/>
      <w:b w:val="0"/>
      <w:bCs w:val="0"/>
      <w:i/>
      <w:iCs/>
      <w:smallCaps w:val="0"/>
      <w:strike w:val="0"/>
      <w:sz w:val="18"/>
      <w:szCs w:val="18"/>
      <w:u w:val="none"/>
    </w:rPr>
  </w:style>
  <w:style w:type="character" w:customStyle="1" w:styleId="51">
    <w:name w:val="正文文本 (5) + 非斜体"/>
    <w:basedOn w:val="5"/>
    <w:rPr>
      <w:rFonts w:ascii="Bookman Old Style" w:eastAsia="Bookman Old Style" w:hAnsi="Bookman Old Style" w:cs="Bookman Old Style"/>
      <w:b w:val="0"/>
      <w:bCs w:val="0"/>
      <w:i/>
      <w:iCs/>
      <w:smallCaps w:val="0"/>
      <w:strike w:val="0"/>
      <w:color w:val="000000"/>
      <w:spacing w:val="0"/>
      <w:w w:val="100"/>
      <w:position w:val="0"/>
      <w:sz w:val="18"/>
      <w:szCs w:val="18"/>
      <w:u w:val="none"/>
      <w:lang w:val="en-US" w:eastAsia="en-US" w:bidi="en-US"/>
    </w:rPr>
  </w:style>
  <w:style w:type="character" w:customStyle="1" w:styleId="2SimSun">
    <w:name w:val="正文文本 (2) + SimSun"/>
    <w:aliases w:val="11 pt"/>
    <w:basedOn w:val="21"/>
    <w:rPr>
      <w:rFonts w:ascii="宋体" w:eastAsia="宋体" w:hAnsi="宋体" w:cs="宋体"/>
      <w:b w:val="0"/>
      <w:bCs w:val="0"/>
      <w:i w:val="0"/>
      <w:iCs w:val="0"/>
      <w:smallCaps w:val="0"/>
      <w:strike w:val="0"/>
      <w:color w:val="000000"/>
      <w:spacing w:val="0"/>
      <w:w w:val="100"/>
      <w:position w:val="0"/>
      <w:sz w:val="22"/>
      <w:szCs w:val="22"/>
      <w:u w:val="none"/>
      <w:lang w:val="zh-CN" w:eastAsia="zh-CN" w:bidi="zh-CN"/>
    </w:rPr>
  </w:style>
  <w:style w:type="character" w:customStyle="1" w:styleId="a9">
    <w:name w:val="图片标题_"/>
    <w:basedOn w:val="a0"/>
    <w:link w:val="aa"/>
    <w:rPr>
      <w:rFonts w:ascii="Bookman Old Style" w:eastAsia="Bookman Old Style" w:hAnsi="Bookman Old Style" w:cs="Bookman Old Style"/>
      <w:b w:val="0"/>
      <w:bCs w:val="0"/>
      <w:i w:val="0"/>
      <w:iCs w:val="0"/>
      <w:smallCaps w:val="0"/>
      <w:strike w:val="0"/>
      <w:sz w:val="15"/>
      <w:szCs w:val="15"/>
      <w:u w:val="none"/>
    </w:rPr>
  </w:style>
  <w:style w:type="character" w:customStyle="1" w:styleId="2SimSun0">
    <w:name w:val="正文文本 (2) + SimSun"/>
    <w:aliases w:val="间距 2 pt"/>
    <w:basedOn w:val="21"/>
    <w:rPr>
      <w:rFonts w:ascii="宋体" w:eastAsia="宋体" w:hAnsi="宋体" w:cs="宋体"/>
      <w:b w:val="0"/>
      <w:bCs w:val="0"/>
      <w:i w:val="0"/>
      <w:iCs w:val="0"/>
      <w:smallCaps w:val="0"/>
      <w:strike w:val="0"/>
      <w:color w:val="000000"/>
      <w:spacing w:val="50"/>
      <w:w w:val="100"/>
      <w:position w:val="0"/>
      <w:sz w:val="18"/>
      <w:szCs w:val="18"/>
      <w:u w:val="none"/>
      <w:lang w:val="en-US" w:eastAsia="en-US" w:bidi="en-US"/>
    </w:rPr>
  </w:style>
  <w:style w:type="character" w:customStyle="1" w:styleId="ab">
    <w:name w:val="表格标题_"/>
    <w:basedOn w:val="a0"/>
    <w:link w:val="ac"/>
    <w:rPr>
      <w:rFonts w:ascii="Bookman Old Style" w:eastAsia="Bookman Old Style" w:hAnsi="Bookman Old Style" w:cs="Bookman Old Style"/>
      <w:b w:val="0"/>
      <w:bCs w:val="0"/>
      <w:i w:val="0"/>
      <w:iCs w:val="0"/>
      <w:smallCaps w:val="0"/>
      <w:strike w:val="0"/>
      <w:sz w:val="15"/>
      <w:szCs w:val="15"/>
      <w:u w:val="none"/>
    </w:rPr>
  </w:style>
  <w:style w:type="character" w:customStyle="1" w:styleId="275pt">
    <w:name w:val="正文文本 (2) + 7.5 pt"/>
    <w:basedOn w:val="21"/>
    <w:rPr>
      <w:rFonts w:ascii="Bookman Old Style" w:eastAsia="Bookman Old Style" w:hAnsi="Bookman Old Style" w:cs="Bookman Old Style"/>
      <w:b/>
      <w:bCs/>
      <w:i w:val="0"/>
      <w:iCs w:val="0"/>
      <w:smallCaps w:val="0"/>
      <w:strike w:val="0"/>
      <w:color w:val="000000"/>
      <w:spacing w:val="0"/>
      <w:w w:val="100"/>
      <w:position w:val="0"/>
      <w:sz w:val="15"/>
      <w:szCs w:val="15"/>
      <w:u w:val="none"/>
      <w:lang w:val="en-US" w:eastAsia="en-US" w:bidi="en-US"/>
    </w:rPr>
  </w:style>
  <w:style w:type="character" w:customStyle="1" w:styleId="6">
    <w:name w:val="正文文本 (6)_"/>
    <w:basedOn w:val="a0"/>
    <w:link w:val="60"/>
    <w:rPr>
      <w:rFonts w:ascii="Bookman Old Style" w:eastAsia="Bookman Old Style" w:hAnsi="Bookman Old Style" w:cs="Bookman Old Style"/>
      <w:b/>
      <w:bCs/>
      <w:i w:val="0"/>
      <w:iCs w:val="0"/>
      <w:smallCaps w:val="0"/>
      <w:strike w:val="0"/>
      <w:sz w:val="16"/>
      <w:szCs w:val="16"/>
      <w:u w:val="none"/>
    </w:rPr>
  </w:style>
  <w:style w:type="character" w:customStyle="1" w:styleId="6SimSun">
    <w:name w:val="正文文本 (6) + SimSun"/>
    <w:aliases w:val="9 pt,非粗体,间距 2 pt"/>
    <w:basedOn w:val="6"/>
    <w:rPr>
      <w:rFonts w:ascii="宋体" w:eastAsia="宋体" w:hAnsi="宋体" w:cs="宋体"/>
      <w:b/>
      <w:bCs/>
      <w:i w:val="0"/>
      <w:iCs w:val="0"/>
      <w:smallCaps w:val="0"/>
      <w:strike w:val="0"/>
      <w:color w:val="000000"/>
      <w:spacing w:val="50"/>
      <w:w w:val="100"/>
      <w:position w:val="0"/>
      <w:sz w:val="18"/>
      <w:szCs w:val="18"/>
      <w:u w:val="none"/>
      <w:lang w:val="en-US" w:eastAsia="en-US" w:bidi="en-US"/>
    </w:rPr>
  </w:style>
  <w:style w:type="character" w:customStyle="1" w:styleId="69pt">
    <w:name w:val="正文文本 (6) + 9 pt"/>
    <w:aliases w:val="非粗体"/>
    <w:basedOn w:val="6"/>
    <w:rPr>
      <w:rFonts w:ascii="Bookman Old Style" w:eastAsia="Bookman Old Style" w:hAnsi="Bookman Old Style" w:cs="Bookman Old Style"/>
      <w:b/>
      <w:bCs/>
      <w:i w:val="0"/>
      <w:iCs w:val="0"/>
      <w:smallCaps w:val="0"/>
      <w:strike w:val="0"/>
      <w:color w:val="000000"/>
      <w:spacing w:val="0"/>
      <w:w w:val="100"/>
      <w:position w:val="0"/>
      <w:sz w:val="18"/>
      <w:szCs w:val="18"/>
      <w:u w:val="none"/>
      <w:lang w:val="en-US" w:eastAsia="en-US" w:bidi="en-US"/>
    </w:rPr>
  </w:style>
  <w:style w:type="character" w:customStyle="1" w:styleId="6SimSun0">
    <w:name w:val="正文文本 (6) + SimSun"/>
    <w:aliases w:val="6.5 pt,非粗体"/>
    <w:basedOn w:val="6"/>
    <w:rPr>
      <w:rFonts w:ascii="宋体" w:eastAsia="宋体" w:hAnsi="宋体" w:cs="宋体"/>
      <w:b/>
      <w:bCs/>
      <w:i w:val="0"/>
      <w:iCs w:val="0"/>
      <w:smallCaps w:val="0"/>
      <w:strike w:val="0"/>
      <w:color w:val="000000"/>
      <w:spacing w:val="0"/>
      <w:w w:val="100"/>
      <w:position w:val="0"/>
      <w:sz w:val="13"/>
      <w:szCs w:val="13"/>
      <w:u w:val="none"/>
      <w:lang w:val="zh-CN" w:eastAsia="zh-CN" w:bidi="zh-CN"/>
    </w:rPr>
  </w:style>
  <w:style w:type="character" w:customStyle="1" w:styleId="2Georgia">
    <w:name w:val="正文文本 (2) + Georgia"/>
    <w:aliases w:val="6 pt"/>
    <w:basedOn w:val="21"/>
    <w:rPr>
      <w:rFonts w:ascii="Georgia" w:eastAsia="Georgia" w:hAnsi="Georgia" w:cs="Georgia"/>
      <w:b w:val="0"/>
      <w:bCs w:val="0"/>
      <w:i w:val="0"/>
      <w:iCs w:val="0"/>
      <w:smallCaps w:val="0"/>
      <w:strike w:val="0"/>
      <w:color w:val="000000"/>
      <w:spacing w:val="0"/>
      <w:w w:val="100"/>
      <w:position w:val="0"/>
      <w:sz w:val="12"/>
      <w:szCs w:val="12"/>
      <w:u w:val="none"/>
      <w:lang w:val="en-US" w:eastAsia="en-US" w:bidi="en-US"/>
    </w:rPr>
  </w:style>
  <w:style w:type="character" w:customStyle="1" w:styleId="28pt">
    <w:name w:val="正文文本 (2) + 8 pt"/>
    <w:aliases w:val="粗体"/>
    <w:basedOn w:val="21"/>
    <w:rPr>
      <w:rFonts w:ascii="Bookman Old Style" w:eastAsia="Bookman Old Style" w:hAnsi="Bookman Old Style" w:cs="Bookman Old Style"/>
      <w:b/>
      <w:bCs/>
      <w:i w:val="0"/>
      <w:iCs w:val="0"/>
      <w:smallCaps w:val="0"/>
      <w:strike w:val="0"/>
      <w:color w:val="000000"/>
      <w:spacing w:val="0"/>
      <w:w w:val="100"/>
      <w:position w:val="0"/>
      <w:sz w:val="16"/>
      <w:szCs w:val="16"/>
      <w:u w:val="none"/>
      <w:lang w:val="en-US" w:eastAsia="en-US" w:bidi="en-US"/>
    </w:rPr>
  </w:style>
  <w:style w:type="character" w:customStyle="1" w:styleId="69pt0">
    <w:name w:val="正文文本 (6) + 9 pt"/>
    <w:aliases w:val="非粗体,斜体,间距 1 pt"/>
    <w:basedOn w:val="6"/>
    <w:rPr>
      <w:rFonts w:ascii="Bookman Old Style" w:eastAsia="Bookman Old Style" w:hAnsi="Bookman Old Style" w:cs="Bookman Old Style"/>
      <w:b/>
      <w:bCs/>
      <w:i/>
      <w:iCs/>
      <w:smallCaps w:val="0"/>
      <w:strike w:val="0"/>
      <w:color w:val="000000"/>
      <w:spacing w:val="20"/>
      <w:w w:val="100"/>
      <w:position w:val="0"/>
      <w:sz w:val="18"/>
      <w:szCs w:val="18"/>
      <w:u w:val="none"/>
      <w:lang w:val="en-US" w:eastAsia="en-US" w:bidi="en-US"/>
    </w:rPr>
  </w:style>
  <w:style w:type="character" w:customStyle="1" w:styleId="69pt1">
    <w:name w:val="正文文本 (6) + 9 pt"/>
    <w:aliases w:val="非粗体,斜体"/>
    <w:basedOn w:val="6"/>
    <w:rPr>
      <w:rFonts w:ascii="Bookman Old Style" w:eastAsia="Bookman Old Style" w:hAnsi="Bookman Old Style" w:cs="Bookman Old Style"/>
      <w:b/>
      <w:bCs/>
      <w:i/>
      <w:iCs/>
      <w:smallCaps w:val="0"/>
      <w:strike w:val="0"/>
      <w:color w:val="000000"/>
      <w:spacing w:val="0"/>
      <w:w w:val="100"/>
      <w:position w:val="0"/>
      <w:sz w:val="18"/>
      <w:szCs w:val="18"/>
      <w:u w:val="none"/>
      <w:lang w:val="en-US" w:eastAsia="en-US" w:bidi="en-US"/>
    </w:rPr>
  </w:style>
  <w:style w:type="character" w:customStyle="1" w:styleId="6SimSun1">
    <w:name w:val="正文文本 (6) + SimSun"/>
    <w:aliases w:val="6.5 pt,非粗体,斜体"/>
    <w:basedOn w:val="6"/>
    <w:rPr>
      <w:rFonts w:ascii="宋体" w:eastAsia="宋体" w:hAnsi="宋体" w:cs="宋体"/>
      <w:b/>
      <w:bCs/>
      <w:i/>
      <w:iCs/>
      <w:smallCaps w:val="0"/>
      <w:strike w:val="0"/>
      <w:color w:val="000000"/>
      <w:spacing w:val="0"/>
      <w:w w:val="100"/>
      <w:position w:val="0"/>
      <w:sz w:val="13"/>
      <w:szCs w:val="13"/>
      <w:u w:val="none"/>
      <w:lang w:val="zh-CN" w:eastAsia="zh-CN" w:bidi="zh-CN"/>
    </w:rPr>
  </w:style>
  <w:style w:type="character" w:customStyle="1" w:styleId="7">
    <w:name w:val="正文文本 (7)_"/>
    <w:basedOn w:val="a0"/>
    <w:link w:val="70"/>
    <w:rPr>
      <w:rFonts w:ascii="Courier New" w:eastAsia="Courier New" w:hAnsi="Courier New" w:cs="Courier New"/>
      <w:b/>
      <w:bCs/>
      <w:i w:val="0"/>
      <w:iCs w:val="0"/>
      <w:smallCaps w:val="0"/>
      <w:strike w:val="0"/>
      <w:sz w:val="15"/>
      <w:szCs w:val="15"/>
      <w:u w:val="none"/>
    </w:rPr>
  </w:style>
  <w:style w:type="character" w:customStyle="1" w:styleId="7SimSun">
    <w:name w:val="正文文本 (7) + SimSun"/>
    <w:aliases w:val="8 pt,非粗体"/>
    <w:basedOn w:val="7"/>
    <w:rPr>
      <w:rFonts w:ascii="宋体" w:eastAsia="宋体" w:hAnsi="宋体" w:cs="宋体"/>
      <w:b/>
      <w:bCs/>
      <w:i w:val="0"/>
      <w:iCs w:val="0"/>
      <w:smallCaps w:val="0"/>
      <w:strike w:val="0"/>
      <w:color w:val="000000"/>
      <w:spacing w:val="0"/>
      <w:w w:val="100"/>
      <w:position w:val="0"/>
      <w:sz w:val="16"/>
      <w:szCs w:val="16"/>
      <w:u w:val="none"/>
      <w:lang w:val="en-US" w:eastAsia="en-US" w:bidi="en-US"/>
    </w:rPr>
  </w:style>
  <w:style w:type="character" w:customStyle="1" w:styleId="7BookmanOldStyle">
    <w:name w:val="正文文本 (7) + Bookman Old Style"/>
    <w:aliases w:val="9 pt,非粗体"/>
    <w:basedOn w:val="7"/>
    <w:rPr>
      <w:rFonts w:ascii="Bookman Old Style" w:eastAsia="Bookman Old Style" w:hAnsi="Bookman Old Style" w:cs="Bookman Old Style"/>
      <w:b/>
      <w:bCs/>
      <w:i w:val="0"/>
      <w:iCs w:val="0"/>
      <w:smallCaps w:val="0"/>
      <w:strike w:val="0"/>
      <w:color w:val="000000"/>
      <w:spacing w:val="0"/>
      <w:w w:val="100"/>
      <w:position w:val="0"/>
      <w:sz w:val="18"/>
      <w:szCs w:val="18"/>
      <w:u w:val="none"/>
      <w:lang w:val="en-US" w:eastAsia="en-US" w:bidi="en-US"/>
    </w:rPr>
  </w:style>
  <w:style w:type="character" w:customStyle="1" w:styleId="8">
    <w:name w:val="正文文本 (8)_"/>
    <w:basedOn w:val="a0"/>
    <w:link w:val="80"/>
    <w:rPr>
      <w:rFonts w:ascii="Arial" w:eastAsia="Arial" w:hAnsi="Arial" w:cs="Arial"/>
      <w:b w:val="0"/>
      <w:bCs w:val="0"/>
      <w:i w:val="0"/>
      <w:iCs w:val="0"/>
      <w:smallCaps w:val="0"/>
      <w:strike w:val="0"/>
      <w:sz w:val="16"/>
      <w:szCs w:val="16"/>
      <w:u w:val="none"/>
    </w:rPr>
  </w:style>
  <w:style w:type="character" w:customStyle="1" w:styleId="47pt">
    <w:name w:val="正文文本 (4) + 7 pt"/>
    <w:aliases w:val="小型大写"/>
    <w:basedOn w:val="4"/>
    <w:rPr>
      <w:rFonts w:ascii="Bookman Old Style" w:eastAsia="Bookman Old Style" w:hAnsi="Bookman Old Style" w:cs="Bookman Old Style"/>
      <w:b/>
      <w:bCs/>
      <w:i w:val="0"/>
      <w:iCs w:val="0"/>
      <w:smallCaps/>
      <w:strike w:val="0"/>
      <w:color w:val="000000"/>
      <w:spacing w:val="0"/>
      <w:w w:val="100"/>
      <w:position w:val="0"/>
      <w:sz w:val="14"/>
      <w:szCs w:val="14"/>
      <w:u w:val="none"/>
      <w:lang w:val="en-US" w:eastAsia="en-US" w:bidi="en-US"/>
    </w:rPr>
  </w:style>
  <w:style w:type="character" w:customStyle="1" w:styleId="9">
    <w:name w:val="正文文本 (9)_"/>
    <w:basedOn w:val="a0"/>
    <w:link w:val="90"/>
    <w:rPr>
      <w:rFonts w:ascii="Bookman Old Style" w:eastAsia="Bookman Old Style" w:hAnsi="Bookman Old Style" w:cs="Bookman Old Style"/>
      <w:b w:val="0"/>
      <w:bCs w:val="0"/>
      <w:i/>
      <w:iCs/>
      <w:smallCaps w:val="0"/>
      <w:strike w:val="0"/>
      <w:sz w:val="15"/>
      <w:szCs w:val="15"/>
      <w:u w:val="none"/>
    </w:rPr>
  </w:style>
  <w:style w:type="character" w:customStyle="1" w:styleId="91">
    <w:name w:val="正文文本 (9) + 非斜体"/>
    <w:basedOn w:val="9"/>
    <w:rPr>
      <w:rFonts w:ascii="Bookman Old Style" w:eastAsia="Bookman Old Style" w:hAnsi="Bookman Old Style" w:cs="Bookman Old Style"/>
      <w:b/>
      <w:bCs/>
      <w:i/>
      <w:iCs/>
      <w:smallCaps w:val="0"/>
      <w:strike w:val="0"/>
      <w:color w:val="000000"/>
      <w:spacing w:val="0"/>
      <w:w w:val="100"/>
      <w:position w:val="0"/>
      <w:sz w:val="15"/>
      <w:szCs w:val="15"/>
      <w:u w:val="none"/>
      <w:lang w:val="en-US" w:eastAsia="en-US" w:bidi="en-US"/>
    </w:rPr>
  </w:style>
  <w:style w:type="character" w:customStyle="1" w:styleId="97pt">
    <w:name w:val="正文文本 (9) + 7 pt"/>
    <w:aliases w:val="非斜体,小型大写"/>
    <w:basedOn w:val="9"/>
    <w:rPr>
      <w:rFonts w:ascii="Bookman Old Style" w:eastAsia="Bookman Old Style" w:hAnsi="Bookman Old Style" w:cs="Bookman Old Style"/>
      <w:b w:val="0"/>
      <w:bCs w:val="0"/>
      <w:i/>
      <w:iCs/>
      <w:smallCaps/>
      <w:strike w:val="0"/>
      <w:color w:val="000000"/>
      <w:spacing w:val="0"/>
      <w:w w:val="100"/>
      <w:position w:val="0"/>
      <w:sz w:val="14"/>
      <w:szCs w:val="14"/>
      <w:u w:val="none"/>
      <w:lang w:val="en-US" w:eastAsia="en-US" w:bidi="en-US"/>
    </w:rPr>
  </w:style>
  <w:style w:type="character" w:customStyle="1" w:styleId="97pt0">
    <w:name w:val="正文文本 (9) + 7 pt"/>
    <w:basedOn w:val="9"/>
    <w:rPr>
      <w:rFonts w:ascii="Bookman Old Style" w:eastAsia="Bookman Old Style" w:hAnsi="Bookman Old Style" w:cs="Bookman Old Style"/>
      <w:b w:val="0"/>
      <w:bCs w:val="0"/>
      <w:i/>
      <w:iCs/>
      <w:smallCaps w:val="0"/>
      <w:strike w:val="0"/>
      <w:color w:val="000000"/>
      <w:spacing w:val="0"/>
      <w:w w:val="100"/>
      <w:position w:val="0"/>
      <w:sz w:val="14"/>
      <w:szCs w:val="14"/>
      <w:u w:val="none"/>
      <w:lang w:val="en-US" w:eastAsia="en-US" w:bidi="en-US"/>
    </w:rPr>
  </w:style>
  <w:style w:type="character" w:customStyle="1" w:styleId="47pt0">
    <w:name w:val="正文文本 (4) + 7 pt"/>
    <w:aliases w:val="斜体"/>
    <w:basedOn w:val="4"/>
    <w:rPr>
      <w:rFonts w:ascii="Bookman Old Style" w:eastAsia="Bookman Old Style" w:hAnsi="Bookman Old Style" w:cs="Bookman Old Style"/>
      <w:b/>
      <w:bCs/>
      <w:i/>
      <w:iCs/>
      <w:smallCaps w:val="0"/>
      <w:strike w:val="0"/>
      <w:color w:val="000000"/>
      <w:spacing w:val="0"/>
      <w:w w:val="100"/>
      <w:position w:val="0"/>
      <w:sz w:val="14"/>
      <w:szCs w:val="14"/>
      <w:u w:val="none"/>
      <w:lang w:val="en-US" w:eastAsia="en-US" w:bidi="en-US"/>
    </w:rPr>
  </w:style>
  <w:style w:type="paragraph" w:customStyle="1" w:styleId="a5">
    <w:name w:val="脚注"/>
    <w:basedOn w:val="a"/>
    <w:link w:val="a4"/>
    <w:pPr>
      <w:shd w:val="clear" w:color="auto" w:fill="FFFFFF"/>
      <w:spacing w:line="197" w:lineRule="exact"/>
      <w:jc w:val="both"/>
    </w:pPr>
    <w:rPr>
      <w:rFonts w:ascii="Bookman Old Style" w:eastAsia="Bookman Old Style" w:hAnsi="Bookman Old Style" w:cs="Bookman Old Style"/>
      <w:sz w:val="15"/>
      <w:szCs w:val="15"/>
    </w:rPr>
  </w:style>
  <w:style w:type="paragraph" w:customStyle="1" w:styleId="10">
    <w:name w:val="标题 #1"/>
    <w:basedOn w:val="a"/>
    <w:link w:val="1"/>
    <w:pPr>
      <w:shd w:val="clear" w:color="auto" w:fill="FFFFFF"/>
      <w:spacing w:after="120" w:line="398" w:lineRule="exact"/>
      <w:jc w:val="both"/>
      <w:outlineLvl w:val="0"/>
    </w:pPr>
    <w:rPr>
      <w:rFonts w:ascii="Arial" w:eastAsia="Arial" w:hAnsi="Arial" w:cs="Arial"/>
      <w:sz w:val="36"/>
      <w:szCs w:val="36"/>
    </w:rPr>
  </w:style>
  <w:style w:type="paragraph" w:customStyle="1" w:styleId="a7">
    <w:name w:val="页眉或页脚"/>
    <w:basedOn w:val="a"/>
    <w:link w:val="a6"/>
    <w:pPr>
      <w:shd w:val="clear" w:color="auto" w:fill="FFFFFF"/>
      <w:spacing w:line="0" w:lineRule="atLeast"/>
    </w:pPr>
    <w:rPr>
      <w:rFonts w:ascii="Bookman Old Style" w:eastAsia="Bookman Old Style" w:hAnsi="Bookman Old Style" w:cs="Bookman Old Style"/>
      <w:sz w:val="13"/>
      <w:szCs w:val="13"/>
    </w:rPr>
  </w:style>
  <w:style w:type="paragraph" w:customStyle="1" w:styleId="20">
    <w:name w:val="标题 #2"/>
    <w:basedOn w:val="a"/>
    <w:link w:val="2"/>
    <w:pPr>
      <w:shd w:val="clear" w:color="auto" w:fill="FFFFFF"/>
      <w:spacing w:before="120" w:line="278" w:lineRule="exact"/>
      <w:ind w:hanging="200"/>
      <w:outlineLvl w:val="1"/>
    </w:pPr>
    <w:rPr>
      <w:rFonts w:ascii="Arial" w:eastAsia="Arial" w:hAnsi="Arial" w:cs="Arial"/>
      <w:sz w:val="20"/>
      <w:szCs w:val="20"/>
    </w:rPr>
  </w:style>
  <w:style w:type="paragraph" w:customStyle="1" w:styleId="30">
    <w:name w:val="正文文本 (3)"/>
    <w:basedOn w:val="a"/>
    <w:link w:val="3"/>
    <w:pPr>
      <w:shd w:val="clear" w:color="auto" w:fill="FFFFFF"/>
      <w:spacing w:line="278" w:lineRule="exact"/>
      <w:ind w:hanging="380"/>
    </w:pPr>
    <w:rPr>
      <w:rFonts w:ascii="Arial" w:eastAsia="Arial" w:hAnsi="Arial" w:cs="Arial"/>
      <w:sz w:val="20"/>
      <w:szCs w:val="20"/>
    </w:rPr>
  </w:style>
  <w:style w:type="paragraph" w:customStyle="1" w:styleId="40">
    <w:name w:val="正文文本 (4)"/>
    <w:basedOn w:val="a"/>
    <w:link w:val="4"/>
    <w:pPr>
      <w:shd w:val="clear" w:color="auto" w:fill="FFFFFF"/>
      <w:spacing w:before="360" w:line="197" w:lineRule="exact"/>
      <w:ind w:hanging="200"/>
      <w:jc w:val="both"/>
    </w:pPr>
    <w:rPr>
      <w:rFonts w:ascii="Bookman Old Style" w:eastAsia="Bookman Old Style" w:hAnsi="Bookman Old Style" w:cs="Bookman Old Style"/>
      <w:sz w:val="15"/>
      <w:szCs w:val="15"/>
    </w:rPr>
  </w:style>
  <w:style w:type="paragraph" w:customStyle="1" w:styleId="22">
    <w:name w:val="正文文本 (2)"/>
    <w:basedOn w:val="a"/>
    <w:link w:val="21"/>
    <w:pPr>
      <w:shd w:val="clear" w:color="auto" w:fill="FFFFFF"/>
      <w:spacing w:before="120" w:line="235" w:lineRule="exact"/>
      <w:ind w:hanging="380"/>
      <w:jc w:val="both"/>
    </w:pPr>
    <w:rPr>
      <w:rFonts w:ascii="Bookman Old Style" w:eastAsia="Bookman Old Style" w:hAnsi="Bookman Old Style" w:cs="Bookman Old Style"/>
      <w:sz w:val="18"/>
      <w:szCs w:val="18"/>
    </w:rPr>
  </w:style>
  <w:style w:type="paragraph" w:customStyle="1" w:styleId="50">
    <w:name w:val="正文文本 (5)"/>
    <w:basedOn w:val="a"/>
    <w:link w:val="5"/>
    <w:pPr>
      <w:shd w:val="clear" w:color="auto" w:fill="FFFFFF"/>
      <w:spacing w:line="240" w:lineRule="exact"/>
      <w:ind w:firstLine="260"/>
      <w:jc w:val="both"/>
    </w:pPr>
    <w:rPr>
      <w:rFonts w:ascii="Bookman Old Style" w:eastAsia="Bookman Old Style" w:hAnsi="Bookman Old Style" w:cs="Bookman Old Style"/>
      <w:i/>
      <w:iCs/>
      <w:sz w:val="18"/>
      <w:szCs w:val="18"/>
    </w:rPr>
  </w:style>
  <w:style w:type="paragraph" w:customStyle="1" w:styleId="aa">
    <w:name w:val="图片标题"/>
    <w:basedOn w:val="a"/>
    <w:link w:val="a9"/>
    <w:pPr>
      <w:shd w:val="clear" w:color="auto" w:fill="FFFFFF"/>
      <w:spacing w:line="199" w:lineRule="exact"/>
      <w:jc w:val="both"/>
    </w:pPr>
    <w:rPr>
      <w:rFonts w:ascii="Bookman Old Style" w:eastAsia="Bookman Old Style" w:hAnsi="Bookman Old Style" w:cs="Bookman Old Style"/>
      <w:sz w:val="15"/>
      <w:szCs w:val="15"/>
    </w:rPr>
  </w:style>
  <w:style w:type="paragraph" w:customStyle="1" w:styleId="ac">
    <w:name w:val="表格标题"/>
    <w:basedOn w:val="a"/>
    <w:link w:val="ab"/>
    <w:pPr>
      <w:shd w:val="clear" w:color="auto" w:fill="FFFFFF"/>
      <w:spacing w:line="0" w:lineRule="atLeast"/>
    </w:pPr>
    <w:rPr>
      <w:rFonts w:ascii="Bookman Old Style" w:eastAsia="Bookman Old Style" w:hAnsi="Bookman Old Style" w:cs="Bookman Old Style"/>
      <w:sz w:val="15"/>
      <w:szCs w:val="15"/>
    </w:rPr>
  </w:style>
  <w:style w:type="paragraph" w:customStyle="1" w:styleId="60">
    <w:name w:val="正文文本 (6)"/>
    <w:basedOn w:val="a"/>
    <w:link w:val="6"/>
    <w:pPr>
      <w:shd w:val="clear" w:color="auto" w:fill="FFFFFF"/>
      <w:spacing w:before="180" w:after="180" w:line="0" w:lineRule="atLeast"/>
      <w:ind w:hanging="200"/>
      <w:jc w:val="both"/>
    </w:pPr>
    <w:rPr>
      <w:rFonts w:ascii="Bookman Old Style" w:eastAsia="Bookman Old Style" w:hAnsi="Bookman Old Style" w:cs="Bookman Old Style"/>
      <w:b/>
      <w:bCs/>
      <w:sz w:val="16"/>
      <w:szCs w:val="16"/>
    </w:rPr>
  </w:style>
  <w:style w:type="paragraph" w:customStyle="1" w:styleId="70">
    <w:name w:val="正文文本 (7)"/>
    <w:basedOn w:val="a"/>
    <w:link w:val="7"/>
    <w:pPr>
      <w:shd w:val="clear" w:color="auto" w:fill="FFFFFF"/>
      <w:spacing w:line="199" w:lineRule="exact"/>
      <w:jc w:val="both"/>
    </w:pPr>
    <w:rPr>
      <w:rFonts w:ascii="Courier New" w:eastAsia="Courier New" w:hAnsi="Courier New" w:cs="Courier New"/>
      <w:b/>
      <w:bCs/>
      <w:sz w:val="15"/>
      <w:szCs w:val="15"/>
    </w:rPr>
  </w:style>
  <w:style w:type="paragraph" w:customStyle="1" w:styleId="80">
    <w:name w:val="正文文本 (8)"/>
    <w:basedOn w:val="a"/>
    <w:link w:val="8"/>
    <w:pPr>
      <w:shd w:val="clear" w:color="auto" w:fill="FFFFFF"/>
      <w:spacing w:before="180" w:after="180" w:line="0" w:lineRule="atLeast"/>
      <w:ind w:hanging="200"/>
      <w:jc w:val="both"/>
    </w:pPr>
    <w:rPr>
      <w:rFonts w:ascii="Arial" w:eastAsia="Arial" w:hAnsi="Arial" w:cs="Arial"/>
      <w:sz w:val="16"/>
      <w:szCs w:val="16"/>
    </w:rPr>
  </w:style>
  <w:style w:type="paragraph" w:customStyle="1" w:styleId="90">
    <w:name w:val="正文文本 (9)"/>
    <w:basedOn w:val="a"/>
    <w:link w:val="9"/>
    <w:pPr>
      <w:shd w:val="clear" w:color="auto" w:fill="FFFFFF"/>
      <w:spacing w:line="197" w:lineRule="exact"/>
      <w:ind w:hanging="200"/>
    </w:pPr>
    <w:rPr>
      <w:rFonts w:ascii="Bookman Old Style" w:eastAsia="Bookman Old Style" w:hAnsi="Bookman Old Style" w:cs="Bookman Old Style"/>
      <w:i/>
      <w:iCs/>
      <w:sz w:val="15"/>
      <w:szCs w:val="15"/>
    </w:rPr>
  </w:style>
  <w:style w:type="paragraph" w:styleId="ad">
    <w:name w:val="header"/>
    <w:basedOn w:val="a"/>
    <w:link w:val="ae"/>
    <w:uiPriority w:val="99"/>
    <w:unhideWhenUsed/>
    <w:rsid w:val="00BB61A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B61A6"/>
    <w:rPr>
      <w:rFonts w:eastAsia="Inziu Roboto CL"/>
      <w:color w:val="000000"/>
      <w:sz w:val="18"/>
      <w:szCs w:val="18"/>
    </w:rPr>
  </w:style>
  <w:style w:type="paragraph" w:styleId="af">
    <w:name w:val="footer"/>
    <w:basedOn w:val="a"/>
    <w:link w:val="af0"/>
    <w:uiPriority w:val="99"/>
    <w:unhideWhenUsed/>
    <w:rsid w:val="00BB61A6"/>
    <w:pPr>
      <w:widowControl/>
      <w:tabs>
        <w:tab w:val="center" w:pos="4680"/>
        <w:tab w:val="right" w:pos="9360"/>
      </w:tabs>
    </w:pPr>
    <w:rPr>
      <w:rFonts w:asciiTheme="minorHAnsi" w:eastAsiaTheme="minorEastAsia" w:hAnsiTheme="minorHAnsi" w:cs="Times New Roman"/>
      <w:color w:val="auto"/>
      <w:sz w:val="22"/>
      <w:szCs w:val="22"/>
      <w:lang w:eastAsia="zh-CN" w:bidi="ar-SA"/>
    </w:rPr>
  </w:style>
  <w:style w:type="character" w:customStyle="1" w:styleId="af0">
    <w:name w:val="页脚 字符"/>
    <w:basedOn w:val="a0"/>
    <w:link w:val="af"/>
    <w:uiPriority w:val="99"/>
    <w:rsid w:val="00BB61A6"/>
    <w:rPr>
      <w:rFonts w:asciiTheme="minorHAnsi" w:hAnsiTheme="minorHAnsi" w:cs="Times New Roman"/>
      <w:sz w:val="22"/>
      <w:szCs w:val="22"/>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image" Target="media/image4.jpeg"/><Relationship Id="rId21" Type="http://schemas.openxmlformats.org/officeDocument/2006/relationships/header" Target="header5.xml"/><Relationship Id="rId34" Type="http://schemas.openxmlformats.org/officeDocument/2006/relationships/footer" Target="footer10.xml"/><Relationship Id="rId42" Type="http://schemas.openxmlformats.org/officeDocument/2006/relationships/header" Target="header14.xml"/><Relationship Id="rId47" Type="http://schemas.openxmlformats.org/officeDocument/2006/relationships/hyperlink" Target="http://www.wwdsi.com/saint/" TargetMode="External"/><Relationship Id="rId50" Type="http://schemas.openxmlformats.org/officeDocument/2006/relationships/footer" Target="footer16.xml"/><Relationship Id="rId55" Type="http://schemas.openxmlformats.org/officeDocument/2006/relationships/header" Target="header20.xml"/><Relationship Id="rId63" Type="http://schemas.openxmlformats.org/officeDocument/2006/relationships/header" Target="header22.xml"/><Relationship Id="rId68" Type="http://schemas.openxmlformats.org/officeDocument/2006/relationships/footer" Target="footer24.xml"/><Relationship Id="rId7" Type="http://schemas.openxmlformats.org/officeDocument/2006/relationships/hyperlink" Target="mailto:antonye@cse.unsw.edu.au" TargetMode="External"/><Relationship Id="rId2" Type="http://schemas.openxmlformats.org/officeDocument/2006/relationships/styles" Target="styles.xml"/><Relationship Id="rId16" Type="http://schemas.openxmlformats.org/officeDocument/2006/relationships/image" Target="media/image2.png"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10.xml"/><Relationship Id="rId37" Type="http://schemas.openxmlformats.org/officeDocument/2006/relationships/footer" Target="footer11.xml"/><Relationship Id="rId40" Type="http://schemas.openxmlformats.org/officeDocument/2006/relationships/image" Target="media/image4.jpeg" TargetMode="External"/><Relationship Id="rId45" Type="http://schemas.openxmlformats.org/officeDocument/2006/relationships/header" Target="header15.xml"/><Relationship Id="rId53" Type="http://schemas.openxmlformats.org/officeDocument/2006/relationships/footer" Target="footer18.xml"/><Relationship Id="rId58" Type="http://schemas.openxmlformats.org/officeDocument/2006/relationships/header" Target="header21.xml"/><Relationship Id="rId66" Type="http://schemas.openxmlformats.org/officeDocument/2006/relationships/footer" Target="footer2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header" Target="header12.xml"/><Relationship Id="rId49" Type="http://schemas.openxmlformats.org/officeDocument/2006/relationships/header" Target="header17.xml"/><Relationship Id="rId57" Type="http://schemas.openxmlformats.org/officeDocument/2006/relationships/footer" Target="footer20.xml"/><Relationship Id="rId61" Type="http://schemas.openxmlformats.org/officeDocument/2006/relationships/hyperlink" Target="http://www.commoncriteria.org" TargetMode="External"/><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header" Target="header9.xml"/><Relationship Id="rId44" Type="http://schemas.openxmlformats.org/officeDocument/2006/relationships/footer" Target="footer14.xml"/><Relationship Id="rId52" Type="http://schemas.openxmlformats.org/officeDocument/2006/relationships/header" Target="header18.xml"/><Relationship Id="rId60" Type="http://schemas.openxmlformats.org/officeDocument/2006/relationships/hyperlink" Target="http://www.cs.auckland.ac.nz/pgut001/pubs/thesis.html" TargetMode="External"/><Relationship Id="rId65" Type="http://schemas.openxmlformats.org/officeDocument/2006/relationships/footer" Target="footer2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1.png" TargetMode="External"/><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image" Target="media/image3.png" TargetMode="External"/><Relationship Id="rId35" Type="http://schemas.openxmlformats.org/officeDocument/2006/relationships/header" Target="header11.xml"/><Relationship Id="rId43" Type="http://schemas.openxmlformats.org/officeDocument/2006/relationships/footer" Target="footer13.xml"/><Relationship Id="rId48" Type="http://schemas.openxmlformats.org/officeDocument/2006/relationships/header" Target="header16.xml"/><Relationship Id="rId56" Type="http://schemas.openxmlformats.org/officeDocument/2006/relationships/footer" Target="footer19.xml"/><Relationship Id="rId64" Type="http://schemas.openxmlformats.org/officeDocument/2006/relationships/header" Target="header23.xml"/><Relationship Id="rId69" Type="http://schemas.openxmlformats.org/officeDocument/2006/relationships/fontTable" Target="fontTable.xml"/><Relationship Id="rId8" Type="http://schemas.openxmlformats.org/officeDocument/2006/relationships/hyperlink" Target="http://www.kernel.org" TargetMode="External"/><Relationship Id="rId51" Type="http://schemas.openxmlformats.org/officeDocument/2006/relationships/footer" Target="footer17.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footer" Target="footer9.xml"/><Relationship Id="rId38" Type="http://schemas.openxmlformats.org/officeDocument/2006/relationships/footer" Target="footer12.xml"/><Relationship Id="rId46" Type="http://schemas.openxmlformats.org/officeDocument/2006/relationships/footer" Target="footer15.xml"/><Relationship Id="rId59" Type="http://schemas.openxmlformats.org/officeDocument/2006/relationships/footer" Target="footer21.xml"/><Relationship Id="rId67" Type="http://schemas.openxmlformats.org/officeDocument/2006/relationships/header" Target="header24.xml"/><Relationship Id="rId20" Type="http://schemas.openxmlformats.org/officeDocument/2006/relationships/footer" Target="footer4.xml"/><Relationship Id="rId41" Type="http://schemas.openxmlformats.org/officeDocument/2006/relationships/header" Target="header13.xml"/><Relationship Id="rId54" Type="http://schemas.openxmlformats.org/officeDocument/2006/relationships/header" Target="header19.xml"/><Relationship Id="rId62" Type="http://schemas.openxmlformats.org/officeDocument/2006/relationships/hyperlink" Target="http://www.research" TargetMode="External"/><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13548</Words>
  <Characters>77230</Characters>
  <Application>Microsoft Office Word</Application>
  <DocSecurity>0</DocSecurity>
  <Lines>643</Lines>
  <Paragraphs>181</Paragraphs>
  <ScaleCrop>false</ScaleCrop>
  <Company/>
  <LinksUpToDate>false</LinksUpToDate>
  <CharactersWithSpaces>90597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胜广 王</cp:lastModifiedBy>
  <cp:revision>2</cp:revision>
  <dcterms:created xsi:type="dcterms:W3CDTF">2018-12-24T04:24:00Z</dcterms:created>
  <dcterms:modified xsi:type="dcterms:W3CDTF">2018-12-24T04:26:00Z</dcterms:modified>
</cp:coreProperties>
</file>