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CD3" w:rsidRDefault="00776CD3" w:rsidP="00776CD3">
      <w:pPr>
        <w:pStyle w:val="20"/>
        <w:shd w:val="clear" w:color="auto" w:fill="auto"/>
        <w:spacing w:before="0"/>
        <w:ind w:firstLine="260"/>
        <w:sectPr w:rsidR="00776CD3">
          <w:headerReference w:type="even" r:id="rId5"/>
          <w:headerReference w:type="default" r:id="rId6"/>
          <w:footerReference w:type="even" r:id="rId7"/>
          <w:footerReference w:type="default" r:id="rId8"/>
          <w:pgSz w:w="12240" w:h="15840"/>
          <w:pgMar w:top="2308" w:right="2420" w:bottom="2205" w:left="2553" w:header="0" w:footer="3" w:gutter="0"/>
          <w:cols w:space="720"/>
          <w:noEndnote/>
          <w:docGrid w:linePitch="360"/>
        </w:sectPr>
      </w:pPr>
    </w:p>
    <w:p w:rsidR="00776CD3" w:rsidRDefault="00776CD3" w:rsidP="00776CD3">
      <w:pPr>
        <w:framePr w:h="4733" w:wrap="notBeside" w:vAnchor="text" w:hAnchor="text" w:xAlign="center" w:y="1"/>
        <w:jc w:val="center"/>
        <w:rPr>
          <w:sz w:val="2"/>
          <w:szCs w:val="2"/>
        </w:rPr>
      </w:pPr>
      <w:r>
        <w:lastRenderedPageBreak/>
        <w:fldChar w:fldCharType="begin"/>
      </w:r>
      <w:r>
        <w:instrText xml:space="preserve"> INCLUDEPICTURE  "C:\\Users\\zhaogl\\Desktop\\作业\\操作系统与虚拟化安全\\操作系统与虚拟化安全大作业\\media\\image4.jpeg" \* MERGEFORMATINET </w:instrText>
      </w:r>
      <w:r>
        <w:fldChar w:fldCharType="separate"/>
      </w:r>
      <w:r>
        <w:fldChar w:fldCharType="begin"/>
      </w:r>
      <w:r>
        <w:instrText xml:space="preserve"> INCLUDEPICTURE  "C:\\Users\\zhaogl\\Desktop\\作业\\操作系统与虚拟化安全\\操作系统与虚拟化安全大作业\\media\\image4.jpeg" \* MERGEFORMATINET </w:instrText>
      </w:r>
      <w:r>
        <w:fldChar w:fldCharType="separate"/>
      </w:r>
      <w:r>
        <w:fldChar w:fldCharType="begin"/>
      </w:r>
      <w:r>
        <w:instrText xml:space="preserve"> INCLUDEPICTURE  "C:\\Users\\zhaogl\\Desktop\\作业\\操作系统与虚拟化安全\\操作系统与虚拟化安全大作业\\media\\image4.jpeg" \* MERGEFORMATINET </w:instrText>
      </w:r>
      <w:r>
        <w:fldChar w:fldCharType="separate"/>
      </w:r>
      <w:r>
        <w:fldChar w:fldCharType="begin"/>
      </w:r>
      <w:r>
        <w:instrText xml:space="preserve"> INCLUDEPICTURE  "C:\\Users\\zhaogl\\Desktop\\作业\\操作系统与虚拟化安全\\操作系统与虚拟化安全大作业\\media\\image4.jpeg"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8pt;height:237pt">
            <v:imagedata r:id="rId9" r:href="rId10"/>
          </v:shape>
        </w:pict>
      </w:r>
      <w:r>
        <w:fldChar w:fldCharType="end"/>
      </w:r>
      <w:r>
        <w:fldChar w:fldCharType="end"/>
      </w:r>
      <w:r>
        <w:fldChar w:fldCharType="end"/>
      </w:r>
      <w:r>
        <w:fldChar w:fldCharType="end"/>
      </w:r>
    </w:p>
    <w:p w:rsidR="00776CD3" w:rsidRDefault="00776CD3" w:rsidP="00776CD3">
      <w:pPr>
        <w:pStyle w:val="a6"/>
        <w:framePr w:h="4733" w:wrap="notBeside" w:vAnchor="text" w:hAnchor="text" w:xAlign="center" w:y="1"/>
        <w:shd w:val="clear" w:color="auto" w:fill="auto"/>
      </w:pPr>
      <w:r>
        <w:t>图5曲线图授权为呼叫的</w:t>
      </w:r>
      <w:proofErr w:type="spellStart"/>
      <w:r>
        <w:t>fcntl</w:t>
      </w:r>
      <w:proofErr w:type="spellEnd"/>
      <w:r>
        <w:t>关于^ SETLEASE（控制操作中的LEA ^修改和</w:t>
      </w:r>
      <w:proofErr w:type="spellStart"/>
      <w:r>
        <w:t>fput</w:t>
      </w:r>
      <w:proofErr w:type="spellEnd"/>
      <w:r>
        <w:t>）和^ SETOWN（在d ^的</w:t>
      </w:r>
      <w:proofErr w:type="spellStart"/>
      <w:r>
        <w:t>fcntl</w:t>
      </w:r>
      <w:proofErr w:type="spellEnd"/>
      <w:r>
        <w:t>控制操作和放）。当命令是^ SETOWN既FCNTL和SET_0WNER被授权，但只能FCNTL被授权F_SETLEASE。</w:t>
      </w:r>
    </w:p>
    <w:p w:rsidR="00CD2614" w:rsidRDefault="00CD2614" w:rsidP="00CD2614">
      <w:pPr>
        <w:pStyle w:val="20"/>
        <w:shd w:val="clear" w:color="auto" w:fill="auto"/>
        <w:spacing w:before="196" w:line="238" w:lineRule="exact"/>
        <w:ind w:firstLine="0"/>
      </w:pPr>
      <w:r>
        <w:t>（2）</w:t>
      </w:r>
      <w:r w:rsidR="00776CD3" w:rsidRPr="00776CD3">
        <w:t>(2) fcnt1 (</w:t>
      </w:r>
      <w:proofErr w:type="spellStart"/>
      <w:r w:rsidR="00776CD3" w:rsidRPr="00776CD3">
        <w:t>fd</w:t>
      </w:r>
      <w:proofErr w:type="spellEnd"/>
      <w:r w:rsidR="00776CD3" w:rsidRPr="00776CD3">
        <w:t>, F-SETLEASE, F-UNLCK)</w:t>
      </w:r>
      <w:r w:rsidR="00776CD3" w:rsidRPr="00776CD3">
        <w:rPr>
          <w:rFonts w:ascii="宋体" w:eastAsia="宋体" w:hAnsi="宋体" w:cs="宋体" w:hint="eastAsia"/>
        </w:rPr>
        <w:t>。受控操作节点包括位置</w:t>
      </w:r>
      <w:r w:rsidR="00776CD3" w:rsidRPr="00776CD3">
        <w:t>(</w:t>
      </w:r>
      <w:r w:rsidR="00776CD3" w:rsidRPr="00776CD3">
        <w:rPr>
          <w:rFonts w:ascii="宋体" w:eastAsia="宋体" w:hAnsi="宋体" w:cs="宋体" w:hint="eastAsia"/>
        </w:rPr>
        <w:t>函数名、文件名、行号</w:t>
      </w:r>
      <w:r w:rsidR="00776CD3" w:rsidRPr="00776CD3">
        <w:t>)</w:t>
      </w:r>
      <w:r w:rsidR="00776CD3" w:rsidRPr="00776CD3">
        <w:rPr>
          <w:rFonts w:ascii="宋体" w:eastAsia="宋体" w:hAnsi="宋体" w:cs="宋体" w:hint="eastAsia"/>
        </w:rPr>
        <w:t>和操作</w:t>
      </w:r>
      <w:r w:rsidR="00776CD3" w:rsidRPr="00776CD3">
        <w:t>(</w:t>
      </w:r>
      <w:r w:rsidR="00776CD3" w:rsidRPr="00776CD3">
        <w:rPr>
          <w:rFonts w:ascii="宋体" w:eastAsia="宋体" w:hAnsi="宋体" w:cs="宋体" w:hint="eastAsia"/>
        </w:rPr>
        <w:t>数据类型、成员偏移量、操作类型</w:t>
      </w:r>
      <w:r w:rsidR="00776CD3" w:rsidRPr="00776CD3">
        <w:t>)</w:t>
      </w:r>
      <w:r w:rsidR="00776CD3" w:rsidRPr="00776CD3">
        <w:rPr>
          <w:rFonts w:ascii="宋体" w:eastAsia="宋体" w:hAnsi="宋体" w:cs="宋体" w:hint="eastAsia"/>
        </w:rPr>
        <w:t>信息。授权节点包括</w:t>
      </w:r>
      <w:r w:rsidR="00776CD3" w:rsidRPr="00776CD3">
        <w:t>authorization</w:t>
      </w:r>
      <w:r w:rsidR="00776CD3" w:rsidRPr="00776CD3">
        <w:rPr>
          <w:rFonts w:ascii="宋体" w:eastAsia="宋体" w:hAnsi="宋体" w:cs="宋体" w:hint="eastAsia"/>
        </w:rPr>
        <w:t>、命令和包含授权的函数。总是用实线表示边，有时用虚线表示边。如果受控操作和授权之间不存在边界，则永远不会为该操作执行该授权</w:t>
      </w:r>
      <w:r>
        <w:t>。</w:t>
      </w:r>
    </w:p>
    <w:p w:rsidR="00CD2614" w:rsidRDefault="00CD2614" w:rsidP="00CD2614">
      <w:pPr>
        <w:pStyle w:val="20"/>
        <w:shd w:val="clear" w:color="auto" w:fill="auto"/>
        <w:spacing w:before="0" w:after="120" w:line="238" w:lineRule="exact"/>
        <w:ind w:firstLine="280"/>
      </w:pPr>
      <w:r>
        <w:rPr>
          <w:rFonts w:ascii="宋体" w:eastAsia="宋体" w:hAnsi="宋体" w:cs="宋体" w:hint="eastAsia"/>
        </w:rPr>
        <w:t>通过形象化的分析，我们可以分辨出当前图中是否包含在3</w:t>
      </w:r>
      <w:r>
        <w:rPr>
          <w:rFonts w:ascii="宋体" w:eastAsia="宋体" w:hAnsi="宋体" w:cs="宋体"/>
        </w:rPr>
        <w:t>.3</w:t>
      </w:r>
      <w:r>
        <w:rPr>
          <w:rFonts w:ascii="宋体" w:eastAsia="宋体" w:hAnsi="宋体" w:cs="宋体" w:hint="eastAsia"/>
        </w:rPr>
        <w:t>节中描述的常量。这样，这样的话，有时候，</w:t>
      </w:r>
      <w:proofErr w:type="spellStart"/>
      <w:r>
        <w:rPr>
          <w:rFonts w:ascii="宋体" w:eastAsia="宋体" w:hAnsi="宋体" w:cs="宋体" w:hint="eastAsia"/>
        </w:rPr>
        <w:t>fput</w:t>
      </w:r>
      <w:proofErr w:type="spellEnd"/>
      <w:r>
        <w:rPr>
          <w:rFonts w:ascii="宋体" w:eastAsia="宋体" w:hAnsi="宋体" w:cs="宋体" w:hint="eastAsia"/>
        </w:rPr>
        <w:t>和它的授权之间的关系可能表示存在问题。针对相同域的不同授权集合也可能表示出现了问题。这就需要人工检查来分辨到底是系统出了错误，还是一个合法的一致。</w:t>
      </w:r>
    </w:p>
    <w:p w:rsidR="00CD2614" w:rsidRDefault="00CD2614" w:rsidP="00776CD3">
      <w:pPr>
        <w:pStyle w:val="20"/>
        <w:numPr>
          <w:ilvl w:val="0"/>
          <w:numId w:val="3"/>
        </w:numPr>
        <w:shd w:val="clear" w:color="auto" w:fill="auto"/>
        <w:tabs>
          <w:tab w:val="left" w:pos="866"/>
        </w:tabs>
        <w:spacing w:before="0" w:line="238" w:lineRule="exact"/>
        <w:ind w:firstLine="280"/>
      </w:pPr>
      <w:r>
        <w:rPr>
          <w:rFonts w:ascii="宋体" w:eastAsia="宋体" w:hAnsi="宋体" w:cs="宋体" w:hint="eastAsia"/>
        </w:rPr>
        <w:t>一致性等级列表 一致性等级列表展示了一种通过一致性等级及其关联的权限要求的划分。这种划分是通过3</w:t>
      </w:r>
      <w:r>
        <w:rPr>
          <w:rFonts w:ascii="宋体" w:eastAsia="宋体" w:hAnsi="宋体" w:cs="宋体"/>
        </w:rPr>
        <w:t>.3</w:t>
      </w:r>
      <w:r>
        <w:rPr>
          <w:rFonts w:ascii="宋体" w:eastAsia="宋体" w:hAnsi="宋体" w:cs="宋体" w:hint="eastAsia"/>
        </w:rPr>
        <w:t>节介绍的算法实现的。与授权图相比，授权等级列表为授权结果提供了一种新的视角。</w:t>
      </w:r>
      <w:r w:rsidRPr="00EF742A">
        <w:rPr>
          <w:rFonts w:ascii="宋体" w:eastAsia="宋体" w:hAnsi="宋体" w:cs="宋体" w:hint="eastAsia"/>
        </w:rPr>
        <w:t>授权图显示了每个受控制操作与授权之间的关系，</w:t>
      </w:r>
      <w:r w:rsidR="00776CD3">
        <w:rPr>
          <w:rFonts w:ascii="宋体" w:eastAsia="宋体" w:hAnsi="宋体" w:cs="宋体" w:hint="eastAsia"/>
        </w:rPr>
        <w:t>一致性等级列表使得数据中存在的不同授权情况变得更加明显。而且，由于它是文本性的，所以更容易进行回归测试</w:t>
      </w:r>
      <w:r>
        <w:t>[Jaeger</w:t>
      </w:r>
      <w:r>
        <w:rPr>
          <w:rFonts w:ascii="宋体" w:eastAsia="宋体" w:hAnsi="宋体" w:cs="宋体" w:hint="eastAsia"/>
        </w:rPr>
        <w:t>等人的一致性类列表是更容易回归测试使用。</w:t>
      </w:r>
      <w:r>
        <w:t>2002]</w:t>
      </w:r>
      <w:r>
        <w:rPr>
          <w:rFonts w:ascii="宋体" w:eastAsia="宋体" w:hAnsi="宋体" w:cs="宋体" w:hint="eastAsia"/>
        </w:rPr>
        <w:t>。</w:t>
      </w:r>
    </w:p>
    <w:p w:rsidR="00CD2614" w:rsidRDefault="00776CD3" w:rsidP="00CD2614">
      <w:pPr>
        <w:pStyle w:val="20"/>
        <w:shd w:val="clear" w:color="auto" w:fill="auto"/>
        <w:spacing w:before="0" w:line="238" w:lineRule="exact"/>
        <w:ind w:firstLine="280"/>
      </w:pPr>
      <w:r>
        <w:rPr>
          <w:noProof/>
        </w:rPr>
        <w:lastRenderedPageBreak/>
        <w:drawing>
          <wp:anchor distT="0" distB="0" distL="114300" distR="114300" simplePos="0" relativeHeight="251658240" behindDoc="1" locked="0" layoutInCell="1" allowOverlap="1" wp14:anchorId="4B458EA0">
            <wp:simplePos x="0" y="0"/>
            <wp:positionH relativeFrom="column">
              <wp:posOffset>9525</wp:posOffset>
            </wp:positionH>
            <wp:positionV relativeFrom="paragraph">
              <wp:posOffset>1391920</wp:posOffset>
            </wp:positionV>
            <wp:extent cx="3352800" cy="41052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4105275"/>
                    </a:xfrm>
                    <a:prstGeom prst="rect">
                      <a:avLst/>
                    </a:prstGeom>
                  </pic:spPr>
                </pic:pic>
              </a:graphicData>
            </a:graphic>
          </wp:anchor>
        </w:drawing>
      </w:r>
      <w:r w:rsidR="00CD2614">
        <w:rPr>
          <w:rFonts w:ascii="宋体" w:eastAsia="宋体" w:hAnsi="宋体" w:cs="宋体" w:hint="eastAsia"/>
        </w:rPr>
        <w:t>图6显示了如何把系统读调用的受控操作进行一致性等级划分，这个划分在3</w:t>
      </w:r>
      <w:r w:rsidR="00CD2614">
        <w:rPr>
          <w:rFonts w:ascii="宋体" w:eastAsia="宋体" w:hAnsi="宋体" w:cs="宋体"/>
        </w:rPr>
        <w:t>.3</w:t>
      </w:r>
      <w:r w:rsidR="00CD2614">
        <w:rPr>
          <w:rFonts w:ascii="宋体" w:eastAsia="宋体" w:hAnsi="宋体" w:cs="宋体" w:hint="eastAsia"/>
        </w:rPr>
        <w:t>节中已经举过例子了。像那里描述的那样，一致性等级列表中数据类型的两个等级：一个是没有授权的任务和超级块，另一个是对文件的读权限。在对象一致性方面，有两个等级：一个是对</w:t>
      </w:r>
      <w:proofErr w:type="spellStart"/>
      <w:r w:rsidR="00CD2614">
        <w:rPr>
          <w:rFonts w:ascii="宋体" w:eastAsia="宋体" w:hAnsi="宋体" w:cs="宋体" w:hint="eastAsia"/>
        </w:rPr>
        <w:t>inode</w:t>
      </w:r>
      <w:proofErr w:type="spellEnd"/>
      <w:r w:rsidR="00CD2614">
        <w:rPr>
          <w:rFonts w:ascii="宋体" w:eastAsia="宋体" w:hAnsi="宋体" w:cs="宋体" w:hint="eastAsia"/>
        </w:rPr>
        <w:t>的读操作，另一个没有读目录的权限。基本上，我们希望如果给与当前任务，文件的目录或者文件的超级块授予读权限，那么将会导致所有的受控操作拥有相同的权限（也就是系统调用一致性）。</w:t>
      </w:r>
    </w:p>
    <w:p w:rsidR="00CB7A84" w:rsidRDefault="00CB7A84" w:rsidP="00CB7A84">
      <w:pPr>
        <w:pStyle w:val="20"/>
        <w:shd w:val="clear" w:color="auto" w:fill="auto"/>
        <w:spacing w:before="0" w:line="238" w:lineRule="exact"/>
        <w:ind w:firstLine="280"/>
        <w:rPr>
          <w:rFonts w:ascii="宋体" w:eastAsia="宋体" w:hAnsi="宋体" w:cs="宋体"/>
        </w:rPr>
      </w:pPr>
    </w:p>
    <w:p w:rsidR="00CB7A84" w:rsidRDefault="00CB7A84" w:rsidP="00CB7A84">
      <w:pPr>
        <w:pStyle w:val="40"/>
        <w:shd w:val="clear" w:color="auto" w:fill="auto"/>
        <w:spacing w:before="0" w:after="209" w:line="199" w:lineRule="exact"/>
        <w:ind w:firstLine="0"/>
      </w:pPr>
      <w:r>
        <w:t>图6.一致性类列表用于读系统调用具有以下字段：（1）入口类型（DFN或SFN）; （2）稠度（d为数据类型以及o为对象）; （3）类号码; （4）数据类型; （5）部件; （6）访问标识符。</w:t>
      </w:r>
    </w:p>
    <w:p w:rsidR="00CD2614" w:rsidRDefault="00CD2614" w:rsidP="00CB7A84">
      <w:pPr>
        <w:pStyle w:val="20"/>
        <w:shd w:val="clear" w:color="auto" w:fill="auto"/>
        <w:spacing w:before="0" w:line="238" w:lineRule="exact"/>
        <w:ind w:firstLine="280"/>
        <w:sectPr w:rsidR="00CD2614">
          <w:headerReference w:type="even" r:id="rId12"/>
          <w:headerReference w:type="default" r:id="rId13"/>
          <w:footerReference w:type="even" r:id="rId14"/>
          <w:footerReference w:type="default" r:id="rId15"/>
          <w:headerReference w:type="first" r:id="rId16"/>
          <w:footerReference w:type="first" r:id="rId17"/>
          <w:pgSz w:w="12240" w:h="15840"/>
          <w:pgMar w:top="2308" w:right="2420" w:bottom="2205" w:left="2553" w:header="0" w:footer="3" w:gutter="0"/>
          <w:cols w:space="720"/>
          <w:noEndnote/>
          <w:titlePg/>
          <w:docGrid w:linePitch="360"/>
        </w:sectPr>
      </w:pPr>
      <w:r>
        <w:rPr>
          <w:rFonts w:ascii="宋体" w:eastAsia="宋体" w:hAnsi="宋体" w:cs="宋体" w:hint="eastAsia"/>
        </w:rPr>
        <w:t>我们大多数经验都是与文件系统相关的，同时我们也测试了任务相关的授权。由于大多数对象只有一个或没有权限，所以一致性等级列表不会太过复杂。取消链接系统调用是为数不多的一个对象含有多个权限的</w:t>
      </w:r>
      <w:proofErr w:type="gramStart"/>
      <w:r>
        <w:rPr>
          <w:rFonts w:ascii="宋体" w:eastAsia="宋体" w:hAnsi="宋体" w:cs="宋体" w:hint="eastAsia"/>
        </w:rPr>
        <w:t>个</w:t>
      </w:r>
      <w:proofErr w:type="gramEnd"/>
      <w:r>
        <w:rPr>
          <w:rFonts w:ascii="宋体" w:eastAsia="宋体" w:hAnsi="宋体" w:cs="宋体" w:hint="eastAsia"/>
        </w:rPr>
        <w:t>例之一。使用一致性等级列表很容易看出目录</w:t>
      </w:r>
      <w:proofErr w:type="spellStart"/>
      <w:r>
        <w:rPr>
          <w:rFonts w:ascii="宋体" w:eastAsia="宋体" w:hAnsi="宋体" w:cs="宋体" w:hint="eastAsia"/>
        </w:rPr>
        <w:t>inode</w:t>
      </w:r>
      <w:proofErr w:type="spellEnd"/>
      <w:r>
        <w:rPr>
          <w:rFonts w:ascii="宋体" w:eastAsia="宋体" w:hAnsi="宋体" w:cs="宋体" w:hint="eastAsia"/>
        </w:rPr>
        <w:t>拥有三个授权（执行、写和取消链接目录），而正在被删除的</w:t>
      </w:r>
      <w:proofErr w:type="spellStart"/>
      <w:r>
        <w:rPr>
          <w:rFonts w:ascii="宋体" w:eastAsia="宋体" w:hAnsi="宋体" w:cs="宋体" w:hint="eastAsia"/>
        </w:rPr>
        <w:t>inode</w:t>
      </w:r>
      <w:proofErr w:type="spellEnd"/>
      <w:r>
        <w:rPr>
          <w:rFonts w:ascii="宋体" w:eastAsia="宋体" w:hAnsi="宋体" w:cs="宋体" w:hint="eastAsia"/>
        </w:rPr>
        <w:t>有一个（取消链接文件），因为它们是对象一致的且被放在不同的等级中。因此，对我们已经测试过的文件系统和任务操作来说，授权图和一致性等级列表已经足够去验证授权了。</w:t>
      </w:r>
    </w:p>
    <w:p w:rsidR="00CD2614" w:rsidRDefault="00CD2614" w:rsidP="00CD2614">
      <w:pPr>
        <w:pStyle w:val="70"/>
        <w:numPr>
          <w:ilvl w:val="0"/>
          <w:numId w:val="2"/>
        </w:numPr>
        <w:shd w:val="clear" w:color="auto" w:fill="auto"/>
        <w:tabs>
          <w:tab w:val="left" w:pos="1230"/>
        </w:tabs>
        <w:spacing w:line="197" w:lineRule="exact"/>
        <w:ind w:left="1020"/>
      </w:pPr>
      <w:proofErr w:type="spellStart"/>
      <w:r>
        <w:lastRenderedPageBreak/>
        <w:t>fcntl</w:t>
      </w:r>
      <w:proofErr w:type="spellEnd"/>
      <w:r>
        <w:t>函数的F-SETOWN只有场</w:t>
      </w:r>
      <w:proofErr w:type="spellStart"/>
      <w:r>
        <w:t>f_owner</w:t>
      </w:r>
      <w:proofErr w:type="spellEnd"/>
    </w:p>
    <w:p w:rsidR="00CD2614" w:rsidRDefault="00CD2614" w:rsidP="00CD2614">
      <w:pPr>
        <w:pStyle w:val="70"/>
        <w:numPr>
          <w:ilvl w:val="0"/>
          <w:numId w:val="4"/>
        </w:numPr>
        <w:shd w:val="clear" w:color="auto" w:fill="auto"/>
        <w:tabs>
          <w:tab w:val="left" w:pos="1213"/>
        </w:tabs>
        <w:spacing w:line="197" w:lineRule="exact"/>
        <w:ind w:left="1020"/>
      </w:pPr>
      <w:r>
        <w:t>=（+，ID_TYPE，CONTEXT）（+，</w:t>
      </w:r>
      <w:proofErr w:type="spellStart"/>
      <w:r>
        <w:t>di_cfm_eax</w:t>
      </w:r>
      <w:proofErr w:type="spellEnd"/>
      <w:r>
        <w:t>，的</w:t>
      </w:r>
      <w:proofErr w:type="spellStart"/>
      <w:r>
        <w:t>fcntl</w:t>
      </w:r>
      <w:proofErr w:type="spellEnd"/>
      <w:r>
        <w:t>）（+，</w:t>
      </w:r>
      <w:proofErr w:type="spellStart"/>
      <w:r>
        <w:t>co_ecx</w:t>
      </w:r>
      <w:proofErr w:type="spellEnd"/>
      <w:r>
        <w:t>，F_SETOWN）</w:t>
      </w:r>
    </w:p>
    <w:p w:rsidR="00CD2614" w:rsidRDefault="00CD2614" w:rsidP="00CD2614">
      <w:pPr>
        <w:pStyle w:val="70"/>
        <w:numPr>
          <w:ilvl w:val="0"/>
          <w:numId w:val="4"/>
        </w:numPr>
        <w:shd w:val="clear" w:color="auto" w:fill="auto"/>
        <w:tabs>
          <w:tab w:val="left" w:pos="1230"/>
        </w:tabs>
        <w:spacing w:line="197" w:lineRule="exact"/>
        <w:ind w:left="1020"/>
      </w:pPr>
      <w:r>
        <w:t>（d</w:t>
      </w:r>
      <w:r>
        <w:rPr>
          <w:rStyle w:val="69pt"/>
        </w:rPr>
        <w:t>，</w:t>
      </w:r>
      <w:r>
        <w:t>1）=（+</w:t>
      </w:r>
      <w:r>
        <w:rPr>
          <w:rStyle w:val="69pt"/>
        </w:rPr>
        <w:t>，</w:t>
      </w:r>
      <w:r>
        <w:t>ID_TYPE</w:t>
      </w:r>
      <w:r>
        <w:rPr>
          <w:rStyle w:val="69pt"/>
        </w:rPr>
        <w:t>，</w:t>
      </w:r>
      <w:r>
        <w:t>SEC-CHK）</w:t>
      </w:r>
    </w:p>
    <w:p w:rsidR="00CD2614" w:rsidRDefault="00CD2614" w:rsidP="00CD2614">
      <w:pPr>
        <w:pStyle w:val="70"/>
        <w:numPr>
          <w:ilvl w:val="0"/>
          <w:numId w:val="4"/>
        </w:numPr>
        <w:shd w:val="clear" w:color="auto" w:fill="auto"/>
        <w:tabs>
          <w:tab w:val="left" w:pos="1232"/>
        </w:tabs>
        <w:spacing w:line="197" w:lineRule="exact"/>
        <w:ind w:left="1020"/>
      </w:pPr>
      <w:r>
        <w:t>（d，1）=（+，ID_TYPE，CNTL_OP）（+，</w:t>
      </w:r>
      <w:proofErr w:type="spellStart"/>
      <w:r>
        <w:t>di_dfm_member</w:t>
      </w:r>
      <w:proofErr w:type="spellEnd"/>
      <w:r>
        <w:t>，</w:t>
      </w:r>
      <w:proofErr w:type="spellStart"/>
      <w:r>
        <w:t>f.owner</w:t>
      </w:r>
      <w:proofErr w:type="spellEnd"/>
      <w:r>
        <w:t>）</w:t>
      </w:r>
    </w:p>
    <w:p w:rsidR="00CD2614" w:rsidRDefault="00CD2614" w:rsidP="00CD2614">
      <w:pPr>
        <w:pStyle w:val="70"/>
        <w:numPr>
          <w:ilvl w:val="0"/>
          <w:numId w:val="2"/>
        </w:numPr>
        <w:shd w:val="clear" w:color="auto" w:fill="auto"/>
        <w:tabs>
          <w:tab w:val="left" w:pos="1234"/>
        </w:tabs>
        <w:spacing w:line="197" w:lineRule="exact"/>
        <w:ind w:left="1020"/>
      </w:pPr>
      <w:r>
        <w:t>的</w:t>
      </w:r>
      <w:proofErr w:type="spellStart"/>
      <w:r>
        <w:t>fcntl</w:t>
      </w:r>
      <w:proofErr w:type="spellEnd"/>
      <w:r>
        <w:t>适用于F ^ SETLEASE只有场</w:t>
      </w:r>
      <w:proofErr w:type="spellStart"/>
      <w:r>
        <w:t>f.owner</w:t>
      </w:r>
      <w:proofErr w:type="spellEnd"/>
    </w:p>
    <w:p w:rsidR="00CD2614" w:rsidRDefault="00CD2614" w:rsidP="00CD2614">
      <w:pPr>
        <w:pStyle w:val="70"/>
        <w:numPr>
          <w:ilvl w:val="0"/>
          <w:numId w:val="4"/>
        </w:numPr>
        <w:shd w:val="clear" w:color="auto" w:fill="auto"/>
        <w:tabs>
          <w:tab w:val="left" w:pos="1237"/>
        </w:tabs>
        <w:spacing w:line="197" w:lineRule="exact"/>
        <w:ind w:left="1020"/>
      </w:pPr>
      <w:r>
        <w:t>=（+，ID_TYPE，CONTEXT）（+</w:t>
      </w:r>
      <w:r>
        <w:rPr>
          <w:rStyle w:val="69pt"/>
        </w:rPr>
        <w:t>，</w:t>
      </w:r>
      <w:r>
        <w:t>二</w:t>
      </w:r>
      <w:proofErr w:type="spellStart"/>
      <w:r>
        <w:t>cfnueax</w:t>
      </w:r>
      <w:proofErr w:type="spellEnd"/>
      <w:r>
        <w:rPr>
          <w:rStyle w:val="69pt"/>
        </w:rPr>
        <w:t>，</w:t>
      </w:r>
      <w:r>
        <w:t>的</w:t>
      </w:r>
      <w:proofErr w:type="spellStart"/>
      <w:r>
        <w:t>fcntl</w:t>
      </w:r>
      <w:proofErr w:type="spellEnd"/>
      <w:r>
        <w:t>）</w:t>
      </w:r>
    </w:p>
    <w:p w:rsidR="00CD2614" w:rsidRDefault="00CD2614" w:rsidP="00CD2614">
      <w:pPr>
        <w:pStyle w:val="70"/>
        <w:shd w:val="clear" w:color="auto" w:fill="auto"/>
        <w:spacing w:line="197" w:lineRule="exact"/>
        <w:ind w:left="1020"/>
      </w:pPr>
      <w:r>
        <w:t>（+，</w:t>
      </w:r>
      <w:proofErr w:type="spellStart"/>
      <w:r>
        <w:t>co_ecx</w:t>
      </w:r>
      <w:proofErr w:type="spellEnd"/>
      <w:r>
        <w:t>，F_S</w:t>
      </w:r>
      <w:bookmarkStart w:id="0" w:name="_GoBack"/>
      <w:bookmarkEnd w:id="0"/>
      <w:r>
        <w:t>ETLEASE）（+，</w:t>
      </w:r>
      <w:proofErr w:type="spellStart"/>
      <w:r>
        <w:t>co_edx</w:t>
      </w:r>
      <w:proofErr w:type="spellEnd"/>
      <w:r>
        <w:t>，F_UNLCK）</w:t>
      </w:r>
    </w:p>
    <w:p w:rsidR="00CD2614" w:rsidRDefault="00CD2614" w:rsidP="00CD2614">
      <w:pPr>
        <w:pStyle w:val="70"/>
        <w:numPr>
          <w:ilvl w:val="0"/>
          <w:numId w:val="4"/>
        </w:numPr>
        <w:shd w:val="clear" w:color="auto" w:fill="auto"/>
        <w:tabs>
          <w:tab w:val="left" w:pos="1237"/>
        </w:tabs>
        <w:spacing w:line="197" w:lineRule="exact"/>
        <w:ind w:left="1020"/>
      </w:pPr>
      <w:r>
        <w:t>（d，4）=（+，ID_TYPE，SEC_CHK）</w:t>
      </w:r>
    </w:p>
    <w:p w:rsidR="00CD2614" w:rsidRDefault="00CD2614" w:rsidP="00CD2614">
      <w:pPr>
        <w:pStyle w:val="70"/>
        <w:numPr>
          <w:ilvl w:val="0"/>
          <w:numId w:val="4"/>
        </w:numPr>
        <w:shd w:val="clear" w:color="auto" w:fill="auto"/>
        <w:tabs>
          <w:tab w:val="left" w:pos="1237"/>
        </w:tabs>
        <w:spacing w:after="158" w:line="197" w:lineRule="exact"/>
        <w:ind w:left="1020"/>
      </w:pPr>
      <w:r>
        <w:t>（d，4）= C +，ID_TYPE＃CNTL_OP）（+</w:t>
      </w:r>
      <w:r>
        <w:rPr>
          <w:rStyle w:val="69pt"/>
        </w:rPr>
        <w:t>，</w:t>
      </w:r>
      <w:proofErr w:type="spellStart"/>
      <w:r>
        <w:t>di_dfm_member</w:t>
      </w:r>
      <w:r>
        <w:rPr>
          <w:rStyle w:val="69pt"/>
        </w:rPr>
        <w:t>，</w:t>
      </w:r>
      <w:r>
        <w:t>F</w:t>
      </w:r>
      <w:proofErr w:type="spellEnd"/>
      <w:r>
        <w:t>-所有者）</w:t>
      </w:r>
    </w:p>
    <w:p w:rsidR="00CD2614" w:rsidRDefault="00CD2614" w:rsidP="00CD2614">
      <w:pPr>
        <w:pStyle w:val="40"/>
        <w:shd w:val="clear" w:color="auto" w:fill="auto"/>
        <w:spacing w:before="0" w:after="169" w:line="150" w:lineRule="exact"/>
        <w:ind w:firstLine="0"/>
        <w:jc w:val="center"/>
      </w:pPr>
      <w:r>
        <w:t>图7.规则异常发现</w:t>
      </w:r>
      <w:proofErr w:type="gramStart"/>
      <w:r>
        <w:t>歼</w:t>
      </w:r>
      <w:proofErr w:type="gramEnd"/>
      <w:r>
        <w:t>所有者。</w:t>
      </w:r>
    </w:p>
    <w:p w:rsidR="00CD2614" w:rsidRDefault="00CD2614" w:rsidP="00CD2614">
      <w:pPr>
        <w:pStyle w:val="60"/>
        <w:numPr>
          <w:ilvl w:val="0"/>
          <w:numId w:val="3"/>
        </w:numPr>
        <w:shd w:val="clear" w:color="auto" w:fill="auto"/>
        <w:tabs>
          <w:tab w:val="left" w:pos="859"/>
        </w:tabs>
        <w:spacing w:before="0" w:after="0" w:line="238" w:lineRule="exact"/>
        <w:ind w:firstLine="280"/>
      </w:pPr>
      <w:r>
        <w:rPr>
          <w:rStyle w:val="69pt"/>
          <w:lang w:eastAsia="zh-CN"/>
        </w:rPr>
        <w:t>样本分析。</w:t>
      </w:r>
      <w:r w:rsidRPr="00BE1C1F">
        <w:rPr>
          <w:rFonts w:ascii="宋体" w:eastAsia="宋体" w:hAnsi="宋体" w:cs="宋体" w:hint="eastAsia"/>
        </w:rPr>
        <w:t>我们简要演示了对我们发现异常的样本分析。虽然发现异常的方法是与实际发现异常同时开发的，但是我们使用的方法与描述的方法大致相同，尽管有些方法不是自动的。这种异常发生在</w:t>
      </w:r>
      <w:proofErr w:type="spellStart"/>
      <w:r w:rsidRPr="00BE1C1F">
        <w:t>fcntl</w:t>
      </w:r>
      <w:proofErr w:type="spellEnd"/>
      <w:r w:rsidRPr="00BE1C1F">
        <w:rPr>
          <w:rFonts w:ascii="宋体" w:eastAsia="宋体" w:hAnsi="宋体" w:cs="宋体" w:hint="eastAsia"/>
        </w:rPr>
        <w:t>系统调用中。</w:t>
      </w:r>
      <w:proofErr w:type="spellStart"/>
      <w:r w:rsidRPr="00BE1C1F">
        <w:t>fcntl</w:t>
      </w:r>
      <w:proofErr w:type="spellEnd"/>
      <w:r w:rsidRPr="00BE1C1F">
        <w:rPr>
          <w:rFonts w:ascii="宋体" w:eastAsia="宋体" w:hAnsi="宋体" w:cs="宋体" w:hint="eastAsia"/>
        </w:rPr>
        <w:t>的一致性等级列表表明，</w:t>
      </w:r>
      <w:proofErr w:type="spellStart"/>
      <w:r w:rsidRPr="00BE1C1F">
        <w:t>fcntl</w:t>
      </w:r>
      <w:proofErr w:type="spellEnd"/>
      <w:r w:rsidRPr="00BE1C1F">
        <w:rPr>
          <w:rFonts w:ascii="宋体" w:eastAsia="宋体" w:hAnsi="宋体" w:cs="宋体" w:hint="eastAsia"/>
        </w:rPr>
        <w:t>的一致性是系统调用输入一致的。</w:t>
      </w:r>
      <w:proofErr w:type="spellStart"/>
      <w:r w:rsidRPr="00BE1C1F">
        <w:t>cmd</w:t>
      </w:r>
      <w:proofErr w:type="spellEnd"/>
      <w:r w:rsidRPr="00BE1C1F">
        <w:rPr>
          <w:rFonts w:ascii="宋体" w:eastAsia="宋体" w:hAnsi="宋体" w:cs="宋体" w:hint="eastAsia"/>
        </w:rPr>
        <w:t>和</w:t>
      </w:r>
      <w:proofErr w:type="spellStart"/>
      <w:r w:rsidRPr="00BE1C1F">
        <w:t>arg</w:t>
      </w:r>
      <w:proofErr w:type="spellEnd"/>
      <w:r w:rsidRPr="00BE1C1F">
        <w:rPr>
          <w:rFonts w:ascii="宋体" w:eastAsia="宋体" w:hAnsi="宋体" w:cs="宋体" w:hint="eastAsia"/>
        </w:rPr>
        <w:t>参数对</w:t>
      </w:r>
      <w:proofErr w:type="spellStart"/>
      <w:r w:rsidRPr="00BE1C1F">
        <w:t>fcntl</w:t>
      </w:r>
      <w:proofErr w:type="spellEnd"/>
      <w:r w:rsidRPr="00BE1C1F">
        <w:rPr>
          <w:rFonts w:ascii="宋体" w:eastAsia="宋体" w:hAnsi="宋体" w:cs="宋体" w:hint="eastAsia"/>
        </w:rPr>
        <w:t>的值可以更改所需的授权。我们使用授权图来查看不同输入下的授权，因为更容易看到粗粒度的问题（很多边缘问题会发生）。</w:t>
      </w:r>
    </w:p>
    <w:p w:rsidR="00CD2614" w:rsidRDefault="00CD2614" w:rsidP="00CD2614">
      <w:pPr>
        <w:pStyle w:val="60"/>
        <w:shd w:val="clear" w:color="auto" w:fill="auto"/>
        <w:spacing w:before="0" w:after="0" w:line="238" w:lineRule="exact"/>
        <w:ind w:firstLine="280"/>
      </w:pPr>
      <w:r>
        <w:t>图7包含两套规则：</w:t>
      </w:r>
      <w:r w:rsidRPr="00D95A06">
        <w:t>(1)</w:t>
      </w:r>
      <w:r w:rsidRPr="00D95A06">
        <w:rPr>
          <w:rFonts w:ascii="宋体" w:eastAsia="宋体" w:hAnsi="宋体" w:cs="宋体" w:hint="eastAsia"/>
        </w:rPr>
        <w:t>一个收集所有授权和可控操作的文件结构字段</w:t>
      </w:r>
      <w:proofErr w:type="spellStart"/>
      <w:r w:rsidRPr="00D95A06">
        <w:t>f_owner</w:t>
      </w:r>
      <w:proofErr w:type="spellEnd"/>
      <w:r w:rsidRPr="00D95A06">
        <w:t xml:space="preserve"> </w:t>
      </w:r>
      <w:proofErr w:type="spellStart"/>
      <w:r w:rsidRPr="00D95A06">
        <w:t>fcntl</w:t>
      </w:r>
      <w:proofErr w:type="spellEnd"/>
      <w:r w:rsidRPr="00D95A06">
        <w:t xml:space="preserve"> (</w:t>
      </w:r>
      <w:proofErr w:type="spellStart"/>
      <w:r w:rsidRPr="00D95A06">
        <w:t>fd</w:t>
      </w:r>
      <w:proofErr w:type="spellEnd"/>
      <w:r w:rsidRPr="00D95A06">
        <w:t xml:space="preserve">, FSETOWN </w:t>
      </w:r>
      <w:proofErr w:type="spellStart"/>
      <w:r w:rsidRPr="00D95A06">
        <w:t>pid_owner</w:t>
      </w:r>
      <w:proofErr w:type="spellEnd"/>
      <w:r w:rsidRPr="00D95A06">
        <w:t>)</w:t>
      </w:r>
      <w:r w:rsidRPr="00D95A06">
        <w:rPr>
          <w:rFonts w:ascii="宋体" w:eastAsia="宋体" w:hAnsi="宋体" w:cs="宋体" w:hint="eastAsia"/>
        </w:rPr>
        <w:t>的系统调用</w:t>
      </w:r>
      <w:r w:rsidRPr="00D95A06">
        <w:t>,</w:t>
      </w:r>
      <w:r w:rsidRPr="00D95A06">
        <w:rPr>
          <w:rFonts w:ascii="宋体" w:eastAsia="宋体" w:hAnsi="宋体" w:cs="宋体" w:hint="eastAsia"/>
        </w:rPr>
        <w:t>和</w:t>
      </w:r>
      <w:r w:rsidRPr="00D95A06">
        <w:t>(2)</w:t>
      </w:r>
      <w:r w:rsidRPr="00D95A06">
        <w:rPr>
          <w:rFonts w:ascii="宋体" w:eastAsia="宋体" w:hAnsi="宋体" w:cs="宋体" w:hint="eastAsia"/>
        </w:rPr>
        <w:t>一个收集所有授权信息与可控操作字段</w:t>
      </w:r>
      <w:proofErr w:type="spellStart"/>
      <w:r w:rsidRPr="00D95A06">
        <w:t>f_ownerin</w:t>
      </w:r>
      <w:proofErr w:type="spellEnd"/>
      <w:r w:rsidRPr="00D95A06">
        <w:t xml:space="preserve"> </w:t>
      </w:r>
      <w:proofErr w:type="spellStart"/>
      <w:r w:rsidRPr="00D95A06">
        <w:t>fcntl</w:t>
      </w:r>
      <w:proofErr w:type="spellEnd"/>
      <w:r w:rsidRPr="00D95A06">
        <w:t xml:space="preserve"> (</w:t>
      </w:r>
      <w:proofErr w:type="spellStart"/>
      <w:r w:rsidRPr="00D95A06">
        <w:t>fd</w:t>
      </w:r>
      <w:proofErr w:type="spellEnd"/>
      <w:r w:rsidRPr="00D95A06">
        <w:t>, F-SETLEASE F UNLCK)</w:t>
      </w:r>
      <w:r w:rsidRPr="00D95A06">
        <w:rPr>
          <w:rFonts w:ascii="宋体" w:eastAsia="宋体" w:hAnsi="宋体" w:cs="宋体" w:hint="eastAsia"/>
        </w:rPr>
        <w:t>的系统调用</w:t>
      </w:r>
      <w:r>
        <w:t>。</w:t>
      </w:r>
      <w:r w:rsidRPr="00D921A5">
        <w:rPr>
          <w:rFonts w:ascii="宋体" w:eastAsia="宋体" w:hAnsi="宋体" w:cs="宋体" w:hint="eastAsia"/>
        </w:rPr>
        <w:t>注意，这与用于生成图</w:t>
      </w:r>
      <w:r w:rsidRPr="00D921A5">
        <w:t>5</w:t>
      </w:r>
      <w:r w:rsidRPr="00D921A5">
        <w:rPr>
          <w:rFonts w:ascii="宋体" w:eastAsia="宋体" w:hAnsi="宋体" w:cs="宋体" w:hint="eastAsia"/>
        </w:rPr>
        <w:t>中的图形</w:t>
      </w:r>
      <w:r>
        <w:rPr>
          <w:rFonts w:ascii="宋体" w:eastAsia="宋体" w:hAnsi="宋体" w:cs="宋体" w:hint="eastAsia"/>
        </w:rPr>
        <w:t>使用</w:t>
      </w:r>
      <w:r w:rsidRPr="00D921A5">
        <w:rPr>
          <w:rFonts w:ascii="宋体" w:eastAsia="宋体" w:hAnsi="宋体" w:cs="宋体" w:hint="eastAsia"/>
        </w:rPr>
        <w:t>相同</w:t>
      </w:r>
      <w:r>
        <w:rPr>
          <w:rFonts w:ascii="宋体" w:eastAsia="宋体" w:hAnsi="宋体" w:cs="宋体" w:hint="eastAsia"/>
        </w:rPr>
        <w:t>的</w:t>
      </w:r>
      <w:r w:rsidRPr="00D921A5">
        <w:rPr>
          <w:rFonts w:ascii="宋体" w:eastAsia="宋体" w:hAnsi="宋体" w:cs="宋体" w:hint="eastAsia"/>
        </w:rPr>
        <w:t>规则</w:t>
      </w:r>
      <w:r>
        <w:t>（</w:t>
      </w:r>
      <w:proofErr w:type="spellStart"/>
      <w:r>
        <w:rPr>
          <w:rStyle w:val="69pt"/>
          <w:lang w:eastAsia="zh-CN"/>
        </w:rPr>
        <w:t>fput</w:t>
      </w:r>
      <w:proofErr w:type="spellEnd"/>
      <w:r>
        <w:rPr>
          <w:rStyle w:val="69pt"/>
          <w:lang w:eastAsia="zh-CN"/>
        </w:rPr>
        <w:t xml:space="preserve"> </w:t>
      </w:r>
      <w:r>
        <w:t>控制操作</w:t>
      </w:r>
      <w:r>
        <w:rPr>
          <w:rFonts w:ascii="宋体" w:eastAsia="宋体" w:hAnsi="宋体" w:cs="宋体" w:hint="eastAsia"/>
        </w:rPr>
        <w:t>除外</w:t>
      </w:r>
      <w:r>
        <w:t>）。</w:t>
      </w:r>
      <w:r>
        <w:softHyphen/>
      </w:r>
    </w:p>
    <w:p w:rsidR="00CD2614" w:rsidRDefault="00CD2614" w:rsidP="00CD2614">
      <w:pPr>
        <w:pStyle w:val="60"/>
        <w:shd w:val="clear" w:color="auto" w:fill="auto"/>
        <w:spacing w:before="0" w:after="270" w:line="238" w:lineRule="exact"/>
        <w:ind w:firstLine="280"/>
      </w:pPr>
      <w:r>
        <w:t xml:space="preserve">在图5中，我们看到，一些控制操作的被授权为 </w:t>
      </w:r>
      <w:r>
        <w:rPr>
          <w:rStyle w:val="69pt"/>
          <w:lang w:eastAsia="zh-CN"/>
        </w:rPr>
        <w:t>的</w:t>
      </w:r>
      <w:proofErr w:type="spellStart"/>
      <w:r>
        <w:rPr>
          <w:rStyle w:val="69pt"/>
          <w:lang w:eastAsia="zh-CN"/>
        </w:rPr>
        <w:t>fcntl</w:t>
      </w:r>
      <w:proofErr w:type="spellEnd"/>
      <w:r>
        <w:rPr>
          <w:rStyle w:val="69pt"/>
          <w:lang w:eastAsia="zh-CN"/>
        </w:rPr>
        <w:t xml:space="preserve"> </w:t>
      </w:r>
      <w:r>
        <w:t xml:space="preserve">和 </w:t>
      </w:r>
      <w:proofErr w:type="spellStart"/>
      <w:r>
        <w:rPr>
          <w:rStyle w:val="69pt"/>
          <w:lang w:eastAsia="zh-CN"/>
        </w:rPr>
        <w:t>set_fowner</w:t>
      </w:r>
      <w:proofErr w:type="spellEnd"/>
      <w:r>
        <w:rPr>
          <w:rStyle w:val="69pt"/>
          <w:lang w:eastAsia="zh-CN"/>
        </w:rPr>
        <w:t xml:space="preserve"> </w:t>
      </w:r>
      <w:r>
        <w:t xml:space="preserve">授权和一些只授权 </w:t>
      </w:r>
      <w:r>
        <w:rPr>
          <w:rStyle w:val="69pt"/>
          <w:lang w:eastAsia="zh-CN"/>
        </w:rPr>
        <w:t>的</w:t>
      </w:r>
      <w:proofErr w:type="spellStart"/>
      <w:r>
        <w:rPr>
          <w:rStyle w:val="69pt"/>
          <w:lang w:eastAsia="zh-CN"/>
        </w:rPr>
        <w:t>fcntl</w:t>
      </w:r>
      <w:proofErr w:type="spellEnd"/>
      <w:r>
        <w:t>。尽管这是一个事实，即控制操作访问相同的领域，</w:t>
      </w:r>
      <w:proofErr w:type="spellStart"/>
      <w:r>
        <w:rPr>
          <w:rStyle w:val="69pt"/>
          <w:lang w:eastAsia="zh-CN"/>
        </w:rPr>
        <w:t>f_owner</w:t>
      </w:r>
      <w:proofErr w:type="spellEnd"/>
      <w:r>
        <w:rPr>
          <w:rStyle w:val="69pt"/>
          <w:lang w:eastAsia="zh-CN"/>
        </w:rPr>
        <w:t xml:space="preserve"> </w:t>
      </w:r>
      <w:r>
        <w:t>（偏移480）。</w:t>
      </w:r>
      <w:r w:rsidRPr="00D921A5">
        <w:rPr>
          <w:rFonts w:ascii="宋体" w:eastAsia="宋体" w:hAnsi="宋体" w:cs="宋体" w:hint="eastAsia"/>
        </w:rPr>
        <w:t>鉴于这种异常，我们检查了内核源代码，以确定是否可以利用这种异常。我们将在下一节讨论这种分析的结果</w:t>
      </w:r>
      <w:r>
        <w:t>。</w:t>
      </w:r>
    </w:p>
    <w:p w:rsidR="00CD2614" w:rsidRDefault="00CD2614" w:rsidP="00CD2614">
      <w:pPr>
        <w:pStyle w:val="30"/>
        <w:numPr>
          <w:ilvl w:val="1"/>
          <w:numId w:val="3"/>
        </w:numPr>
        <w:shd w:val="clear" w:color="auto" w:fill="auto"/>
        <w:tabs>
          <w:tab w:val="left" w:pos="404"/>
        </w:tabs>
        <w:spacing w:after="39" w:line="200" w:lineRule="exact"/>
        <w:ind w:firstLine="0"/>
        <w:jc w:val="both"/>
      </w:pPr>
      <w:r>
        <w:t>结果</w:t>
      </w:r>
    </w:p>
    <w:p w:rsidR="00CD2614" w:rsidRDefault="00CD2614" w:rsidP="00CD2614">
      <w:pPr>
        <w:pStyle w:val="60"/>
        <w:shd w:val="clear" w:color="auto" w:fill="auto"/>
        <w:spacing w:before="0" w:after="0" w:line="238" w:lineRule="exact"/>
        <w:ind w:firstLine="0"/>
      </w:pPr>
      <w:r w:rsidRPr="00D921A5">
        <w:rPr>
          <w:rFonts w:ascii="宋体" w:eastAsia="宋体" w:hAnsi="宋体" w:cs="宋体" w:hint="eastAsia"/>
        </w:rPr>
        <w:t>我们将</w:t>
      </w:r>
      <w:r w:rsidRPr="00D921A5">
        <w:t>2001</w:t>
      </w:r>
      <w:r w:rsidRPr="00D921A5">
        <w:rPr>
          <w:rFonts w:ascii="宋体" w:eastAsia="宋体" w:hAnsi="宋体" w:cs="宋体" w:hint="eastAsia"/>
        </w:rPr>
        <w:t>年</w:t>
      </w:r>
      <w:r w:rsidRPr="00D921A5">
        <w:t>12</w:t>
      </w:r>
      <w:r w:rsidRPr="00D921A5">
        <w:rPr>
          <w:rFonts w:ascii="宋体" w:eastAsia="宋体" w:hAnsi="宋体" w:cs="宋体" w:hint="eastAsia"/>
        </w:rPr>
        <w:t>月</w:t>
      </w:r>
      <w:r w:rsidRPr="00D921A5">
        <w:t>10</w:t>
      </w:r>
      <w:r w:rsidRPr="00D921A5">
        <w:rPr>
          <w:rFonts w:ascii="宋体" w:eastAsia="宋体" w:hAnsi="宋体" w:cs="宋体" w:hint="eastAsia"/>
        </w:rPr>
        <w:t>日的</w:t>
      </w:r>
      <w:r w:rsidRPr="00D921A5">
        <w:t>LSM</w:t>
      </w:r>
      <w:r w:rsidRPr="00D921A5">
        <w:rPr>
          <w:rFonts w:ascii="宋体" w:eastAsia="宋体" w:hAnsi="宋体" w:cs="宋体" w:hint="eastAsia"/>
        </w:rPr>
        <w:t>补丁应用到</w:t>
      </w:r>
      <w:r w:rsidRPr="00D921A5">
        <w:t>Linux 2.4.16</w:t>
      </w:r>
      <w:r w:rsidRPr="00D921A5">
        <w:rPr>
          <w:rFonts w:ascii="宋体" w:eastAsia="宋体" w:hAnsi="宋体" w:cs="宋体" w:hint="eastAsia"/>
        </w:rPr>
        <w:t>源代码中，并使用我们修改过的</w:t>
      </w:r>
      <w:r w:rsidRPr="00D921A5">
        <w:t>GCC-3.0.3</w:t>
      </w:r>
      <w:r w:rsidRPr="00D921A5">
        <w:rPr>
          <w:rFonts w:ascii="宋体" w:eastAsia="宋体" w:hAnsi="宋体" w:cs="宋体" w:hint="eastAsia"/>
        </w:rPr>
        <w:t>版本编译内核，以创建要分析的执行日志，我们在</w:t>
      </w:r>
      <w:proofErr w:type="spellStart"/>
      <w:r w:rsidRPr="00D921A5">
        <w:t>LMBench</w:t>
      </w:r>
      <w:proofErr w:type="spellEnd"/>
      <w:r w:rsidRPr="00D921A5">
        <w:rPr>
          <w:rFonts w:ascii="宋体" w:eastAsia="宋体" w:hAnsi="宋体" w:cs="宋体" w:hint="eastAsia"/>
        </w:rPr>
        <w:t>的三个并行实例中执行。</w:t>
      </w:r>
      <w:r w:rsidRPr="00D921A5">
        <w:t>SAINT</w:t>
      </w:r>
      <w:r w:rsidRPr="00D921A5">
        <w:rPr>
          <w:rFonts w:ascii="宋体" w:eastAsia="宋体" w:hAnsi="宋体" w:cs="宋体" w:hint="eastAsia"/>
        </w:rPr>
        <w:t>漏洞工具</w:t>
      </w:r>
      <w:r w:rsidRPr="00D921A5">
        <w:t>(www.wwdsi.com/saint/)</w:t>
      </w:r>
      <w:r w:rsidRPr="00D921A5">
        <w:rPr>
          <w:rFonts w:ascii="宋体" w:eastAsia="宋体" w:hAnsi="宋体" w:cs="宋体" w:hint="eastAsia"/>
        </w:rPr>
        <w:t>，这是一个内核编译器，以及我们在猜测并检查异常时编写的一些测试程序。由于运行时分析的有效性依赖于运行足够多的代码，因此必须开发涵盖足够多有趣路径的基准测试。例如，</w:t>
      </w:r>
      <w:proofErr w:type="spellStart"/>
      <w:r w:rsidRPr="00D921A5">
        <w:t>LMBench</w:t>
      </w:r>
      <w:proofErr w:type="spellEnd"/>
      <w:r w:rsidRPr="00D921A5">
        <w:rPr>
          <w:rFonts w:ascii="宋体" w:eastAsia="宋体" w:hAnsi="宋体" w:cs="宋体" w:hint="eastAsia"/>
        </w:rPr>
        <w:t>只运行大约</w:t>
      </w:r>
      <w:r w:rsidRPr="00D921A5">
        <w:t>20%</w:t>
      </w:r>
      <w:r w:rsidRPr="00D921A5">
        <w:rPr>
          <w:rFonts w:ascii="宋体" w:eastAsia="宋体" w:hAnsi="宋体" w:cs="宋体" w:hint="eastAsia"/>
        </w:rPr>
        <w:t>的内核代码</w:t>
      </w:r>
      <w:r>
        <w:t>。</w:t>
      </w:r>
      <w:r>
        <w:softHyphen/>
      </w:r>
    </w:p>
    <w:p w:rsidR="00CD2614" w:rsidRDefault="00CD2614" w:rsidP="00CD2614">
      <w:pPr>
        <w:pStyle w:val="20"/>
        <w:shd w:val="clear" w:color="auto" w:fill="auto"/>
        <w:spacing w:before="0" w:after="120"/>
        <w:ind w:firstLine="260"/>
      </w:pPr>
      <w:r w:rsidRPr="00DC63E1">
        <w:rPr>
          <w:rFonts w:ascii="宋体" w:eastAsia="宋体" w:hAnsi="宋体" w:cs="宋体" w:hint="eastAsia"/>
        </w:rPr>
        <w:t>我们进行内核测试，以收集对主要内核数据结构</w:t>
      </w:r>
      <w:r w:rsidRPr="00DC63E1">
        <w:t>(</w:t>
      </w:r>
      <w:r w:rsidRPr="00DC63E1">
        <w:rPr>
          <w:rFonts w:ascii="宋体" w:eastAsia="宋体" w:hAnsi="宋体" w:cs="宋体" w:hint="eastAsia"/>
        </w:rPr>
        <w:t>文件、</w:t>
      </w:r>
      <w:proofErr w:type="spellStart"/>
      <w:r w:rsidRPr="00DC63E1">
        <w:t>inode</w:t>
      </w:r>
      <w:proofErr w:type="spellEnd"/>
      <w:r w:rsidRPr="00DC63E1">
        <w:rPr>
          <w:rFonts w:ascii="宋体" w:eastAsia="宋体" w:hAnsi="宋体" w:cs="宋体" w:hint="eastAsia"/>
        </w:rPr>
        <w:t>、超块、任务、套接字和</w:t>
      </w:r>
      <w:proofErr w:type="spellStart"/>
      <w:r w:rsidRPr="00DC63E1">
        <w:t>skbuffs</w:t>
      </w:r>
      <w:proofErr w:type="spellEnd"/>
      <w:r w:rsidRPr="00DC63E1">
        <w:t>)</w:t>
      </w:r>
      <w:r w:rsidRPr="00DC63E1">
        <w:rPr>
          <w:rFonts w:ascii="宋体" w:eastAsia="宋体" w:hAnsi="宋体" w:cs="宋体" w:hint="eastAsia"/>
        </w:rPr>
        <w:t>的受控操作。到目前为止，我们只对文件系统授权做了详细的分析。以及对任务授权的初步分析。由于对文件系统的理解相当透彻，所以我们没有预期会出现大量异常，但是我们还是发现了一些异常。</w:t>
      </w:r>
    </w:p>
    <w:p w:rsidR="00CD2614" w:rsidRDefault="00CD2614" w:rsidP="00CD2614">
      <w:pPr>
        <w:pStyle w:val="20"/>
        <w:shd w:val="clear" w:color="auto" w:fill="auto"/>
        <w:spacing w:before="0"/>
        <w:ind w:left="260" w:hanging="260"/>
      </w:pPr>
      <w:r>
        <w:t>-</w:t>
      </w:r>
      <w:bookmarkStart w:id="1" w:name="OLE_LINK3"/>
      <w:bookmarkStart w:id="2" w:name="OLE_LINK4"/>
      <w:r w:rsidRPr="007F27AB">
        <w:rPr>
          <w:rStyle w:val="295pt"/>
          <w:rFonts w:ascii="宋体" w:eastAsia="宋体" w:hAnsi="宋体" w:cs="宋体" w:hint="eastAsia"/>
          <w:lang w:eastAsia="zh-CN"/>
        </w:rPr>
        <w:t>成员</w:t>
      </w:r>
      <w:bookmarkEnd w:id="1"/>
      <w:bookmarkEnd w:id="2"/>
      <w:proofErr w:type="spellStart"/>
      <w:r>
        <w:rPr>
          <w:rStyle w:val="295pt"/>
        </w:rPr>
        <w:t>一致（多系统调用</w:t>
      </w:r>
      <w:proofErr w:type="spellEnd"/>
      <w:r>
        <w:rPr>
          <w:rStyle w:val="295pt"/>
        </w:rPr>
        <w:t>）：</w:t>
      </w:r>
      <w:r w:rsidRPr="007F27AB">
        <w:t>etgroups16</w:t>
      </w:r>
      <w:r w:rsidRPr="007F27AB">
        <w:rPr>
          <w:rFonts w:ascii="宋体" w:eastAsia="宋体" w:hAnsi="宋体" w:cs="宋体" w:hint="eastAsia"/>
        </w:rPr>
        <w:t>是几个向后兼容</w:t>
      </w:r>
      <w:r w:rsidRPr="007F27AB">
        <w:t>ABI</w:t>
      </w:r>
      <w:r w:rsidRPr="007F27AB">
        <w:rPr>
          <w:rFonts w:ascii="宋体" w:eastAsia="宋体" w:hAnsi="宋体" w:cs="宋体" w:hint="eastAsia"/>
        </w:rPr>
        <w:t>的</w:t>
      </w:r>
      <w:r w:rsidRPr="007F27AB">
        <w:t>16</w:t>
      </w:r>
      <w:r w:rsidRPr="007F27AB">
        <w:rPr>
          <w:rFonts w:ascii="宋体" w:eastAsia="宋体" w:hAnsi="宋体" w:cs="宋体" w:hint="eastAsia"/>
        </w:rPr>
        <w:t>位任务操作之一，例如</w:t>
      </w:r>
      <w:r w:rsidRPr="007F27AB">
        <w:t>setuid16</w:t>
      </w:r>
      <w:r w:rsidRPr="007F27AB">
        <w:rPr>
          <w:rFonts w:ascii="宋体" w:eastAsia="宋体" w:hAnsi="宋体" w:cs="宋体" w:hint="eastAsia"/>
        </w:rPr>
        <w:t>和</w:t>
      </w:r>
      <w:r w:rsidRPr="007F27AB">
        <w:t>setchown16</w:t>
      </w:r>
      <w:r w:rsidRPr="007F27AB">
        <w:rPr>
          <w:rFonts w:ascii="宋体" w:eastAsia="宋体" w:hAnsi="宋体" w:cs="宋体" w:hint="eastAsia"/>
        </w:rPr>
        <w:t>。这些操作通常将其</w:t>
      </w:r>
      <w:r w:rsidRPr="007F27AB">
        <w:t>16</w:t>
      </w:r>
      <w:r w:rsidRPr="007F27AB">
        <w:rPr>
          <w:rFonts w:ascii="宋体" w:eastAsia="宋体" w:hAnsi="宋体" w:cs="宋体" w:hint="eastAsia"/>
        </w:rPr>
        <w:t>位值转换为</w:t>
      </w:r>
      <w:r w:rsidRPr="007F27AB">
        <w:t>32</w:t>
      </w:r>
      <w:r w:rsidRPr="007F27AB">
        <w:rPr>
          <w:rFonts w:ascii="宋体" w:eastAsia="宋体" w:hAnsi="宋体" w:cs="宋体" w:hint="eastAsia"/>
        </w:rPr>
        <w:t>位值，并调用包含授权的当前版本。但是，由于</w:t>
      </w:r>
      <w:r w:rsidRPr="007F27AB">
        <w:t>setgroups16</w:t>
      </w:r>
      <w:r w:rsidRPr="007F27AB">
        <w:rPr>
          <w:rFonts w:ascii="宋体" w:eastAsia="宋体" w:hAnsi="宋体" w:cs="宋体" w:hint="eastAsia"/>
        </w:rPr>
        <w:t>设置了一个数组，因此不进行数组转换就更容易，所以不调用当前版本</w:t>
      </w:r>
      <w:r w:rsidRPr="007F27AB">
        <w:t>(</w:t>
      </w:r>
      <w:r w:rsidRPr="007F27AB">
        <w:rPr>
          <w:rFonts w:ascii="宋体" w:eastAsia="宋体" w:hAnsi="宋体" w:cs="宋体" w:hint="eastAsia"/>
        </w:rPr>
        <w:t>包含一个钩子</w:t>
      </w:r>
      <w:r w:rsidRPr="007F27AB">
        <w:t>)</w:t>
      </w:r>
      <w:r w:rsidRPr="007F27AB">
        <w:rPr>
          <w:rFonts w:ascii="宋体" w:eastAsia="宋体" w:hAnsi="宋体" w:cs="宋体" w:hint="eastAsia"/>
        </w:rPr>
        <w:t>。我们发现</w:t>
      </w:r>
      <w:r w:rsidRPr="007F27AB">
        <w:t>setgroups16</w:t>
      </w:r>
      <w:r w:rsidRPr="007F27AB">
        <w:rPr>
          <w:rFonts w:ascii="宋体" w:eastAsia="宋体" w:hAnsi="宋体" w:cs="宋体" w:hint="eastAsia"/>
        </w:rPr>
        <w:t>函数中没有授权钩子，所以我们可以在没有授权的情况下重置任务组。注意，在</w:t>
      </w:r>
      <w:proofErr w:type="spellStart"/>
      <w:r w:rsidRPr="007F27AB">
        <w:t>libc</w:t>
      </w:r>
      <w:proofErr w:type="spellEnd"/>
      <w:r w:rsidRPr="007F27AB">
        <w:rPr>
          <w:rFonts w:ascii="宋体" w:eastAsia="宋体" w:hAnsi="宋体" w:cs="宋体" w:hint="eastAsia"/>
        </w:rPr>
        <w:t>的当前版本中没有</w:t>
      </w:r>
      <w:r w:rsidRPr="007F27AB">
        <w:t>setgroups16</w:t>
      </w:r>
      <w:r w:rsidRPr="007F27AB">
        <w:rPr>
          <w:rFonts w:ascii="宋体" w:eastAsia="宋体" w:hAnsi="宋体" w:cs="宋体" w:hint="eastAsia"/>
        </w:rPr>
        <w:t>调用，因此我们不得不编写一个汇编程序来执行这个漏洞。</w:t>
      </w:r>
      <w:r>
        <w:softHyphen/>
      </w:r>
      <w:r>
        <w:softHyphen/>
      </w:r>
    </w:p>
    <w:p w:rsidR="00CD2614" w:rsidRDefault="00CD2614" w:rsidP="00CD2614">
      <w:pPr>
        <w:pStyle w:val="20"/>
        <w:shd w:val="clear" w:color="auto" w:fill="auto"/>
        <w:spacing w:before="0" w:line="240" w:lineRule="exact"/>
        <w:ind w:left="260" w:hanging="260"/>
      </w:pPr>
      <w:r>
        <w:t>-</w:t>
      </w:r>
      <w:r w:rsidRPr="007F27AB">
        <w:rPr>
          <w:rStyle w:val="295pt"/>
          <w:rFonts w:ascii="宋体" w:eastAsia="宋体" w:hAnsi="宋体" w:cs="宋体" w:hint="eastAsia"/>
          <w:lang w:eastAsia="zh-CN"/>
        </w:rPr>
        <w:t>成员</w:t>
      </w:r>
      <w:r>
        <w:rPr>
          <w:rStyle w:val="295pt"/>
          <w:lang w:eastAsia="zh-CN"/>
        </w:rPr>
        <w:t xml:space="preserve">一致（单系统调用）： </w:t>
      </w:r>
      <w:r w:rsidRPr="007F27AB">
        <w:rPr>
          <w:rFonts w:ascii="宋体" w:eastAsia="宋体" w:hAnsi="宋体" w:cs="宋体" w:hint="eastAsia"/>
        </w:rPr>
        <w:t>成员一致</w:t>
      </w:r>
      <w:r w:rsidRPr="007F27AB">
        <w:t>(</w:t>
      </w:r>
      <w:r w:rsidRPr="007F27AB">
        <w:rPr>
          <w:rFonts w:ascii="宋体" w:eastAsia="宋体" w:hAnsi="宋体" w:cs="宋体" w:hint="eastAsia"/>
        </w:rPr>
        <w:t>单个系统调用</w:t>
      </w:r>
      <w:r w:rsidRPr="007F27AB">
        <w:t>):</w:t>
      </w:r>
      <w:proofErr w:type="spellStart"/>
      <w:r w:rsidRPr="007F27AB">
        <w:t>f_owner</w:t>
      </w:r>
      <w:proofErr w:type="spellEnd"/>
      <w:r w:rsidRPr="007F27AB">
        <w:rPr>
          <w:rFonts w:ascii="宋体" w:eastAsia="宋体" w:hAnsi="宋体" w:cs="宋体" w:hint="eastAsia"/>
        </w:rPr>
        <w:t>的</w:t>
      </w:r>
      <w:proofErr w:type="spellStart"/>
      <w:r w:rsidRPr="007F27AB">
        <w:t>pid</w:t>
      </w:r>
      <w:proofErr w:type="spellEnd"/>
      <w:r w:rsidRPr="007F27AB">
        <w:rPr>
          <w:rFonts w:ascii="宋体" w:eastAsia="宋体" w:hAnsi="宋体" w:cs="宋体" w:hint="eastAsia"/>
        </w:rPr>
        <w:t>成员告诉内核关于这个文件上的</w:t>
      </w:r>
      <w:r w:rsidRPr="007F27AB">
        <w:t>IO</w:t>
      </w:r>
      <w:r w:rsidRPr="007F27AB">
        <w:rPr>
          <w:rFonts w:ascii="宋体" w:eastAsia="宋体" w:hAnsi="宋体" w:cs="宋体" w:hint="eastAsia"/>
        </w:rPr>
        <w:t>向哪个进程发送信号。如果用户试图通过</w:t>
      </w:r>
      <w:proofErr w:type="spellStart"/>
      <w:r w:rsidRPr="007F27AB">
        <w:t>fcntl</w:t>
      </w:r>
      <w:proofErr w:type="spellEnd"/>
      <w:r w:rsidRPr="007F27AB">
        <w:t>(</w:t>
      </w:r>
      <w:proofErr w:type="spellStart"/>
      <w:r w:rsidRPr="007F27AB">
        <w:t>fd</w:t>
      </w:r>
      <w:proofErr w:type="spellEnd"/>
      <w:r w:rsidRPr="007F27AB">
        <w:t xml:space="preserve">, F-SETOWN, </w:t>
      </w:r>
      <w:proofErr w:type="spellStart"/>
      <w:r w:rsidRPr="007F27AB">
        <w:t>pid_owner</w:t>
      </w:r>
      <w:proofErr w:type="spellEnd"/>
      <w:r w:rsidRPr="007F27AB">
        <w:t>)</w:t>
      </w:r>
      <w:r w:rsidRPr="007F27AB">
        <w:rPr>
          <w:rFonts w:ascii="宋体" w:eastAsia="宋体" w:hAnsi="宋体" w:cs="宋体" w:hint="eastAsia"/>
        </w:rPr>
        <w:t>函数直接设置该字段，则该字段由</w:t>
      </w:r>
      <w:proofErr w:type="spellStart"/>
      <w:r w:rsidRPr="007F27AB">
        <w:t>file_ops</w:t>
      </w:r>
      <w:proofErr w:type="spellEnd"/>
      <w:r w:rsidRPr="007F27AB">
        <w:t>-&gt;</w:t>
      </w:r>
      <w:proofErr w:type="spellStart"/>
      <w:r w:rsidRPr="007F27AB">
        <w:t>set_fowner</w:t>
      </w:r>
      <w:proofErr w:type="spellEnd"/>
      <w:r w:rsidRPr="007F27AB">
        <w:rPr>
          <w:rFonts w:ascii="宋体" w:eastAsia="宋体" w:hAnsi="宋体" w:cs="宋体" w:hint="eastAsia"/>
        </w:rPr>
        <w:t>授权。但是，如果用户通过</w:t>
      </w:r>
      <w:r w:rsidRPr="007F27AB">
        <w:t>fcnt1(</w:t>
      </w:r>
      <w:proofErr w:type="spellStart"/>
      <w:r w:rsidRPr="007F27AB">
        <w:t>fd</w:t>
      </w:r>
      <w:proofErr w:type="spellEnd"/>
      <w:r w:rsidRPr="007F27AB">
        <w:rPr>
          <w:rFonts w:ascii="宋体" w:eastAsia="宋体" w:hAnsi="宋体" w:cs="宋体" w:hint="eastAsia"/>
        </w:rPr>
        <w:t>、</w:t>
      </w:r>
      <w:r w:rsidRPr="007F27AB">
        <w:t xml:space="preserve">F- </w:t>
      </w:r>
      <w:proofErr w:type="spellStart"/>
      <w:r w:rsidRPr="007F27AB">
        <w:t>setlease</w:t>
      </w:r>
      <w:proofErr w:type="spellEnd"/>
      <w:r w:rsidRPr="007F27AB">
        <w:rPr>
          <w:rFonts w:ascii="宋体" w:eastAsia="宋体" w:hAnsi="宋体" w:cs="宋体" w:hint="eastAsia"/>
        </w:rPr>
        <w:t>、</w:t>
      </w:r>
      <w:r w:rsidRPr="007F27AB">
        <w:t>F UNLCK)</w:t>
      </w:r>
      <w:r w:rsidRPr="007F27AB">
        <w:rPr>
          <w:rFonts w:ascii="宋体" w:eastAsia="宋体" w:hAnsi="宋体" w:cs="宋体" w:hint="eastAsia"/>
        </w:rPr>
        <w:t>函数删除文件的租约，则所有者在未执行授权的情况下被设置为</w:t>
      </w:r>
      <w:r w:rsidRPr="007F27AB">
        <w:t>0</w:t>
      </w:r>
      <w:r w:rsidRPr="007F27AB">
        <w:rPr>
          <w:rFonts w:ascii="宋体" w:eastAsia="宋体" w:hAnsi="宋体" w:cs="宋体" w:hint="eastAsia"/>
        </w:rPr>
        <w:t>。此外，进程可以在没有执行授权的情况下将通用</w:t>
      </w:r>
      <w:r w:rsidRPr="007F27AB">
        <w:t>TUN</w:t>
      </w:r>
      <w:r w:rsidRPr="007F27AB">
        <w:rPr>
          <w:rFonts w:ascii="宋体" w:eastAsia="宋体" w:hAnsi="宋体" w:cs="宋体" w:hint="eastAsia"/>
        </w:rPr>
        <w:t>设备</w:t>
      </w:r>
      <w:r w:rsidRPr="007F27AB">
        <w:t>(</w:t>
      </w:r>
      <w:r w:rsidRPr="007F27AB">
        <w:rPr>
          <w:rFonts w:ascii="宋体" w:eastAsia="宋体" w:hAnsi="宋体" w:cs="宋体" w:hint="eastAsia"/>
        </w:rPr>
        <w:t>驱动程序</w:t>
      </w:r>
      <w:r w:rsidRPr="007F27AB">
        <w:t>/</w:t>
      </w:r>
      <w:r w:rsidRPr="007F27AB">
        <w:rPr>
          <w:rFonts w:ascii="宋体" w:eastAsia="宋体" w:hAnsi="宋体" w:cs="宋体" w:hint="eastAsia"/>
        </w:rPr>
        <w:t>网络</w:t>
      </w:r>
      <w:r w:rsidRPr="007F27AB">
        <w:t>/</w:t>
      </w:r>
      <w:proofErr w:type="spellStart"/>
      <w:r w:rsidRPr="007F27AB">
        <w:t>tun.c</w:t>
      </w:r>
      <w:proofErr w:type="spellEnd"/>
      <w:r w:rsidRPr="007F27AB">
        <w:t>)</w:t>
      </w:r>
      <w:r w:rsidRPr="007F27AB">
        <w:rPr>
          <w:rFonts w:ascii="宋体" w:eastAsia="宋体" w:hAnsi="宋体" w:cs="宋体" w:hint="eastAsia"/>
        </w:rPr>
        <w:t>的所有者设置为自己。为了实现这一点，流程在一个开放的、附加的</w:t>
      </w:r>
      <w:r w:rsidRPr="007F27AB">
        <w:t>TUN</w:t>
      </w:r>
      <w:r w:rsidRPr="007F27AB">
        <w:rPr>
          <w:rFonts w:ascii="宋体" w:eastAsia="宋体" w:hAnsi="宋体" w:cs="宋体" w:hint="eastAsia"/>
        </w:rPr>
        <w:t>设备一致性</w:t>
      </w:r>
      <w:r w:rsidRPr="007F27AB">
        <w:t>(</w:t>
      </w:r>
      <w:r w:rsidRPr="007F27AB">
        <w:rPr>
          <w:rFonts w:ascii="宋体" w:eastAsia="宋体" w:hAnsi="宋体" w:cs="宋体" w:hint="eastAsia"/>
        </w:rPr>
        <w:t>单个系统调用</w:t>
      </w:r>
      <w:r w:rsidRPr="007F27AB">
        <w:t>)</w:t>
      </w:r>
      <w:r w:rsidRPr="007F27AB">
        <w:rPr>
          <w:rFonts w:ascii="宋体" w:eastAsia="宋体" w:hAnsi="宋体" w:cs="宋体" w:hint="eastAsia"/>
        </w:rPr>
        <w:t>上调用</w:t>
      </w:r>
      <w:r w:rsidRPr="007F27AB">
        <w:t>ioct1(</w:t>
      </w:r>
      <w:proofErr w:type="spellStart"/>
      <w:r w:rsidRPr="007F27AB">
        <w:t>fd</w:t>
      </w:r>
      <w:proofErr w:type="spellEnd"/>
      <w:r w:rsidRPr="007F27AB">
        <w:rPr>
          <w:rFonts w:ascii="宋体" w:eastAsia="宋体" w:hAnsi="宋体" w:cs="宋体" w:hint="eastAsia"/>
        </w:rPr>
        <w:t>、</w:t>
      </w:r>
      <w:r w:rsidRPr="007F27AB">
        <w:t>F-SETFL</w:t>
      </w:r>
      <w:r w:rsidRPr="007F27AB">
        <w:rPr>
          <w:rFonts w:ascii="宋体" w:eastAsia="宋体" w:hAnsi="宋体" w:cs="宋体" w:hint="eastAsia"/>
        </w:rPr>
        <w:t>、</w:t>
      </w:r>
      <w:r w:rsidRPr="007F27AB">
        <w:t>FASYNC)</w:t>
      </w:r>
      <w:r w:rsidRPr="007F27AB">
        <w:rPr>
          <w:rFonts w:ascii="宋体" w:eastAsia="宋体" w:hAnsi="宋体" w:cs="宋体" w:hint="eastAsia"/>
        </w:rPr>
        <w:t>函数</w:t>
      </w:r>
      <w:r>
        <w:t>。</w:t>
      </w:r>
    </w:p>
    <w:p w:rsidR="00CD2614" w:rsidRDefault="00CD2614" w:rsidP="00CD2614">
      <w:pPr>
        <w:pStyle w:val="20"/>
        <w:shd w:val="clear" w:color="auto" w:fill="auto"/>
        <w:spacing w:before="0"/>
        <w:ind w:left="260" w:hanging="260"/>
      </w:pPr>
      <w:r>
        <w:rPr>
          <w:rStyle w:val="295pt"/>
          <w:lang w:eastAsia="zh-CN"/>
        </w:rPr>
        <w:t>-</w:t>
      </w:r>
      <w:r w:rsidRPr="007F27AB">
        <w:rPr>
          <w:rStyle w:val="295pt"/>
          <w:rFonts w:ascii="宋体" w:eastAsia="宋体" w:hAnsi="宋体" w:cs="宋体" w:hint="eastAsia"/>
          <w:lang w:eastAsia="zh-CN"/>
        </w:rPr>
        <w:t>成员</w:t>
      </w:r>
      <w:r>
        <w:rPr>
          <w:rStyle w:val="295pt"/>
          <w:lang w:eastAsia="zh-CN"/>
        </w:rPr>
        <w:t xml:space="preserve">一致（单系统调用）： </w:t>
      </w:r>
      <w:r>
        <w:t>在我们</w:t>
      </w:r>
      <w:r>
        <w:rPr>
          <w:rFonts w:ascii="宋体" w:eastAsia="宋体" w:hAnsi="宋体" w:cs="宋体" w:hint="eastAsia"/>
        </w:rPr>
        <w:t>进行</w:t>
      </w:r>
      <w:r>
        <w:t>上述</w:t>
      </w:r>
      <w:proofErr w:type="spellStart"/>
      <w:r>
        <w:t>filp.f_owner</w:t>
      </w:r>
      <w:proofErr w:type="spellEnd"/>
      <w:r>
        <w:t>的一致性</w:t>
      </w:r>
      <w:r>
        <w:rPr>
          <w:rFonts w:ascii="宋体" w:eastAsia="宋体" w:hAnsi="宋体" w:cs="宋体" w:hint="eastAsia"/>
        </w:rPr>
        <w:t>检测时</w:t>
      </w:r>
      <w:r>
        <w:t>，我们发现，获</w:t>
      </w:r>
      <w:r>
        <w:lastRenderedPageBreak/>
        <w:t>得的</w:t>
      </w:r>
      <w:proofErr w:type="spellStart"/>
      <w:r>
        <w:t>filp</w:t>
      </w:r>
      <w:r>
        <w:rPr>
          <w:rFonts w:ascii="宋体" w:eastAsia="宋体" w:hAnsi="宋体" w:cs="宋体" w:hint="eastAsia"/>
        </w:rPr>
        <w:t>.</w:t>
      </w:r>
      <w:r>
        <w:t>f_owner.signum</w:t>
      </w:r>
      <w:proofErr w:type="spellEnd"/>
      <w:r>
        <w:t>（应该IO完成时发送的信号）可以</w:t>
      </w:r>
      <w:r w:rsidRPr="000E17F9">
        <w:rPr>
          <w:rFonts w:ascii="宋体" w:eastAsia="宋体" w:hAnsi="宋体" w:cs="宋体" w:hint="eastAsia"/>
        </w:rPr>
        <w:t>在没有授权的情况下进行设置</w:t>
      </w:r>
      <w:r>
        <w:t>。</w:t>
      </w:r>
    </w:p>
    <w:p w:rsidR="00CD2614" w:rsidRDefault="00CD2614" w:rsidP="00CD2614">
      <w:pPr>
        <w:pStyle w:val="20"/>
        <w:shd w:val="clear" w:color="auto" w:fill="auto"/>
        <w:spacing w:before="0" w:after="120"/>
        <w:ind w:left="260" w:hanging="260"/>
      </w:pPr>
      <w:r>
        <w:t>-</w:t>
      </w:r>
      <w:r>
        <w:rPr>
          <w:rStyle w:val="295pt"/>
          <w:lang w:eastAsia="zh-CN"/>
        </w:rPr>
        <w:t xml:space="preserve">系统调用一致（多系统调用）： </w:t>
      </w:r>
      <w:r w:rsidRPr="000E17F9">
        <w:rPr>
          <w:rFonts w:ascii="宋体" w:eastAsia="宋体" w:hAnsi="宋体" w:cs="宋体" w:hint="eastAsia"/>
        </w:rPr>
        <w:t>系统调用一致</w:t>
      </w:r>
      <w:r w:rsidRPr="000E17F9">
        <w:t>(</w:t>
      </w:r>
      <w:r w:rsidRPr="000E17F9">
        <w:rPr>
          <w:rFonts w:ascii="宋体" w:eastAsia="宋体" w:hAnsi="宋体" w:cs="宋体" w:hint="eastAsia"/>
        </w:rPr>
        <w:t>多个系统调用</w:t>
      </w:r>
      <w:r w:rsidRPr="000E17F9">
        <w:t>):</w:t>
      </w:r>
      <w:r w:rsidRPr="000E17F9">
        <w:rPr>
          <w:rFonts w:ascii="宋体" w:eastAsia="宋体" w:hAnsi="宋体" w:cs="宋体" w:hint="eastAsia"/>
        </w:rPr>
        <w:t>在每次读系统调用开始时执行读授权。此授权是必需的，因为由于进程更改其安全级别、文件更改其安全级别、新进程使用的文件或安全策略中的更改，在最初打开文件时执行的授权可能不再有效。但是，在内存映射文件的页面错误期间，不会执行此授权。因此，一旦进程拥有内存映射文件，它就可以继续读取该文件，而不必考虑对安全级别或安全策略的更改</w:t>
      </w:r>
      <w:r>
        <w:t>。</w:t>
      </w:r>
    </w:p>
    <w:p w:rsidR="00CD2614" w:rsidRDefault="00CD2614" w:rsidP="00CD2614">
      <w:pPr>
        <w:pStyle w:val="20"/>
        <w:shd w:val="clear" w:color="auto" w:fill="auto"/>
        <w:spacing w:before="0"/>
        <w:ind w:firstLine="260"/>
      </w:pPr>
      <w:r w:rsidRPr="00600DD6">
        <w:rPr>
          <w:rFonts w:ascii="宋体" w:eastAsia="宋体" w:hAnsi="宋体" w:cs="宋体" w:hint="eastAsia"/>
        </w:rPr>
        <w:t>我们与</w:t>
      </w:r>
      <w:r w:rsidRPr="00600DD6">
        <w:t>LSM</w:t>
      </w:r>
      <w:r w:rsidRPr="00600DD6">
        <w:rPr>
          <w:rFonts w:ascii="宋体" w:eastAsia="宋体" w:hAnsi="宋体" w:cs="宋体" w:hint="eastAsia"/>
        </w:rPr>
        <w:t>社区进行了讨论，除了读取内存映射文件的异常外，我们对所有异常都进行了修补。社区决定，需要读授权的文件不能被内存映射。我们很受鼓舞，因为我们能够帮助发现和修复钩子的放置问题</w:t>
      </w:r>
      <w:r>
        <w:t>。</w:t>
      </w:r>
    </w:p>
    <w:p w:rsidR="00CD2614" w:rsidRDefault="00CD2614" w:rsidP="00CD2614">
      <w:pPr>
        <w:pStyle w:val="30"/>
        <w:numPr>
          <w:ilvl w:val="0"/>
          <w:numId w:val="1"/>
        </w:numPr>
        <w:shd w:val="clear" w:color="auto" w:fill="auto"/>
        <w:tabs>
          <w:tab w:val="left" w:pos="320"/>
        </w:tabs>
        <w:spacing w:line="475" w:lineRule="exact"/>
        <w:ind w:firstLine="0"/>
        <w:jc w:val="both"/>
      </w:pPr>
      <w:r w:rsidRPr="009101F3">
        <w:rPr>
          <w:rFonts w:ascii="微软雅黑" w:eastAsia="微软雅黑" w:hAnsi="微软雅黑" w:cs="微软雅黑" w:hint="eastAsia"/>
        </w:rPr>
        <w:t>研究静态分析</w:t>
      </w:r>
    </w:p>
    <w:p w:rsidR="00CD2614" w:rsidRDefault="00CD2614" w:rsidP="00CD2614">
      <w:pPr>
        <w:pStyle w:val="20"/>
        <w:shd w:val="clear" w:color="auto" w:fill="auto"/>
        <w:spacing w:before="0" w:after="208"/>
        <w:ind w:firstLine="0"/>
      </w:pPr>
      <w:r w:rsidRPr="009101F3">
        <w:rPr>
          <w:rFonts w:ascii="宋体" w:eastAsia="宋体" w:hAnsi="宋体" w:cs="宋体" w:hint="eastAsia"/>
        </w:rPr>
        <w:t>我们现在已经使用</w:t>
      </w:r>
      <w:proofErr w:type="spellStart"/>
      <w:r w:rsidRPr="009101F3">
        <w:t>JaBA</w:t>
      </w:r>
      <w:proofErr w:type="spellEnd"/>
      <w:r w:rsidRPr="009101F3">
        <w:t xml:space="preserve"> </w:t>
      </w:r>
      <w:proofErr w:type="spellStart"/>
      <w:r w:rsidRPr="009101F3">
        <w:t>statid</w:t>
      </w:r>
      <w:proofErr w:type="spellEnd"/>
      <w:r w:rsidRPr="009101F3">
        <w:rPr>
          <w:rFonts w:ascii="宋体" w:eastAsia="宋体" w:hAnsi="宋体" w:cs="宋体" w:hint="eastAsia"/>
        </w:rPr>
        <w:t>分析工具实现了一个静态分析原型，该工具收集</w:t>
      </w:r>
      <w:r w:rsidRPr="009101F3">
        <w:t xml:space="preserve">Linux </w:t>
      </w:r>
      <w:proofErr w:type="spellStart"/>
      <w:r w:rsidRPr="009101F3">
        <w:t>ker</w:t>
      </w:r>
      <w:proofErr w:type="spellEnd"/>
      <w:r w:rsidRPr="009101F3">
        <w:t xml:space="preserve"> </w:t>
      </w:r>
      <w:proofErr w:type="spellStart"/>
      <w:r w:rsidRPr="009101F3">
        <w:t>nel</w:t>
      </w:r>
      <w:proofErr w:type="spellEnd"/>
      <w:r w:rsidRPr="009101F3">
        <w:rPr>
          <w:rFonts w:ascii="宋体" w:eastAsia="宋体" w:hAnsi="宋体" w:cs="宋体" w:hint="eastAsia"/>
        </w:rPr>
        <w:t>中相关执行路径的日志。对于静态分析，可以比运行时分析更直接地评估完整的内核执行路径覆盖率。不幸的是，</w:t>
      </w:r>
      <w:proofErr w:type="spellStart"/>
      <w:r w:rsidRPr="009101F3">
        <w:t>ker</w:t>
      </w:r>
      <w:proofErr w:type="spellEnd"/>
      <w:r w:rsidRPr="009101F3">
        <w:t xml:space="preserve"> </w:t>
      </w:r>
      <w:proofErr w:type="spellStart"/>
      <w:r w:rsidRPr="009101F3">
        <w:t>nel</w:t>
      </w:r>
      <w:proofErr w:type="spellEnd"/>
      <w:r w:rsidRPr="009101F3">
        <w:rPr>
          <w:rFonts w:ascii="宋体" w:eastAsia="宋体" w:hAnsi="宋体" w:cs="宋体" w:hint="eastAsia"/>
        </w:rPr>
        <w:t>执行路径的数量通常是</w:t>
      </w:r>
      <w:proofErr w:type="gramStart"/>
      <w:r w:rsidRPr="009101F3">
        <w:rPr>
          <w:rFonts w:ascii="宋体" w:eastAsia="宋体" w:hAnsi="宋体" w:cs="宋体" w:hint="eastAsia"/>
        </w:rPr>
        <w:t>指数级</w:t>
      </w:r>
      <w:proofErr w:type="gramEnd"/>
      <w:r w:rsidRPr="009101F3">
        <w:rPr>
          <w:rFonts w:ascii="宋体" w:eastAsia="宋体" w:hAnsi="宋体" w:cs="宋体" w:hint="eastAsia"/>
        </w:rPr>
        <w:t>的，因此模型必须设计成尽可能多地删除不相关路径，并进行优化，以便尽可能多地评估路径。静态生成的日志可以作为运行时生成的日志输入到</w:t>
      </w:r>
      <w:r w:rsidRPr="009101F3">
        <w:t>4.2</w:t>
      </w:r>
      <w:r w:rsidRPr="009101F3">
        <w:rPr>
          <w:rFonts w:ascii="宋体" w:eastAsia="宋体" w:hAnsi="宋体" w:cs="宋体" w:hint="eastAsia"/>
        </w:rPr>
        <w:t>节中描述的分析工具中。</w:t>
      </w:r>
      <w:r>
        <w:softHyphen/>
      </w:r>
      <w:r>
        <w:softHyphen/>
      </w:r>
      <w:r>
        <w:softHyphen/>
      </w:r>
    </w:p>
    <w:p w:rsidR="00CD2614" w:rsidRDefault="00CD2614" w:rsidP="00CD2614">
      <w:pPr>
        <w:pStyle w:val="30"/>
        <w:numPr>
          <w:ilvl w:val="1"/>
          <w:numId w:val="1"/>
        </w:numPr>
        <w:shd w:val="clear" w:color="auto" w:fill="auto"/>
        <w:tabs>
          <w:tab w:val="left" w:pos="370"/>
        </w:tabs>
        <w:spacing w:after="106" w:line="200" w:lineRule="exact"/>
        <w:ind w:firstLine="0"/>
        <w:jc w:val="both"/>
      </w:pPr>
      <w:proofErr w:type="spellStart"/>
      <w:r>
        <w:t>JaBA</w:t>
      </w:r>
      <w:r w:rsidRPr="009101F3">
        <w:rPr>
          <w:rFonts w:ascii="微软雅黑" w:eastAsia="微软雅黑" w:hAnsi="微软雅黑" w:cs="微软雅黑" w:hint="eastAsia"/>
          <w:lang w:eastAsia="en-US"/>
        </w:rPr>
        <w:t>分析工具</w:t>
      </w:r>
      <w:proofErr w:type="spellEnd"/>
    </w:p>
    <w:p w:rsidR="00CD2614" w:rsidRDefault="00CD2614" w:rsidP="00CD2614">
      <w:pPr>
        <w:pStyle w:val="20"/>
        <w:shd w:val="clear" w:color="auto" w:fill="auto"/>
        <w:spacing w:before="0"/>
        <w:ind w:firstLine="0"/>
      </w:pPr>
      <w:proofErr w:type="spellStart"/>
      <w:r w:rsidRPr="00CB291E">
        <w:t>JaBA</w:t>
      </w:r>
      <w:proofErr w:type="spellEnd"/>
      <w:r w:rsidRPr="00CB291E">
        <w:rPr>
          <w:rFonts w:ascii="宋体" w:eastAsia="宋体" w:hAnsi="宋体" w:cs="宋体" w:hint="eastAsia"/>
        </w:rPr>
        <w:t>是基于指针的数据流分析的流敏感静态分析工具</w:t>
      </w:r>
      <w:r w:rsidRPr="00CB291E">
        <w:t>[</w:t>
      </w:r>
      <w:proofErr w:type="spellStart"/>
      <w:r w:rsidRPr="00CB291E">
        <w:t>Koved</w:t>
      </w:r>
      <w:proofErr w:type="spellEnd"/>
      <w:r w:rsidRPr="00CB291E">
        <w:rPr>
          <w:rFonts w:ascii="宋体" w:eastAsia="宋体" w:hAnsi="宋体" w:cs="宋体" w:hint="eastAsia"/>
        </w:rPr>
        <w:t>等，</w:t>
      </w:r>
      <w:r w:rsidRPr="00CB291E">
        <w:t>2002]</w:t>
      </w:r>
      <w:r w:rsidRPr="00CB291E">
        <w:rPr>
          <w:rFonts w:ascii="宋体" w:eastAsia="宋体" w:hAnsi="宋体" w:cs="宋体" w:hint="eastAsia"/>
        </w:rPr>
        <w:t>。</w:t>
      </w:r>
      <w:proofErr w:type="spellStart"/>
      <w:r w:rsidRPr="00CB291E">
        <w:t>JaBA</w:t>
      </w:r>
      <w:proofErr w:type="spellEnd"/>
      <w:r w:rsidRPr="00CB291E">
        <w:rPr>
          <w:rFonts w:ascii="宋体" w:eastAsia="宋体" w:hAnsi="宋体" w:cs="宋体" w:hint="eastAsia"/>
        </w:rPr>
        <w:t>具有处理</w:t>
      </w:r>
      <w:r w:rsidRPr="00CB291E">
        <w:t>Java</w:t>
      </w:r>
      <w:r w:rsidRPr="00CB291E">
        <w:rPr>
          <w:rFonts w:ascii="宋体" w:eastAsia="宋体" w:hAnsi="宋体" w:cs="宋体" w:hint="eastAsia"/>
        </w:rPr>
        <w:t>类字节码的基本函数，用于为变量和对象字段构建过程内基本块图、过程间控制流图和数据流图。我们将此基本分析信息作为输入，为日志收集构建进一步的静态分析。这些分析是过程性的，而不是声明性分析语言，如</w:t>
      </w:r>
      <w:r w:rsidRPr="00CB291E">
        <w:t>MC [Engler et al. 20001]</w:t>
      </w:r>
      <w:r w:rsidRPr="00CB291E">
        <w:rPr>
          <w:rFonts w:ascii="宋体" w:eastAsia="宋体" w:hAnsi="宋体" w:cs="宋体" w:hint="eastAsia"/>
        </w:rPr>
        <w:t>。然后我们按照章节</w:t>
      </w:r>
      <w:r w:rsidRPr="00CB291E">
        <w:t>4.2</w:t>
      </w:r>
      <w:r w:rsidRPr="00CB291E">
        <w:rPr>
          <w:rFonts w:ascii="宋体" w:eastAsia="宋体" w:hAnsi="宋体" w:cs="宋体" w:hint="eastAsia"/>
        </w:rPr>
        <w:t>的描述处理这些日志</w:t>
      </w:r>
      <w:r>
        <w:t>。</w:t>
      </w:r>
      <w:r>
        <w:softHyphen/>
      </w:r>
    </w:p>
    <w:p w:rsidR="00CD2614" w:rsidRDefault="00CD2614" w:rsidP="00CD2614">
      <w:pPr>
        <w:pStyle w:val="20"/>
        <w:shd w:val="clear" w:color="auto" w:fill="auto"/>
        <w:spacing w:before="0"/>
        <w:ind w:firstLine="280"/>
      </w:pPr>
      <w:proofErr w:type="spellStart"/>
      <w:r w:rsidRPr="00CB291E">
        <w:t>JaBA</w:t>
      </w:r>
      <w:proofErr w:type="spellEnd"/>
      <w:r w:rsidRPr="00CB291E">
        <w:rPr>
          <w:rFonts w:ascii="宋体" w:eastAsia="宋体" w:hAnsi="宋体" w:cs="宋体" w:hint="eastAsia"/>
        </w:rPr>
        <w:t>中的上下文敏感控制流意味着可以区分进入同一功能的不同路径，从而可以区分进入同一功能的不同输入对象，并准确跟踪它们与授权的关系</w:t>
      </w:r>
      <w:r>
        <w:t>。</w:t>
      </w:r>
    </w:p>
    <w:p w:rsidR="00CD2614" w:rsidRDefault="00CD2614" w:rsidP="00CD2614">
      <w:pPr>
        <w:pStyle w:val="20"/>
        <w:shd w:val="clear" w:color="auto" w:fill="auto"/>
        <w:spacing w:before="0"/>
        <w:ind w:firstLine="280"/>
      </w:pPr>
      <w:proofErr w:type="spellStart"/>
      <w:r w:rsidRPr="00CB291E">
        <w:t>JaBA</w:t>
      </w:r>
      <w:proofErr w:type="spellEnd"/>
      <w:r w:rsidRPr="00CB291E">
        <w:rPr>
          <w:rFonts w:ascii="宋体" w:eastAsia="宋体" w:hAnsi="宋体" w:cs="宋体" w:hint="eastAsia"/>
        </w:rPr>
        <w:t>中的上下文敏感数据流跟踪程序中分配站点的数据流。对于</w:t>
      </w:r>
      <w:r w:rsidRPr="00CB291E">
        <w:t>Linux</w:t>
      </w:r>
      <w:r w:rsidRPr="00CB291E">
        <w:rPr>
          <w:rFonts w:ascii="宋体" w:eastAsia="宋体" w:hAnsi="宋体" w:cs="宋体" w:hint="eastAsia"/>
        </w:rPr>
        <w:t>内核，大多数对象</w:t>
      </w:r>
      <w:r w:rsidRPr="00CB291E">
        <w:t>(</w:t>
      </w:r>
      <w:r w:rsidRPr="00CB291E">
        <w:rPr>
          <w:rFonts w:ascii="宋体" w:eastAsia="宋体" w:hAnsi="宋体" w:cs="宋体" w:hint="eastAsia"/>
        </w:rPr>
        <w:t>例如文件和</w:t>
      </w:r>
      <w:proofErr w:type="spellStart"/>
      <w:r w:rsidRPr="00CB291E">
        <w:t>inode</w:t>
      </w:r>
      <w:proofErr w:type="spellEnd"/>
      <w:r w:rsidRPr="00CB291E">
        <w:t>)</w:t>
      </w:r>
      <w:r w:rsidRPr="00CB291E">
        <w:rPr>
          <w:rFonts w:ascii="宋体" w:eastAsia="宋体" w:hAnsi="宋体" w:cs="宋体" w:hint="eastAsia"/>
        </w:rPr>
        <w:t>使用相同的分配站点，因此在上下文不敏感的数据流中，该类型的所有操作都将使用相同的对象。</w:t>
      </w:r>
      <w:proofErr w:type="spellStart"/>
      <w:r w:rsidRPr="00CB291E">
        <w:t>JaBA</w:t>
      </w:r>
      <w:proofErr w:type="spellEnd"/>
      <w:r w:rsidRPr="00CB291E">
        <w:rPr>
          <w:rFonts w:ascii="宋体" w:eastAsia="宋体" w:hAnsi="宋体" w:cs="宋体" w:hint="eastAsia"/>
        </w:rPr>
        <w:t>通过调用站点将对象区分为创建对象</w:t>
      </w:r>
      <w:r w:rsidRPr="00CB291E">
        <w:t>(</w:t>
      </w:r>
      <w:r w:rsidRPr="00CB291E">
        <w:rPr>
          <w:rFonts w:ascii="宋体" w:eastAsia="宋体" w:hAnsi="宋体" w:cs="宋体" w:hint="eastAsia"/>
        </w:rPr>
        <w:t>或任意级别</w:t>
      </w:r>
      <w:r w:rsidRPr="00CB291E">
        <w:t>)</w:t>
      </w:r>
      <w:r w:rsidRPr="00CB291E">
        <w:rPr>
          <w:rFonts w:ascii="宋体" w:eastAsia="宋体" w:hAnsi="宋体" w:cs="宋体" w:hint="eastAsia"/>
        </w:rPr>
        <w:t>的函数，从而支持上下文敏感性的定义。但是，创建的对象越多，分析的成本就越高。</w:t>
      </w:r>
      <w:r>
        <w:t>。</w:t>
      </w:r>
    </w:p>
    <w:p w:rsidR="00CD2614" w:rsidRDefault="00CD2614" w:rsidP="00CD2614">
      <w:pPr>
        <w:pStyle w:val="20"/>
        <w:shd w:val="clear" w:color="auto" w:fill="auto"/>
        <w:spacing w:before="0" w:after="208"/>
        <w:ind w:firstLine="280"/>
      </w:pPr>
      <w:r w:rsidRPr="00CB291E">
        <w:rPr>
          <w:rFonts w:ascii="宋体" w:eastAsia="宋体" w:hAnsi="宋体" w:cs="宋体" w:hint="eastAsia"/>
        </w:rPr>
        <w:t>由于</w:t>
      </w:r>
      <w:r w:rsidRPr="00CB291E">
        <w:t>Linux</w:t>
      </w:r>
      <w:r w:rsidRPr="00CB291E">
        <w:rPr>
          <w:rFonts w:ascii="宋体" w:eastAsia="宋体" w:hAnsi="宋体" w:cs="宋体" w:hint="eastAsia"/>
        </w:rPr>
        <w:t>内核显然不是</w:t>
      </w:r>
      <w:r w:rsidRPr="00CB291E">
        <w:t>Java</w:t>
      </w:r>
      <w:r w:rsidRPr="00CB291E">
        <w:rPr>
          <w:rFonts w:ascii="宋体" w:eastAsia="宋体" w:hAnsi="宋体" w:cs="宋体" w:hint="eastAsia"/>
        </w:rPr>
        <w:t>的，所以我们编写了从</w:t>
      </w:r>
      <w:r w:rsidRPr="00CB291E">
        <w:t>C</w:t>
      </w:r>
      <w:r w:rsidRPr="00CB291E">
        <w:rPr>
          <w:rFonts w:ascii="宋体" w:eastAsia="宋体" w:hAnsi="宋体" w:cs="宋体" w:hint="eastAsia"/>
        </w:rPr>
        <w:t>到</w:t>
      </w:r>
      <w:r w:rsidRPr="00CB291E">
        <w:t>Java</w:t>
      </w:r>
      <w:r w:rsidRPr="00CB291E">
        <w:rPr>
          <w:rFonts w:ascii="宋体" w:eastAsia="宋体" w:hAnsi="宋体" w:cs="宋体" w:hint="eastAsia"/>
        </w:rPr>
        <w:t>字节码的转换</w:t>
      </w:r>
      <w:r w:rsidRPr="00CB291E">
        <w:t>[Zhang et al.]</w:t>
      </w:r>
      <w:r w:rsidRPr="00CB291E">
        <w:rPr>
          <w:rFonts w:ascii="宋体" w:eastAsia="宋体" w:hAnsi="宋体" w:cs="宋体" w:hint="eastAsia"/>
        </w:rPr>
        <w:t>。转换只保留与</w:t>
      </w:r>
      <w:proofErr w:type="spellStart"/>
      <w:r w:rsidRPr="00CB291E">
        <w:t>JaBA</w:t>
      </w:r>
      <w:proofErr w:type="spellEnd"/>
      <w:r w:rsidRPr="00CB291E">
        <w:rPr>
          <w:rFonts w:ascii="宋体" w:eastAsia="宋体" w:hAnsi="宋体" w:cs="宋体" w:hint="eastAsia"/>
        </w:rPr>
        <w:t>分析相关的</w:t>
      </w:r>
      <w:r w:rsidRPr="00CB291E">
        <w:t>Linux</w:t>
      </w:r>
      <w:r w:rsidRPr="00CB291E">
        <w:rPr>
          <w:rFonts w:ascii="宋体" w:eastAsia="宋体" w:hAnsi="宋体" w:cs="宋体" w:hint="eastAsia"/>
        </w:rPr>
        <w:t>内核语义。例如，指向</w:t>
      </w:r>
      <w:r w:rsidRPr="00CB291E">
        <w:t>C</w:t>
      </w:r>
      <w:r w:rsidRPr="00CB291E">
        <w:rPr>
          <w:rFonts w:ascii="宋体" w:eastAsia="宋体" w:hAnsi="宋体" w:cs="宋体" w:hint="eastAsia"/>
        </w:rPr>
        <w:t>结构的指针被转换为大小为</w:t>
      </w:r>
      <w:r w:rsidRPr="00CB291E">
        <w:t>1</w:t>
      </w:r>
      <w:r w:rsidRPr="00CB291E">
        <w:rPr>
          <w:rFonts w:ascii="宋体" w:eastAsia="宋体" w:hAnsi="宋体" w:cs="宋体" w:hint="eastAsia"/>
        </w:rPr>
        <w:t>的数组，数组中包含相应类型的</w:t>
      </w:r>
      <w:r w:rsidRPr="00CB291E">
        <w:t>Java</w:t>
      </w:r>
      <w:r w:rsidRPr="00CB291E">
        <w:rPr>
          <w:rFonts w:ascii="宋体" w:eastAsia="宋体" w:hAnsi="宋体" w:cs="宋体" w:hint="eastAsia"/>
        </w:rPr>
        <w:t>对象。另外，</w:t>
      </w:r>
      <w:proofErr w:type="gramStart"/>
      <w:r w:rsidRPr="00CB291E">
        <w:rPr>
          <w:rFonts w:ascii="宋体" w:eastAsia="宋体" w:hAnsi="宋体" w:cs="宋体" w:hint="eastAsia"/>
        </w:rPr>
        <w:t>非类型</w:t>
      </w:r>
      <w:proofErr w:type="gramEnd"/>
      <w:r w:rsidRPr="00CB291E">
        <w:rPr>
          <w:rFonts w:ascii="宋体" w:eastAsia="宋体" w:hAnsi="宋体" w:cs="宋体" w:hint="eastAsia"/>
        </w:rPr>
        <w:t>安全指针置换被转换为</w:t>
      </w:r>
      <w:proofErr w:type="spellStart"/>
      <w:r w:rsidRPr="00CB291E">
        <w:t>wildPtr</w:t>
      </w:r>
      <w:proofErr w:type="spellEnd"/>
      <w:r w:rsidRPr="00CB291E">
        <w:rPr>
          <w:rFonts w:ascii="宋体" w:eastAsia="宋体" w:hAnsi="宋体" w:cs="宋体" w:hint="eastAsia"/>
        </w:rPr>
        <w:t>对象。</w:t>
      </w:r>
      <w:r>
        <w:t>。</w:t>
      </w:r>
      <w:r>
        <w:softHyphen/>
      </w:r>
      <w:r>
        <w:softHyphen/>
      </w:r>
    </w:p>
    <w:p w:rsidR="00CD2614" w:rsidRDefault="00CD2614" w:rsidP="00CD2614">
      <w:pPr>
        <w:pStyle w:val="30"/>
        <w:numPr>
          <w:ilvl w:val="1"/>
          <w:numId w:val="1"/>
        </w:numPr>
        <w:shd w:val="clear" w:color="auto" w:fill="auto"/>
        <w:tabs>
          <w:tab w:val="left" w:pos="399"/>
        </w:tabs>
        <w:spacing w:after="29" w:line="200" w:lineRule="exact"/>
        <w:ind w:firstLine="0"/>
        <w:jc w:val="both"/>
      </w:pPr>
      <w:r>
        <w:t>日志生成过程</w:t>
      </w:r>
    </w:p>
    <w:p w:rsidR="00CD2614" w:rsidRDefault="00CD2614" w:rsidP="00CD2614">
      <w:pPr>
        <w:pStyle w:val="20"/>
        <w:shd w:val="clear" w:color="auto" w:fill="auto"/>
        <w:spacing w:before="0"/>
        <w:ind w:firstLine="0"/>
        <w:sectPr w:rsidR="00CD2614">
          <w:headerReference w:type="even" r:id="rId18"/>
          <w:headerReference w:type="default" r:id="rId19"/>
          <w:footerReference w:type="even" r:id="rId20"/>
          <w:footerReference w:type="default" r:id="rId21"/>
          <w:headerReference w:type="first" r:id="rId22"/>
          <w:footerReference w:type="first" r:id="rId23"/>
          <w:pgSz w:w="12240" w:h="15840"/>
          <w:pgMar w:top="2308" w:right="2420" w:bottom="2205" w:left="2553" w:header="0" w:footer="3" w:gutter="0"/>
          <w:cols w:space="720"/>
          <w:noEndnote/>
          <w:titlePg/>
          <w:docGrid w:linePitch="360"/>
        </w:sectPr>
      </w:pPr>
      <w:proofErr w:type="spellStart"/>
      <w:r w:rsidRPr="00CB291E">
        <w:t>JaBA</w:t>
      </w:r>
      <w:proofErr w:type="spellEnd"/>
      <w:r w:rsidRPr="00CB291E">
        <w:rPr>
          <w:rFonts w:ascii="宋体" w:eastAsia="宋体" w:hAnsi="宋体" w:cs="宋体" w:hint="eastAsia"/>
        </w:rPr>
        <w:t>日志分析过程使用两个输入</w:t>
      </w:r>
      <w:r w:rsidRPr="00CB291E">
        <w:t>:(1)</w:t>
      </w:r>
      <w:r w:rsidRPr="00CB291E">
        <w:rPr>
          <w:rFonts w:ascii="宋体" w:eastAsia="宋体" w:hAnsi="宋体" w:cs="宋体" w:hint="eastAsia"/>
        </w:rPr>
        <w:t>根控制流图节点，通常是系统调用</w:t>
      </w:r>
      <w:r w:rsidRPr="00CB291E">
        <w:t>(</w:t>
      </w:r>
      <w:r w:rsidRPr="00CB291E">
        <w:rPr>
          <w:rFonts w:ascii="宋体" w:eastAsia="宋体" w:hAnsi="宋体" w:cs="宋体" w:hint="eastAsia"/>
        </w:rPr>
        <w:t>例如</w:t>
      </w:r>
      <w:proofErr w:type="spellStart"/>
      <w:r w:rsidRPr="00CB291E">
        <w:t>sys_open</w:t>
      </w:r>
      <w:proofErr w:type="spellEnd"/>
      <w:r w:rsidRPr="00CB291E">
        <w:t>)</w:t>
      </w:r>
      <w:r w:rsidRPr="00CB291E">
        <w:rPr>
          <w:rFonts w:ascii="宋体" w:eastAsia="宋体" w:hAnsi="宋体" w:cs="宋体" w:hint="eastAsia"/>
        </w:rPr>
        <w:t>的函数</w:t>
      </w:r>
      <w:r w:rsidRPr="00CB291E">
        <w:t>;(2)</w:t>
      </w:r>
      <w:r w:rsidRPr="00CB291E">
        <w:rPr>
          <w:rFonts w:ascii="宋体" w:eastAsia="宋体" w:hAnsi="宋体" w:cs="宋体" w:hint="eastAsia"/>
        </w:rPr>
        <w:t>正在分析其控制操作的结构的数据类型。所有</w:t>
      </w:r>
      <w:proofErr w:type="spellStart"/>
      <w:r w:rsidRPr="00CB291E">
        <w:t>JaBA</w:t>
      </w:r>
      <w:proofErr w:type="spellEnd"/>
      <w:r w:rsidRPr="00CB291E">
        <w:rPr>
          <w:rFonts w:ascii="宋体" w:eastAsia="宋体" w:hAnsi="宋体" w:cs="宋体" w:hint="eastAsia"/>
        </w:rPr>
        <w:t>分析仅限于函数</w:t>
      </w:r>
      <w:r w:rsidRPr="00CB291E">
        <w:t>(</w:t>
      </w:r>
      <w:r w:rsidRPr="00CB291E">
        <w:rPr>
          <w:rFonts w:ascii="宋体" w:eastAsia="宋体" w:hAnsi="宋体" w:cs="宋体" w:hint="eastAsia"/>
        </w:rPr>
        <w:t>即</w:t>
      </w:r>
      <w:r w:rsidRPr="00CB291E">
        <w:t>…</w:t>
      </w:r>
      <w:r w:rsidRPr="00CB291E">
        <w:rPr>
          <w:rFonts w:ascii="宋体" w:eastAsia="宋体" w:hAnsi="宋体" w:cs="宋体" w:hint="eastAsia"/>
        </w:rPr>
        <w:t>可从根节点访问的</w:t>
      </w:r>
      <w:r w:rsidRPr="00CB291E">
        <w:t>CFG</w:t>
      </w:r>
      <w:r w:rsidRPr="00CB291E">
        <w:rPr>
          <w:rFonts w:ascii="宋体" w:eastAsia="宋体" w:hAnsi="宋体" w:cs="宋体" w:hint="eastAsia"/>
        </w:rPr>
        <w:t>节点</w:t>
      </w:r>
      <w:r w:rsidRPr="00CB291E">
        <w:t>)</w:t>
      </w:r>
      <w:r w:rsidRPr="00CB291E">
        <w:rPr>
          <w:rFonts w:ascii="宋体" w:eastAsia="宋体" w:hAnsi="宋体" w:cs="宋体" w:hint="eastAsia"/>
        </w:rPr>
        <w:t>。日志生成返回由运行</w:t>
      </w:r>
      <w:proofErr w:type="gramStart"/>
      <w:r w:rsidRPr="00CB291E">
        <w:rPr>
          <w:rFonts w:ascii="宋体" w:eastAsia="宋体" w:hAnsi="宋体" w:cs="宋体" w:hint="eastAsia"/>
        </w:rPr>
        <w:t>时数据</w:t>
      </w:r>
      <w:proofErr w:type="gramEnd"/>
      <w:r w:rsidRPr="00CB291E">
        <w:rPr>
          <w:rFonts w:ascii="宋体" w:eastAsia="宋体" w:hAnsi="宋体" w:cs="宋体" w:hint="eastAsia"/>
        </w:rPr>
        <w:t>收集工具收集的表单的日志</w:t>
      </w:r>
      <w:r>
        <w:t>。</w:t>
      </w:r>
    </w:p>
    <w:p w:rsidR="00CD2614" w:rsidRDefault="00CD2614" w:rsidP="00CD2614">
      <w:pPr>
        <w:pStyle w:val="20"/>
        <w:shd w:val="clear" w:color="auto" w:fill="auto"/>
        <w:spacing w:before="0" w:after="166" w:line="180" w:lineRule="exact"/>
        <w:ind w:firstLine="280"/>
      </w:pPr>
      <w:r>
        <w:lastRenderedPageBreak/>
        <w:t>使用</w:t>
      </w:r>
      <w:proofErr w:type="spellStart"/>
      <w:r>
        <w:rPr>
          <w:rFonts w:asciiTheme="minorEastAsia" w:eastAsiaTheme="minorEastAsia" w:hAnsiTheme="minorEastAsia" w:hint="eastAsia"/>
        </w:rPr>
        <w:t>JaBA</w:t>
      </w:r>
      <w:proofErr w:type="spellEnd"/>
      <w:r>
        <w:rPr>
          <w:rFonts w:ascii="宋体" w:eastAsia="宋体" w:hAnsi="宋体" w:cs="宋体" w:hint="eastAsia"/>
        </w:rPr>
        <w:t>生成</w:t>
      </w:r>
      <w:r>
        <w:t>日志</w:t>
      </w:r>
      <w:r>
        <w:rPr>
          <w:rFonts w:ascii="宋体" w:eastAsia="宋体" w:hAnsi="宋体" w:cs="宋体" w:hint="eastAsia"/>
        </w:rPr>
        <w:t>的</w:t>
      </w:r>
      <w:r>
        <w:t>过程如下：</w:t>
      </w:r>
    </w:p>
    <w:p w:rsidR="00CD2614" w:rsidRDefault="00CD2614" w:rsidP="00CD2614">
      <w:pPr>
        <w:pStyle w:val="20"/>
        <w:numPr>
          <w:ilvl w:val="0"/>
          <w:numId w:val="5"/>
        </w:numPr>
        <w:shd w:val="clear" w:color="auto" w:fill="auto"/>
        <w:tabs>
          <w:tab w:val="left" w:pos="366"/>
        </w:tabs>
        <w:spacing w:before="0" w:line="240" w:lineRule="exact"/>
        <w:ind w:left="380"/>
      </w:pPr>
      <w:r>
        <w:t>转储ID命名映射功能，授权，并通过日志分析工具的使用来控制操作。</w:t>
      </w:r>
    </w:p>
    <w:p w:rsidR="00CD2614" w:rsidRDefault="00CD2614" w:rsidP="00CD2614">
      <w:pPr>
        <w:pStyle w:val="20"/>
        <w:numPr>
          <w:ilvl w:val="0"/>
          <w:numId w:val="5"/>
        </w:numPr>
        <w:shd w:val="clear" w:color="auto" w:fill="auto"/>
        <w:tabs>
          <w:tab w:val="left" w:pos="366"/>
        </w:tabs>
        <w:spacing w:before="0" w:line="240" w:lineRule="exact"/>
        <w:ind w:left="380"/>
      </w:pPr>
      <w:r w:rsidRPr="00BA126C">
        <w:rPr>
          <w:rFonts w:ascii="宋体" w:eastAsia="宋体" w:hAnsi="宋体" w:cs="宋体" w:hint="eastAsia"/>
        </w:rPr>
        <w:t>收集指定数据类型对象的所有受控操作。这些数据类型被指定为分析过程的输入，并且集合的</w:t>
      </w:r>
      <w:proofErr w:type="gramStart"/>
      <w:r w:rsidRPr="00BA126C">
        <w:rPr>
          <w:rFonts w:ascii="宋体" w:eastAsia="宋体" w:hAnsi="宋体" w:cs="宋体" w:hint="eastAsia"/>
        </w:rPr>
        <w:t>范围受根函数</w:t>
      </w:r>
      <w:proofErr w:type="gramEnd"/>
      <w:r w:rsidRPr="00BA126C">
        <w:rPr>
          <w:rFonts w:ascii="宋体" w:eastAsia="宋体" w:hAnsi="宋体" w:cs="宋体" w:hint="eastAsia"/>
        </w:rPr>
        <w:t>的限制</w:t>
      </w:r>
      <w:r>
        <w:t>。</w:t>
      </w:r>
    </w:p>
    <w:p w:rsidR="00CD2614" w:rsidRDefault="00CD2614" w:rsidP="00CD2614">
      <w:pPr>
        <w:pStyle w:val="20"/>
        <w:numPr>
          <w:ilvl w:val="0"/>
          <w:numId w:val="5"/>
        </w:numPr>
        <w:shd w:val="clear" w:color="auto" w:fill="auto"/>
        <w:tabs>
          <w:tab w:val="left" w:pos="366"/>
        </w:tabs>
        <w:spacing w:before="0" w:after="50" w:line="180" w:lineRule="exact"/>
        <w:ind w:left="380"/>
      </w:pPr>
      <w:r>
        <w:t>收集指定的数据类型的对象的所有授权。</w:t>
      </w:r>
    </w:p>
    <w:p w:rsidR="00CD2614" w:rsidRDefault="00CD2614" w:rsidP="00CD2614">
      <w:pPr>
        <w:pStyle w:val="20"/>
        <w:numPr>
          <w:ilvl w:val="0"/>
          <w:numId w:val="5"/>
        </w:numPr>
        <w:shd w:val="clear" w:color="auto" w:fill="auto"/>
        <w:tabs>
          <w:tab w:val="left" w:pos="366"/>
        </w:tabs>
        <w:spacing w:before="0"/>
        <w:ind w:left="380"/>
      </w:pPr>
      <w:r w:rsidRPr="00BA126C">
        <w:rPr>
          <w:rFonts w:ascii="宋体" w:eastAsia="宋体" w:hAnsi="宋体" w:cs="宋体" w:hint="eastAsia"/>
        </w:rPr>
        <w:t>为每个路径定义一个一致性上下文，当前定义为系统调用中使用的每个单独对象实例中的每个路径。由于系统调用标志值的关系，此上下文还可能包含条件分支限制，来模拟转换工作</w:t>
      </w:r>
      <w:r>
        <w:t>。</w:t>
      </w:r>
      <w:r>
        <w:softHyphen/>
      </w:r>
    </w:p>
    <w:p w:rsidR="00CD2614" w:rsidRDefault="00CD2614" w:rsidP="00CD2614">
      <w:pPr>
        <w:pStyle w:val="20"/>
        <w:numPr>
          <w:ilvl w:val="0"/>
          <w:numId w:val="5"/>
        </w:numPr>
        <w:shd w:val="clear" w:color="auto" w:fill="auto"/>
        <w:tabs>
          <w:tab w:val="left" w:pos="366"/>
        </w:tabs>
        <w:spacing w:before="0" w:line="240" w:lineRule="exact"/>
        <w:ind w:left="380"/>
      </w:pPr>
      <w:r w:rsidRPr="00D039F6">
        <w:rPr>
          <w:rFonts w:ascii="宋体" w:eastAsia="宋体" w:hAnsi="宋体" w:cs="宋体" w:hint="eastAsia"/>
        </w:rPr>
        <w:t>使用路径标识节点，这些路径将导致受控操作或授权。所有其他节点都与分析无关</w:t>
      </w:r>
      <w:r>
        <w:t>。</w:t>
      </w:r>
    </w:p>
    <w:p w:rsidR="00CD2614" w:rsidRDefault="00CD2614" w:rsidP="00CD2614">
      <w:pPr>
        <w:pStyle w:val="20"/>
        <w:numPr>
          <w:ilvl w:val="0"/>
          <w:numId w:val="5"/>
        </w:numPr>
        <w:shd w:val="clear" w:color="auto" w:fill="auto"/>
        <w:tabs>
          <w:tab w:val="left" w:pos="366"/>
        </w:tabs>
        <w:spacing w:before="0" w:line="278" w:lineRule="exact"/>
        <w:ind w:left="380"/>
      </w:pPr>
      <w:r w:rsidRPr="00D039F6">
        <w:rPr>
          <w:rFonts w:ascii="宋体" w:eastAsia="宋体" w:hAnsi="宋体" w:cs="宋体" w:hint="eastAsia"/>
        </w:rPr>
        <w:t>生成所有相关的过程内路径</w:t>
      </w:r>
      <w:r w:rsidRPr="00D039F6">
        <w:t>(</w:t>
      </w:r>
      <w:r w:rsidRPr="00D039F6">
        <w:rPr>
          <w:rFonts w:ascii="宋体" w:eastAsia="宋体" w:hAnsi="宋体" w:cs="宋体" w:hint="eastAsia"/>
        </w:rPr>
        <w:t>见下文</w:t>
      </w:r>
      <w:r w:rsidRPr="00D039F6">
        <w:t>)</w:t>
      </w:r>
      <w:r>
        <w:t>。</w:t>
      </w:r>
    </w:p>
    <w:p w:rsidR="00CD2614" w:rsidRDefault="00CD2614" w:rsidP="00CD2614">
      <w:pPr>
        <w:pStyle w:val="20"/>
        <w:numPr>
          <w:ilvl w:val="0"/>
          <w:numId w:val="5"/>
        </w:numPr>
        <w:shd w:val="clear" w:color="auto" w:fill="auto"/>
        <w:tabs>
          <w:tab w:val="left" w:pos="366"/>
        </w:tabs>
        <w:spacing w:before="0" w:line="278" w:lineRule="exact"/>
        <w:ind w:left="380"/>
      </w:pPr>
      <w:r>
        <w:t>从生成过程内的路径序列过程间的路径。</w:t>
      </w:r>
    </w:p>
    <w:p w:rsidR="00CD2614" w:rsidRDefault="00CD2614" w:rsidP="00CD2614">
      <w:pPr>
        <w:pStyle w:val="20"/>
        <w:numPr>
          <w:ilvl w:val="0"/>
          <w:numId w:val="5"/>
        </w:numPr>
        <w:shd w:val="clear" w:color="auto" w:fill="auto"/>
        <w:tabs>
          <w:tab w:val="left" w:pos="366"/>
        </w:tabs>
        <w:spacing w:before="0" w:after="155" w:line="278" w:lineRule="exact"/>
        <w:ind w:left="380"/>
      </w:pPr>
      <w:r w:rsidRPr="00D039F6">
        <w:rPr>
          <w:rFonts w:ascii="宋体" w:eastAsia="宋体" w:hAnsi="宋体" w:cs="宋体" w:hint="eastAsia"/>
        </w:rPr>
        <w:t>重复步骤</w:t>
      </w:r>
      <w:r w:rsidRPr="00D039F6">
        <w:t>4</w:t>
      </w:r>
      <w:r w:rsidRPr="00D039F6">
        <w:rPr>
          <w:rFonts w:ascii="宋体" w:eastAsia="宋体" w:hAnsi="宋体" w:cs="宋体" w:hint="eastAsia"/>
        </w:rPr>
        <w:t>，直到没有新的上下文需要检查</w:t>
      </w:r>
      <w:r>
        <w:t>。</w:t>
      </w:r>
    </w:p>
    <w:p w:rsidR="00CD2614" w:rsidRDefault="00CD2614" w:rsidP="00CD2614">
      <w:pPr>
        <w:pStyle w:val="20"/>
        <w:shd w:val="clear" w:color="auto" w:fill="auto"/>
        <w:spacing w:before="0"/>
        <w:ind w:firstLine="280"/>
      </w:pPr>
      <w:r w:rsidRPr="00D039F6">
        <w:rPr>
          <w:rFonts w:ascii="宋体" w:eastAsia="宋体" w:hAnsi="宋体" w:cs="宋体" w:hint="eastAsia"/>
        </w:rPr>
        <w:t>第一步通过提供从数值表示</w:t>
      </w:r>
      <w:r w:rsidRPr="00D039F6">
        <w:t>(</w:t>
      </w:r>
      <w:r w:rsidRPr="00D039F6">
        <w:rPr>
          <w:rFonts w:ascii="宋体" w:eastAsia="宋体" w:hAnsi="宋体" w:cs="宋体" w:hint="eastAsia"/>
        </w:rPr>
        <w:t>如函数</w:t>
      </w:r>
      <w:r w:rsidRPr="00D039F6">
        <w:t>CFG</w:t>
      </w:r>
      <w:r w:rsidRPr="00D039F6">
        <w:rPr>
          <w:rFonts w:ascii="宋体" w:eastAsia="宋体" w:hAnsi="宋体" w:cs="宋体" w:hint="eastAsia"/>
        </w:rPr>
        <w:t>节点编号</w:t>
      </w:r>
      <w:r w:rsidRPr="00D039F6">
        <w:t>)</w:t>
      </w:r>
      <w:r w:rsidRPr="00D039F6">
        <w:rPr>
          <w:rFonts w:ascii="宋体" w:eastAsia="宋体" w:hAnsi="宋体" w:cs="宋体" w:hint="eastAsia"/>
        </w:rPr>
        <w:t>到名称</w:t>
      </w:r>
      <w:r w:rsidRPr="00D039F6">
        <w:t>(</w:t>
      </w:r>
      <w:r w:rsidRPr="00D039F6">
        <w:rPr>
          <w:rFonts w:ascii="宋体" w:eastAsia="宋体" w:hAnsi="宋体" w:cs="宋体" w:hint="eastAsia"/>
        </w:rPr>
        <w:t>如函数名称</w:t>
      </w:r>
      <w:r w:rsidRPr="00D039F6">
        <w:t>)</w:t>
      </w:r>
      <w:r w:rsidRPr="00D039F6">
        <w:rPr>
          <w:rFonts w:ascii="宋体" w:eastAsia="宋体" w:hAnsi="宋体" w:cs="宋体" w:hint="eastAsia"/>
        </w:rPr>
        <w:t>的映射，使日志分析工具能够正确显示来自</w:t>
      </w:r>
      <w:proofErr w:type="spellStart"/>
      <w:r w:rsidRPr="00D039F6">
        <w:t>JaBA</w:t>
      </w:r>
      <w:proofErr w:type="spellEnd"/>
      <w:r w:rsidRPr="00D039F6">
        <w:rPr>
          <w:rFonts w:ascii="宋体" w:eastAsia="宋体" w:hAnsi="宋体" w:cs="宋体" w:hint="eastAsia"/>
        </w:rPr>
        <w:t>生成的日志的结果</w:t>
      </w:r>
      <w:r>
        <w:t>。</w:t>
      </w:r>
      <w:r>
        <w:softHyphen/>
      </w:r>
    </w:p>
    <w:p w:rsidR="00CD2614" w:rsidRDefault="00CD2614" w:rsidP="00CD2614">
      <w:pPr>
        <w:pStyle w:val="20"/>
        <w:shd w:val="clear" w:color="auto" w:fill="auto"/>
        <w:spacing w:before="0"/>
        <w:ind w:firstLine="280"/>
      </w:pPr>
      <w:r w:rsidRPr="00D039F6">
        <w:rPr>
          <w:rFonts w:ascii="宋体" w:eastAsia="宋体" w:hAnsi="宋体" w:cs="宋体" w:hint="eastAsia"/>
        </w:rPr>
        <w:t>第二步收集感兴趣的数据类型的所有受控操作，正如在运行时情况中所做的那样。在这个概念验证中，我们到目前为止只收集</w:t>
      </w:r>
      <w:proofErr w:type="gramStart"/>
      <w:r w:rsidRPr="00D039F6">
        <w:rPr>
          <w:rFonts w:ascii="宋体" w:eastAsia="宋体" w:hAnsi="宋体" w:cs="宋体" w:hint="eastAsia"/>
        </w:rPr>
        <w:t>写访问</w:t>
      </w:r>
      <w:proofErr w:type="gramEnd"/>
      <w:r w:rsidRPr="00D039F6">
        <w:t>:</w:t>
      </w:r>
      <w:r w:rsidRPr="00D039F6">
        <w:rPr>
          <w:rFonts w:ascii="宋体" w:eastAsia="宋体" w:hAnsi="宋体" w:cs="宋体" w:hint="eastAsia"/>
        </w:rPr>
        <w:t>需要收集</w:t>
      </w:r>
      <w:proofErr w:type="gramStart"/>
      <w:r w:rsidRPr="00D039F6">
        <w:rPr>
          <w:rFonts w:ascii="宋体" w:eastAsia="宋体" w:hAnsi="宋体" w:cs="宋体" w:hint="eastAsia"/>
        </w:rPr>
        <w:t>读访问</w:t>
      </w:r>
      <w:proofErr w:type="gramEnd"/>
      <w:r w:rsidRPr="00D039F6">
        <w:rPr>
          <w:rFonts w:ascii="宋体" w:eastAsia="宋体" w:hAnsi="宋体" w:cs="宋体" w:hint="eastAsia"/>
        </w:rPr>
        <w:t>来查找一些错误</w:t>
      </w:r>
      <w:r w:rsidRPr="00D039F6">
        <w:t>(</w:t>
      </w:r>
      <w:r w:rsidRPr="00D039F6">
        <w:rPr>
          <w:rFonts w:ascii="宋体" w:eastAsia="宋体" w:hAnsi="宋体" w:cs="宋体" w:hint="eastAsia"/>
        </w:rPr>
        <w:t>例如从</w:t>
      </w:r>
      <w:r w:rsidRPr="00D039F6">
        <w:t>f-owner</w:t>
      </w:r>
      <w:r w:rsidRPr="00D039F6">
        <w:rPr>
          <w:rFonts w:ascii="宋体" w:eastAsia="宋体" w:hAnsi="宋体" w:cs="宋体" w:hint="eastAsia"/>
        </w:rPr>
        <w:t>字段读取以更新其成员</w:t>
      </w:r>
      <w:r w:rsidRPr="00D039F6">
        <w:t>)</w:t>
      </w:r>
      <w:r w:rsidRPr="00D039F6">
        <w:rPr>
          <w:rFonts w:ascii="宋体" w:eastAsia="宋体" w:hAnsi="宋体" w:cs="宋体" w:hint="eastAsia"/>
        </w:rPr>
        <w:t>，因此需要扩展到读访问。虽然增加更多的访问只会增加分析的复杂性，但是我们认为额外的复杂性并不像第</w:t>
      </w:r>
      <w:r w:rsidRPr="00D039F6">
        <w:t>6</w:t>
      </w:r>
      <w:r w:rsidRPr="00D039F6">
        <w:rPr>
          <w:rFonts w:ascii="宋体" w:eastAsia="宋体" w:hAnsi="宋体" w:cs="宋体" w:hint="eastAsia"/>
        </w:rPr>
        <w:t>节中讨论的那样重要。</w:t>
      </w:r>
      <w:r>
        <w:t>。</w:t>
      </w:r>
      <w:r>
        <w:softHyphen/>
      </w:r>
    </w:p>
    <w:p w:rsidR="00CD2614" w:rsidRDefault="00CD2614" w:rsidP="00CD2614">
      <w:pPr>
        <w:pStyle w:val="20"/>
        <w:shd w:val="clear" w:color="auto" w:fill="auto"/>
        <w:spacing w:before="0"/>
        <w:ind w:firstLine="280"/>
      </w:pPr>
      <w:r w:rsidRPr="00D039F6">
        <w:rPr>
          <w:rFonts w:ascii="宋体" w:eastAsia="宋体" w:hAnsi="宋体" w:cs="宋体" w:hint="eastAsia"/>
        </w:rPr>
        <w:t>第三步收集所感兴趣的数据类型的授权。在运行时系统中，我们必须手动列出所有被认为是由每个</w:t>
      </w:r>
      <w:r w:rsidRPr="00D039F6">
        <w:t>LSM</w:t>
      </w:r>
      <w:r w:rsidRPr="00D039F6">
        <w:rPr>
          <w:rFonts w:ascii="宋体" w:eastAsia="宋体" w:hAnsi="宋体" w:cs="宋体" w:hint="eastAsia"/>
        </w:rPr>
        <w:t>钩子授权的对象。在这里，我们希望使用数据流更准确地描述第</w:t>
      </w:r>
      <w:r w:rsidRPr="00D039F6">
        <w:t>6</w:t>
      </w:r>
      <w:r w:rsidRPr="00D039F6">
        <w:rPr>
          <w:rFonts w:ascii="宋体" w:eastAsia="宋体" w:hAnsi="宋体" w:cs="宋体" w:hint="eastAsia"/>
        </w:rPr>
        <w:t>节中讨论的授权对象。但目前只收集直接授权。我们定义了一种从授权中推断授权对象的机制，但是这个步骤目前没有运行时分析中广泛。</w:t>
      </w:r>
      <w:r>
        <w:t>。</w:t>
      </w:r>
    </w:p>
    <w:p w:rsidR="00CD2614" w:rsidRDefault="00CD2614" w:rsidP="00CD2614">
      <w:pPr>
        <w:pStyle w:val="20"/>
        <w:shd w:val="clear" w:color="auto" w:fill="auto"/>
        <w:spacing w:before="0"/>
        <w:ind w:firstLine="280"/>
      </w:pPr>
      <w:r w:rsidRPr="00081278">
        <w:rPr>
          <w:rFonts w:ascii="宋体" w:eastAsia="宋体" w:hAnsi="宋体" w:cs="宋体" w:hint="eastAsia"/>
        </w:rPr>
        <w:t>第四步定义了一组分析上下文。在运行</w:t>
      </w:r>
      <w:proofErr w:type="gramStart"/>
      <w:r w:rsidRPr="00081278">
        <w:rPr>
          <w:rFonts w:ascii="宋体" w:eastAsia="宋体" w:hAnsi="宋体" w:cs="宋体" w:hint="eastAsia"/>
        </w:rPr>
        <w:t>时工具</w:t>
      </w:r>
      <w:proofErr w:type="gramEnd"/>
      <w:r w:rsidRPr="00081278">
        <w:rPr>
          <w:rFonts w:ascii="宋体" w:eastAsia="宋体" w:hAnsi="宋体" w:cs="宋体" w:hint="eastAsia"/>
        </w:rPr>
        <w:t>中，系统调用的执行定义了上下文。在静态分析中，系统调用定义了许多路径，因此我们需要标识值得收集的路径上下文。我们已经确定了一些方法来减少值得考虑的程序性路径的数量</w:t>
      </w:r>
      <w:r w:rsidRPr="00081278">
        <w:t>(</w:t>
      </w:r>
      <w:r w:rsidRPr="00081278">
        <w:rPr>
          <w:rFonts w:ascii="宋体" w:eastAsia="宋体" w:hAnsi="宋体" w:cs="宋体" w:hint="eastAsia"/>
        </w:rPr>
        <w:t>见</w:t>
      </w:r>
      <w:r w:rsidRPr="00081278">
        <w:t>5.3</w:t>
      </w:r>
      <w:r w:rsidRPr="00081278">
        <w:rPr>
          <w:rFonts w:ascii="宋体" w:eastAsia="宋体" w:hAnsi="宋体" w:cs="宋体" w:hint="eastAsia"/>
        </w:rPr>
        <w:t>节</w:t>
      </w:r>
      <w:r w:rsidRPr="00081278">
        <w:t>)</w:t>
      </w:r>
      <w:r w:rsidRPr="00081278">
        <w:rPr>
          <w:rFonts w:ascii="宋体" w:eastAsia="宋体" w:hAnsi="宋体" w:cs="宋体" w:hint="eastAsia"/>
        </w:rPr>
        <w:t>，但是我们仍然发现需要进一步减少以便及时分析。我们遵循</w:t>
      </w:r>
      <w:proofErr w:type="spellStart"/>
      <w:r w:rsidRPr="00081278">
        <w:t>xgcc</w:t>
      </w:r>
      <w:proofErr w:type="spellEnd"/>
      <w:r w:rsidRPr="00081278">
        <w:rPr>
          <w:rFonts w:ascii="宋体" w:eastAsia="宋体" w:hAnsi="宋体" w:cs="宋体" w:hint="eastAsia"/>
        </w:rPr>
        <w:t>项目的领导，其中分析自动机处理是依赖于变量的</w:t>
      </w:r>
      <w:r w:rsidRPr="00081278">
        <w:t>[</w:t>
      </w:r>
      <w:proofErr w:type="spellStart"/>
      <w:r w:rsidRPr="00081278">
        <w:t>Hallem</w:t>
      </w:r>
      <w:proofErr w:type="spellEnd"/>
      <w:r w:rsidRPr="00081278">
        <w:t xml:space="preserve"> et al. 2002]</w:t>
      </w:r>
      <w:r w:rsidRPr="00081278">
        <w:rPr>
          <w:rFonts w:ascii="宋体" w:eastAsia="宋体" w:hAnsi="宋体" w:cs="宋体" w:hint="eastAsia"/>
        </w:rPr>
        <w:t>。</w:t>
      </w:r>
    </w:p>
    <w:p w:rsidR="00CD2614" w:rsidRDefault="00CD2614" w:rsidP="00CD2614">
      <w:pPr>
        <w:pStyle w:val="20"/>
        <w:shd w:val="clear" w:color="auto" w:fill="auto"/>
        <w:spacing w:before="0"/>
        <w:ind w:firstLine="280"/>
      </w:pPr>
      <w:r w:rsidRPr="00081278">
        <w:rPr>
          <w:rFonts w:ascii="宋体" w:eastAsia="宋体" w:hAnsi="宋体" w:cs="宋体" w:hint="eastAsia"/>
        </w:rPr>
        <w:t>因为</w:t>
      </w:r>
      <w:proofErr w:type="spellStart"/>
      <w:r w:rsidRPr="00081278">
        <w:t>JaBA</w:t>
      </w:r>
      <w:proofErr w:type="spellEnd"/>
      <w:r w:rsidRPr="00081278">
        <w:rPr>
          <w:rFonts w:ascii="宋体" w:eastAsia="宋体" w:hAnsi="宋体" w:cs="宋体" w:hint="eastAsia"/>
        </w:rPr>
        <w:t>跟踪对象而不是变量，所以对象定义上下文。也就是说，对于每个系统调用，将标识一个对象，并且只有对该对象的操作和授权才定义上下文。该对象的路径分析完成后，系统调用中的另一个对象被选中，所有相关上下文</w:t>
      </w:r>
      <w:r w:rsidRPr="00081278">
        <w:t>(</w:t>
      </w:r>
      <w:r w:rsidRPr="00081278">
        <w:rPr>
          <w:rFonts w:ascii="宋体" w:eastAsia="宋体" w:hAnsi="宋体" w:cs="宋体" w:hint="eastAsia"/>
        </w:rPr>
        <w:t>即对象的路径</w:t>
      </w:r>
      <w:r w:rsidRPr="00081278">
        <w:t>)</w:t>
      </w:r>
      <w:r w:rsidRPr="00081278">
        <w:rPr>
          <w:rFonts w:ascii="宋体" w:eastAsia="宋体" w:hAnsi="宋体" w:cs="宋体" w:hint="eastAsia"/>
        </w:rPr>
        <w:t>被记录。这样重复直到所有相关的对象</w:t>
      </w:r>
      <w:r w:rsidRPr="00081278">
        <w:t>(</w:t>
      </w:r>
      <w:r w:rsidRPr="00081278">
        <w:rPr>
          <w:rFonts w:ascii="宋体" w:eastAsia="宋体" w:hAnsi="宋体" w:cs="宋体" w:hint="eastAsia"/>
        </w:rPr>
        <w:t>即分析每个系统调用中的目标数据类型的对象，并收集它们的日志</w:t>
      </w:r>
      <w:r>
        <w:t>。</w:t>
      </w:r>
      <w:r>
        <w:softHyphen/>
      </w:r>
    </w:p>
    <w:p w:rsidR="00CD2614" w:rsidRDefault="00CD2614" w:rsidP="00CD2614">
      <w:pPr>
        <w:pStyle w:val="20"/>
        <w:shd w:val="clear" w:color="auto" w:fill="auto"/>
        <w:spacing w:before="0"/>
        <w:ind w:firstLine="260"/>
      </w:pPr>
      <w:r w:rsidRPr="00081278">
        <w:rPr>
          <w:rFonts w:ascii="宋体" w:eastAsia="宋体" w:hAnsi="宋体" w:cs="宋体" w:hint="eastAsia"/>
        </w:rPr>
        <w:t>第五步进行上下文描述，确定值得分析的</w:t>
      </w:r>
      <w:r w:rsidRPr="00081278">
        <w:t>CFG</w:t>
      </w:r>
      <w:r w:rsidRPr="00081278">
        <w:rPr>
          <w:rFonts w:ascii="宋体" w:eastAsia="宋体" w:hAnsi="宋体" w:cs="宋体" w:hint="eastAsia"/>
        </w:rPr>
        <w:t>节点。如果一个节点被移除，那么它就值得分析。删除它的任何后代将导致丢失受控操作或授权日志条目。因此，调用任何具有与当前上下文相关的受控操作或授权</w:t>
      </w:r>
      <w:proofErr w:type="gramStart"/>
      <w:r w:rsidRPr="00081278">
        <w:rPr>
          <w:rFonts w:ascii="宋体" w:eastAsia="宋体" w:hAnsi="宋体" w:cs="宋体" w:hint="eastAsia"/>
        </w:rPr>
        <w:t>的函数的函数</w:t>
      </w:r>
      <w:proofErr w:type="gramEnd"/>
      <w:r w:rsidRPr="00081278">
        <w:rPr>
          <w:rFonts w:ascii="宋体" w:eastAsia="宋体" w:hAnsi="宋体" w:cs="宋体" w:hint="eastAsia"/>
        </w:rPr>
        <w:t>都值得日志记录。</w:t>
      </w:r>
      <w:r>
        <w:t>。</w:t>
      </w:r>
    </w:p>
    <w:p w:rsidR="00CD2614" w:rsidRDefault="00CD2614" w:rsidP="00CD2614">
      <w:pPr>
        <w:pStyle w:val="20"/>
        <w:shd w:val="clear" w:color="auto" w:fill="auto"/>
        <w:spacing w:before="0"/>
        <w:ind w:firstLine="260"/>
      </w:pPr>
      <w:r w:rsidRPr="00081278">
        <w:rPr>
          <w:rFonts w:ascii="宋体" w:eastAsia="宋体" w:hAnsi="宋体" w:cs="宋体" w:hint="eastAsia"/>
        </w:rPr>
        <w:t>第六步为值得分析的节点创建所有相关的过程内路径。这是分析中的关键步骤，将在</w:t>
      </w:r>
      <w:r w:rsidRPr="00081278">
        <w:t>5.3</w:t>
      </w:r>
      <w:r w:rsidRPr="00081278">
        <w:rPr>
          <w:rFonts w:ascii="宋体" w:eastAsia="宋体" w:hAnsi="宋体" w:cs="宋体" w:hint="eastAsia"/>
        </w:rPr>
        <w:t>节中详细讨论。</w:t>
      </w:r>
      <w:r>
        <w:t>。</w:t>
      </w:r>
    </w:p>
    <w:p w:rsidR="00CD2614" w:rsidRDefault="00CD2614" w:rsidP="00CD2614">
      <w:pPr>
        <w:pStyle w:val="20"/>
        <w:shd w:val="clear" w:color="auto" w:fill="auto"/>
        <w:spacing w:before="0"/>
        <w:ind w:firstLine="260"/>
      </w:pPr>
      <w:r w:rsidRPr="00081278">
        <w:rPr>
          <w:rFonts w:ascii="宋体" w:eastAsia="宋体" w:hAnsi="宋体" w:cs="宋体" w:hint="eastAsia"/>
        </w:rPr>
        <w:t>第七步将过程内路径合并到单个日志中。从逻辑上讲，它按执行顺序列举了过程内日志的所有组合。实际上，日志生成是为了从为下一个组合提供新的过程内路径的函数构建新日志而优化的，而不是从头构建每个路径。日志是通过为那些在下一次传递中将在这些路径中调用的函数收集一系列过程内路径来构建的，选择日志中具有多个过程内路径的最后一个函数来定义下一个组合。到那一点的日志保持不变，因此日志生成只在新路径开始时进行</w:t>
      </w:r>
      <w:r>
        <w:t>。</w:t>
      </w:r>
      <w:r>
        <w:softHyphen/>
      </w:r>
    </w:p>
    <w:p w:rsidR="00CD2614" w:rsidRDefault="00CD2614" w:rsidP="00CD2614">
      <w:pPr>
        <w:pStyle w:val="20"/>
        <w:shd w:val="clear" w:color="auto" w:fill="auto"/>
        <w:spacing w:before="0" w:after="388"/>
        <w:ind w:firstLine="260"/>
      </w:pPr>
      <w:r w:rsidRPr="00965952">
        <w:t>4.2</w:t>
      </w:r>
      <w:r w:rsidRPr="00965952">
        <w:rPr>
          <w:rFonts w:ascii="宋体" w:eastAsia="宋体" w:hAnsi="宋体" w:cs="宋体" w:hint="eastAsia"/>
        </w:rPr>
        <w:t>节中描述的日志分析之前执行步骤</w:t>
      </w:r>
      <w:r w:rsidRPr="00965952">
        <w:t>(7)</w:t>
      </w:r>
      <w:r w:rsidRPr="00965952">
        <w:rPr>
          <w:rFonts w:ascii="宋体" w:eastAsia="宋体" w:hAnsi="宋体" w:cs="宋体" w:hint="eastAsia"/>
        </w:rPr>
        <w:t>中生成的日志。唯一不同的日志条目有</w:t>
      </w:r>
      <w:r w:rsidRPr="00965952">
        <w:t>:(1)</w:t>
      </w:r>
      <w:proofErr w:type="spellStart"/>
      <w:r w:rsidRPr="00965952">
        <w:t>JaBA</w:t>
      </w:r>
      <w:proofErr w:type="spellEnd"/>
      <w:r w:rsidRPr="00965952">
        <w:rPr>
          <w:rFonts w:ascii="宋体" w:eastAsia="宋体" w:hAnsi="宋体" w:cs="宋体" w:hint="eastAsia"/>
        </w:rPr>
        <w:t>种标识符用于对象而不是特定对象标识符定义运行时和</w:t>
      </w:r>
      <w:r w:rsidRPr="00965952">
        <w:t>(2)</w:t>
      </w:r>
      <w:r w:rsidRPr="00965952">
        <w:rPr>
          <w:rFonts w:ascii="宋体" w:eastAsia="宋体" w:hAnsi="宋体" w:cs="宋体" w:hint="eastAsia"/>
        </w:rPr>
        <w:t>不被</w:t>
      </w:r>
      <w:proofErr w:type="spellStart"/>
      <w:r w:rsidRPr="00965952">
        <w:t>JaBA</w:t>
      </w:r>
      <w:proofErr w:type="spellEnd"/>
      <w:r w:rsidRPr="00965952">
        <w:rPr>
          <w:rFonts w:ascii="宋体" w:eastAsia="宋体" w:hAnsi="宋体" w:cs="宋体" w:hint="eastAsia"/>
        </w:rPr>
        <w:t>原始参数</w:t>
      </w:r>
      <w:r w:rsidRPr="00965952">
        <w:t>,</w:t>
      </w:r>
      <w:r w:rsidRPr="00965952">
        <w:rPr>
          <w:rFonts w:ascii="宋体" w:eastAsia="宋体" w:hAnsi="宋体" w:cs="宋体" w:hint="eastAsia"/>
        </w:rPr>
        <w:t>那么系统调用标记标识符必须由一个条件分支</w:t>
      </w:r>
      <w:r w:rsidRPr="00965952">
        <w:t>,</w:t>
      </w:r>
      <w:r w:rsidRPr="00965952">
        <w:rPr>
          <w:rFonts w:ascii="宋体" w:eastAsia="宋体" w:hAnsi="宋体" w:cs="宋体" w:hint="eastAsia"/>
        </w:rPr>
        <w:t>我们存储在系统调用的参数位置第一目前四个条件</w:t>
      </w:r>
      <w:r>
        <w:t>。</w:t>
      </w:r>
    </w:p>
    <w:p w:rsidR="00557DE5" w:rsidRDefault="00CB7A84">
      <w:pPr>
        <w:rPr>
          <w:lang w:eastAsia="zh-CN"/>
        </w:rPr>
      </w:pPr>
    </w:p>
    <w:sectPr w:rsidR="00557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ziu Roboto C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D3" w:rsidRDefault="00776CD3">
    <w:pPr>
      <w:rPr>
        <w:sz w:val="2"/>
        <w:szCs w:val="2"/>
      </w:rPr>
    </w:pPr>
    <w:r>
      <w:pict>
        <v:shapetype id="_x0000_t202" coordsize="21600,21600" o:spt="202" path="m,l,21600r21600,l21600,xe">
          <v:stroke joinstyle="miter"/>
          <v:path gradientshapeok="t" o:connecttype="rect"/>
        </v:shapetype>
        <v:shape id="_x0000_s2063" type="#_x0000_t202" style="position:absolute;margin-left:129.95pt;margin-top:689.35pt;width:258pt;height:6.5pt;z-index:-251641856;mso-wrap-style:none;mso-wrap-distance-left:5pt;mso-wrap-distance-right:5pt;mso-position-horizontal-relative:page;mso-position-vertical-relative:page" wrapcoords="0 0" filled="f" stroked="f">
          <v:textbox style="mso-fit-shape-to-text:t" inset="0,0,0,0">
            <w:txbxContent>
              <w:p w:rsidR="00776CD3" w:rsidRDefault="00776CD3">
                <w:r>
                  <w:rPr>
                    <w:rStyle w:val="a4"/>
                    <w:lang w:eastAsia="zh-CN"/>
                  </w:rPr>
                  <w:t>ACM</w:t>
                </w:r>
                <w:r>
                  <w:rPr>
                    <w:rStyle w:val="a4"/>
                    <w:lang w:eastAsia="zh-CN"/>
                  </w:rPr>
                  <w:t>交易信息和系统安全，卷。</w:t>
                </w:r>
                <w:r>
                  <w:rPr>
                    <w:rStyle w:val="a4"/>
                  </w:rPr>
                  <w:t>7，2号，2004年5月。</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D3" w:rsidRDefault="00776CD3">
    <w:pPr>
      <w:rPr>
        <w:sz w:val="2"/>
        <w:szCs w:val="2"/>
      </w:rPr>
    </w:pPr>
    <w:r>
      <w:pict>
        <v:shapetype id="_x0000_t202" coordsize="21600,21600" o:spt="202" path="m,l,21600r21600,l21600,xe">
          <v:stroke joinstyle="miter"/>
          <v:path gradientshapeok="t" o:connecttype="rect"/>
        </v:shapetype>
        <v:shape id="_x0000_s2064" type="#_x0000_t202" style="position:absolute;margin-left:229.55pt;margin-top:689.35pt;width:258pt;height:6.5pt;z-index:-251640832;mso-wrap-style:none;mso-wrap-distance-left:5pt;mso-wrap-distance-right:5pt;mso-position-horizontal-relative:page;mso-position-vertical-relative:page" wrapcoords="0 0" filled="f" stroked="f">
          <v:textbox style="mso-fit-shape-to-text:t" inset="0,0,0,0">
            <w:txbxContent>
              <w:p w:rsidR="00776CD3" w:rsidRDefault="00776CD3">
                <w:r>
                  <w:rPr>
                    <w:rStyle w:val="a4"/>
                    <w:lang w:eastAsia="zh-CN"/>
                  </w:rPr>
                  <w:t>ACM</w:t>
                </w:r>
                <w:r>
                  <w:rPr>
                    <w:rStyle w:val="a4"/>
                    <w:lang w:eastAsia="zh-CN"/>
                  </w:rPr>
                  <w:t>交易信息和系统安全，卷。</w:t>
                </w:r>
                <w:r>
                  <w:rPr>
                    <w:rStyle w:val="a4"/>
                  </w:rPr>
                  <w:t>7，2号，2004年5月。</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1312" behindDoc="1" locked="0" layoutInCell="1" allowOverlap="1">
              <wp:simplePos x="0" y="0"/>
              <wp:positionH relativeFrom="page">
                <wp:posOffset>1650365</wp:posOffset>
              </wp:positionH>
              <wp:positionV relativeFrom="page">
                <wp:posOffset>8752840</wp:posOffset>
              </wp:positionV>
              <wp:extent cx="2139315" cy="107315"/>
              <wp:effectExtent l="2540" t="0" r="0" b="254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8" type="#_x0000_t202" style="position:absolute;margin-left:129.95pt;margin-top:689.2pt;width:168.45pt;height:8.4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rvAIAALE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" filled="f" stroked="f">
              <v:textbox style="mso-fit-shape-to-text:t" inset="0,0,0,0">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2336" behindDoc="1" locked="0" layoutInCell="1" allowOverlap="1">
              <wp:simplePos x="0" y="0"/>
              <wp:positionH relativeFrom="page">
                <wp:posOffset>1650365</wp:posOffset>
              </wp:positionH>
              <wp:positionV relativeFrom="page">
                <wp:posOffset>8752840</wp:posOffset>
              </wp:positionV>
              <wp:extent cx="2139315" cy="107315"/>
              <wp:effectExtent l="2540" t="0" r="0" b="254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9" type="#_x0000_t202" style="position:absolute;margin-left:129.95pt;margin-top:689.2pt;width:168.45pt;height:8.4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cuwIAAK8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" filled="f" stroked="f">
              <v:textbox style="mso-fit-shape-to-text:t" inset="0,0,0,0">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4384" behindDoc="1" locked="0" layoutInCell="1" allowOverlap="1">
              <wp:simplePos x="0" y="0"/>
              <wp:positionH relativeFrom="page">
                <wp:posOffset>2921000</wp:posOffset>
              </wp:positionH>
              <wp:positionV relativeFrom="page">
                <wp:posOffset>8749665</wp:posOffset>
              </wp:positionV>
              <wp:extent cx="2139315" cy="107315"/>
              <wp:effectExtent l="0" t="0" r="190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31" type="#_x0000_t202" style="position:absolute;margin-left:230pt;margin-top:688.95pt;width:168.45pt;height:8.4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O8uwIAAK8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" filled="f" stroked="f">
              <v:textbox style="mso-fit-shape-to-text:t" inset="0,0,0,0">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7456" behindDoc="1" locked="0" layoutInCell="1" allowOverlap="1">
              <wp:simplePos x="0" y="0"/>
              <wp:positionH relativeFrom="page">
                <wp:posOffset>1650365</wp:posOffset>
              </wp:positionH>
              <wp:positionV relativeFrom="page">
                <wp:posOffset>8752840</wp:posOffset>
              </wp:positionV>
              <wp:extent cx="2139315" cy="107315"/>
              <wp:effectExtent l="254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34" type="#_x0000_t202" style="position:absolute;margin-left:129.95pt;margin-top:689.2pt;width:168.45pt;height:8.4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" filled="f" stroked="f">
              <v:textbox style="mso-fit-shape-to-text:t" inset="0,0,0,0">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8480" behindDoc="1" locked="0" layoutInCell="1" allowOverlap="1">
              <wp:simplePos x="0" y="0"/>
              <wp:positionH relativeFrom="page">
                <wp:posOffset>2921000</wp:posOffset>
              </wp:positionH>
              <wp:positionV relativeFrom="page">
                <wp:posOffset>8754745</wp:posOffset>
              </wp:positionV>
              <wp:extent cx="2139315" cy="107315"/>
              <wp:effectExtent l="0" t="1270" r="3175" b="19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35" type="#_x0000_t202" style="position:absolute;margin-left:230pt;margin-top:689.35pt;width:168.45pt;height:8.4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" filled="f" stroked="f">
              <v:textbox style="mso-fit-shape-to-text:t" inset="0,0,0,0">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70528" behindDoc="1" locked="0" layoutInCell="1" allowOverlap="1">
              <wp:simplePos x="0" y="0"/>
              <wp:positionH relativeFrom="page">
                <wp:posOffset>2921000</wp:posOffset>
              </wp:positionH>
              <wp:positionV relativeFrom="page">
                <wp:posOffset>8749665</wp:posOffset>
              </wp:positionV>
              <wp:extent cx="2139315" cy="107315"/>
              <wp:effectExtent l="0" t="0" r="190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230pt;margin-top:688.95pt;width:168.45pt;height:8.45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" filled="f" stroked="f">
              <v:textbox style="mso-fit-shape-to-text:t" inset="0,0,0,0">
                <w:txbxContent>
                  <w:p w:rsidR="00BE1C1F" w:rsidRDefault="00CB7A84">
                    <w:r>
                      <w:rPr>
                        <w:rStyle w:val="a4"/>
                        <w:lang w:eastAsia="zh-CN"/>
                      </w:rPr>
                      <w:t>ACM</w:t>
                    </w:r>
                    <w:r>
                      <w:rPr>
                        <w:rStyle w:val="a4"/>
                        <w:lang w:eastAsia="zh-CN"/>
                      </w:rPr>
                      <w:t>交易信息和系统安全，卷。</w:t>
                    </w:r>
                    <w:r>
                      <w:rPr>
                        <w:rStyle w:val="a4"/>
                      </w:rPr>
                      <w:t>7</w:t>
                    </w:r>
                    <w:r>
                      <w:rPr>
                        <w:rStyle w:val="a4"/>
                      </w:rPr>
                      <w:t>，</w:t>
                    </w:r>
                    <w:r>
                      <w:rPr>
                        <w:rStyle w:val="a4"/>
                      </w:rPr>
                      <w:t>2</w:t>
                    </w:r>
                    <w:r>
                      <w:rPr>
                        <w:rStyle w:val="a4"/>
                      </w:rPr>
                      <w:t>号，</w:t>
                    </w:r>
                    <w:r>
                      <w:rPr>
                        <w:rStyle w:val="a4"/>
                      </w:rPr>
                      <w:t>2004</w:t>
                    </w:r>
                    <w:r>
                      <w:rPr>
                        <w:rStyle w:val="a4"/>
                      </w:rPr>
                      <w:t>年</w:t>
                    </w:r>
                    <w:r>
                      <w:rPr>
                        <w:rStyle w:val="a4"/>
                      </w:rPr>
                      <w:t>5</w:t>
                    </w:r>
                    <w:r>
                      <w:rPr>
                        <w:rStyle w:val="a4"/>
                      </w:rPr>
                      <w:t>月。</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D3" w:rsidRDefault="00776CD3">
    <w:pPr>
      <w:rPr>
        <w:sz w:val="2"/>
        <w:szCs w:val="2"/>
      </w:rPr>
    </w:pPr>
    <w:r>
      <w:pict>
        <v:shapetype id="_x0000_t202" coordsize="21600,21600" o:spt="202" path="m,l,21600r21600,l21600,xe">
          <v:stroke joinstyle="miter"/>
          <v:path gradientshapeok="t" o:connecttype="rect"/>
        </v:shapetype>
        <v:shape id="_x0000_s2061" type="#_x0000_t202" style="position:absolute;margin-left:130.9pt;margin-top:96.05pt;width:113.5pt;height:8.15pt;z-index:-251643904;mso-wrap-distance-left:5pt;mso-wrap-distance-right:5pt;mso-position-horizontal-relative:page;mso-position-vertical-relative:page" wrapcoords="0 0" filled="f" stroked="f">
          <v:textbox style="mso-fit-shape-to-text:t" inset="0,0,0,0">
            <w:txbxContent>
              <w:p w:rsidR="00776CD3" w:rsidRDefault="00776CD3">
                <w:pPr>
                  <w:tabs>
                    <w:tab w:val="right" w:pos="730"/>
                    <w:tab w:val="right" w:pos="2246"/>
                  </w:tabs>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w:t>
                </w:r>
                <w:proofErr w:type="spellStart"/>
                <w:r>
                  <w:rPr>
                    <w:rStyle w:val="Arial"/>
                  </w:rPr>
                  <w:t>吨。积家等</w:t>
                </w:r>
                <w:proofErr w:type="spellEnd"/>
                <w:r>
                  <w:rPr>
                    <w:rStyle w:val="Arial"/>
                  </w:rPr>
                  <w:t>。</w:t>
                </w:r>
                <w:r>
                  <w:rPr>
                    <w:rStyle w:val="Arial"/>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D3" w:rsidRDefault="00776CD3">
    <w:pPr>
      <w:rPr>
        <w:sz w:val="2"/>
        <w:szCs w:val="2"/>
      </w:rPr>
    </w:pPr>
    <w:r>
      <w:pict>
        <v:shapetype id="_x0000_t202" coordsize="21600,21600" o:spt="202" path="m,l,21600r21600,l21600,xe">
          <v:stroke joinstyle="miter"/>
          <v:path gradientshapeok="t" o:connecttype="rect"/>
        </v:shapetype>
        <v:shape id="_x0000_s2062" type="#_x0000_t202" style="position:absolute;margin-left:174.55pt;margin-top:95.7pt;width:313.2pt;height:8.15pt;z-index:-251642880;mso-wrap-distance-left:5pt;mso-wrap-distance-right:5pt;mso-position-horizontal-relative:page;mso-position-vertical-relative:page" wrapcoords="0 0" filled="f" stroked="f">
          <v:textbox style="mso-fit-shape-to-text:t" inset="0,0,0,0">
            <w:txbxContent>
              <w:p w:rsidR="00776CD3" w:rsidRDefault="00776CD3">
                <w:pPr>
                  <w:tabs>
                    <w:tab w:val="right" w:pos="6264"/>
                  </w:tabs>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59264" behindDoc="1" locked="0" layoutInCell="1" allowOverlap="1">
              <wp:simplePos x="0" y="0"/>
              <wp:positionH relativeFrom="page">
                <wp:posOffset>1662430</wp:posOffset>
              </wp:positionH>
              <wp:positionV relativeFrom="page">
                <wp:posOffset>1216660</wp:posOffset>
              </wp:positionV>
              <wp:extent cx="1446530" cy="139700"/>
              <wp:effectExtent l="0" t="0" r="0" b="6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pPr>
                            <w:tabs>
                              <w:tab w:val="right" w:pos="2278"/>
                            </w:tabs>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w:t>
                          </w:r>
                          <w:r>
                            <w:rPr>
                              <w:rStyle w:val="Arial"/>
                            </w:rPr>
                            <w:t>等人</w:t>
                          </w:r>
                          <w:proofErr w:type="spellEnd"/>
                          <w:r>
                            <w:rPr>
                              <w:rStyle w:val="Arial"/>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26" type="#_x0000_t202" style="position:absolute;margin-left:130.9pt;margin-top:95.8pt;width:113.9pt;height:11pt;z-index:-2516572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" filled="f" stroked="f">
              <v:textbox style="mso-fit-shape-to-text:t" inset="0,0,0,0">
                <w:txbxContent>
                  <w:p w:rsidR="00BE1C1F" w:rsidRDefault="00CB7A84">
                    <w:pPr>
                      <w:tabs>
                        <w:tab w:val="right" w:pos="2278"/>
                      </w:tabs>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w:t>
                    </w:r>
                    <w:r>
                      <w:rPr>
                        <w:rStyle w:val="Arial"/>
                      </w:rPr>
                      <w:t>等人</w:t>
                    </w:r>
                    <w:proofErr w:type="spellEnd"/>
                    <w:r>
                      <w:rPr>
                        <w:rStyle w:val="Arial"/>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0288" behindDoc="1" locked="0" layoutInCell="1" allowOverlap="1">
              <wp:simplePos x="0" y="0"/>
              <wp:positionH relativeFrom="page">
                <wp:posOffset>1662430</wp:posOffset>
              </wp:positionH>
              <wp:positionV relativeFrom="page">
                <wp:posOffset>1216660</wp:posOffset>
              </wp:positionV>
              <wp:extent cx="1446530" cy="139700"/>
              <wp:effectExtent l="0" t="0" r="0" b="63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pPr>
                            <w:tabs>
                              <w:tab w:val="right" w:pos="2278"/>
                            </w:tabs>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w:t>
                          </w:r>
                          <w:r>
                            <w:rPr>
                              <w:rStyle w:val="Arial"/>
                            </w:rPr>
                            <w:t>等人</w:t>
                          </w:r>
                          <w:proofErr w:type="spellEnd"/>
                          <w:r>
                            <w:rPr>
                              <w:rStyle w:val="Arial"/>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130.9pt;margin-top:95.8pt;width:113.9pt;height:11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" filled="f" stroked="f">
              <v:textbox style="mso-fit-shape-to-text:t" inset="0,0,0,0">
                <w:txbxContent>
                  <w:p w:rsidR="00BE1C1F" w:rsidRDefault="00CB7A84">
                    <w:pPr>
                      <w:tabs>
                        <w:tab w:val="right" w:pos="2278"/>
                      </w:tabs>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w:t>
                    </w:r>
                    <w:r>
                      <w:rPr>
                        <w:rStyle w:val="Arial"/>
                      </w:rPr>
                      <w:t>等人</w:t>
                    </w:r>
                    <w:proofErr w:type="spellEnd"/>
                    <w:r>
                      <w:rPr>
                        <w:rStyle w:val="Arial"/>
                      </w:rPr>
                      <w: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3360" behindDoc="1" locked="0" layoutInCell="1" allowOverlap="1">
              <wp:simplePos x="0" y="0"/>
              <wp:positionH relativeFrom="page">
                <wp:posOffset>2223135</wp:posOffset>
              </wp:positionH>
              <wp:positionV relativeFrom="page">
                <wp:posOffset>1215390</wp:posOffset>
              </wp:positionV>
              <wp:extent cx="3978910" cy="139700"/>
              <wp:effectExtent l="3810" t="0" r="0" b="63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pPr>
                            <w:tabs>
                              <w:tab w:val="right" w:pos="6266"/>
                            </w:tabs>
                            <w:rPr>
                              <w:lang w:eastAsia="zh-CN"/>
                            </w:rPr>
                          </w:pPr>
                          <w:r>
                            <w:rPr>
                              <w:rStyle w:val="Arial"/>
                              <w:rFonts w:ascii="宋体" w:eastAsia="宋体" w:hAnsi="宋体" w:cs="宋体" w:hint="eastAsia"/>
                              <w:lang w:eastAsia="zh-CN"/>
                            </w:rPr>
                            <w:t>关于验证授权</w:t>
                          </w:r>
                          <w:r>
                            <w:rPr>
                              <w:rStyle w:val="Arial"/>
                              <w:rFonts w:ascii="宋体" w:eastAsia="宋体" w:hAnsi="宋体" w:cs="宋体" w:hint="eastAsia"/>
                              <w:lang w:eastAsia="zh-CN"/>
                            </w:rPr>
                            <w:t>Hook</w:t>
                          </w:r>
                          <w:r>
                            <w:rPr>
                              <w:rStyle w:val="Arial"/>
                              <w:rFonts w:ascii="宋体" w:eastAsia="宋体" w:hAnsi="宋体" w:cs="宋体" w:hint="eastAsia"/>
                              <w:lang w:eastAsia="zh-CN"/>
                            </w:rPr>
                            <w:t>的一致性分析</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30" type="#_x0000_t202" style="position:absolute;margin-left:175.05pt;margin-top:95.7pt;width:313.3pt;height:11pt;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" filled="f" stroked="f">
              <v:textbox style="mso-fit-shape-to-text:t" inset="0,0,0,0">
                <w:txbxContent>
                  <w:p w:rsidR="00BE1C1F" w:rsidRDefault="00CB7A84">
                    <w:pPr>
                      <w:tabs>
                        <w:tab w:val="right" w:pos="6266"/>
                      </w:tabs>
                      <w:rPr>
                        <w:lang w:eastAsia="zh-CN"/>
                      </w:rPr>
                    </w:pPr>
                    <w:r>
                      <w:rPr>
                        <w:rStyle w:val="Arial"/>
                        <w:rFonts w:ascii="宋体" w:eastAsia="宋体" w:hAnsi="宋体" w:cs="宋体" w:hint="eastAsia"/>
                        <w:lang w:eastAsia="zh-CN"/>
                      </w:rPr>
                      <w:t>关于验证授权</w:t>
                    </w:r>
                    <w:r>
                      <w:rPr>
                        <w:rStyle w:val="Arial"/>
                        <w:rFonts w:ascii="宋体" w:eastAsia="宋体" w:hAnsi="宋体" w:cs="宋体" w:hint="eastAsia"/>
                        <w:lang w:eastAsia="zh-CN"/>
                      </w:rPr>
                      <w:t>Hook</w:t>
                    </w:r>
                    <w:r>
                      <w:rPr>
                        <w:rStyle w:val="Arial"/>
                        <w:rFonts w:ascii="宋体" w:eastAsia="宋体" w:hAnsi="宋体" w:cs="宋体" w:hint="eastAsia"/>
                        <w:lang w:eastAsia="zh-CN"/>
                      </w:rPr>
                      <w:t>的一致性分析</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5408" behindDoc="1" locked="0" layoutInCell="1" allowOverlap="1">
              <wp:simplePos x="0" y="0"/>
              <wp:positionH relativeFrom="page">
                <wp:posOffset>1662430</wp:posOffset>
              </wp:positionH>
              <wp:positionV relativeFrom="page">
                <wp:posOffset>1216660</wp:posOffset>
              </wp:positionV>
              <wp:extent cx="1446530" cy="139700"/>
              <wp:effectExtent l="0" t="0" r="0" b="63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pPr>
                            <w:tabs>
                              <w:tab w:val="right" w:pos="2278"/>
                            </w:tabs>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w:t>
                          </w:r>
                          <w:r>
                            <w:rPr>
                              <w:rStyle w:val="Arial"/>
                            </w:rPr>
                            <w:t>等人</w:t>
                          </w:r>
                          <w:proofErr w:type="spellEnd"/>
                          <w:r>
                            <w:rPr>
                              <w:rStyle w:val="Arial"/>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6" o:spid="_x0000_s1032" type="#_x0000_t202" style="position:absolute;margin-left:130.9pt;margin-top:95.8pt;width:113.9pt;height:11pt;z-index:-25165107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" filled="f" stroked="f">
              <v:textbox style="mso-fit-shape-to-text:t" inset="0,0,0,0">
                <w:txbxContent>
                  <w:p w:rsidR="00BE1C1F" w:rsidRDefault="00CB7A84">
                    <w:pPr>
                      <w:tabs>
                        <w:tab w:val="right" w:pos="2278"/>
                      </w:tabs>
                    </w:pPr>
                    <w:r>
                      <w:rPr>
                        <w:rStyle w:val="Arial"/>
                        <w:lang w:val="zh-CN" w:eastAsia="zh-CN" w:bidi="zh-CN"/>
                      </w:rPr>
                      <w:fldChar w:fldCharType="begin"/>
                    </w:r>
                    <w:r>
                      <w:rPr>
                        <w:rStyle w:val="Arial"/>
                        <w:lang w:val="zh-CN" w:eastAsia="zh-CN" w:bidi="zh-CN"/>
                      </w:rPr>
                      <w:instrText xml:space="preserve"> PAGE \* MERGEFORMAT </w:instrText>
                    </w:r>
                    <w:r>
                      <w:rPr>
                        <w:rStyle w:val="Arial"/>
                        <w:lang w:val="zh-CN" w:eastAsia="zh-CN" w:bidi="zh-CN"/>
                      </w:rPr>
                      <w:fldChar w:fldCharType="separate"/>
                    </w:r>
                    <w:r>
                      <w:rPr>
                        <w:rStyle w:val="Arial"/>
                        <w:lang w:val="zh-CN" w:eastAsia="zh-CN" w:bidi="zh-CN"/>
                      </w:rPr>
                      <w:t>＃</w:t>
                    </w:r>
                    <w:r>
                      <w:rPr>
                        <w:rStyle w:val="Arial"/>
                        <w:lang w:val="zh-CN" w:eastAsia="zh-CN" w:bidi="zh-CN"/>
                      </w:rPr>
                      <w:fldChar w:fldCharType="end"/>
                    </w:r>
                    <w:r>
                      <w:rPr>
                        <w:rStyle w:val="Arial"/>
                        <w:lang w:val="zh-CN" w:eastAsia="zh-CN" w:bidi="zh-CN"/>
                      </w:rPr>
                      <w:tab/>
                    </w:r>
                    <w:r>
                      <w:rPr>
                        <w:rStyle w:val="Arial"/>
                      </w:rPr>
                      <w:t xml:space="preserve">T. </w:t>
                    </w:r>
                    <w:proofErr w:type="spellStart"/>
                    <w:r>
                      <w:rPr>
                        <w:rStyle w:val="Arial"/>
                      </w:rPr>
                      <w:t>Jaeger</w:t>
                    </w:r>
                    <w:r>
                      <w:rPr>
                        <w:rStyle w:val="Arial"/>
                      </w:rPr>
                      <w:t>等人</w:t>
                    </w:r>
                    <w:proofErr w:type="spellEnd"/>
                    <w:r>
                      <w:rPr>
                        <w:rStyle w:val="Arial"/>
                      </w:rPr>
                      <w: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6432" behindDoc="1" locked="0" layoutInCell="1" allowOverlap="1">
              <wp:simplePos x="0" y="0"/>
              <wp:positionH relativeFrom="page">
                <wp:posOffset>2223135</wp:posOffset>
              </wp:positionH>
              <wp:positionV relativeFrom="page">
                <wp:posOffset>1219835</wp:posOffset>
              </wp:positionV>
              <wp:extent cx="3977640" cy="139700"/>
              <wp:effectExtent l="3810" t="635" r="0" b="63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pPr>
                            <w:tabs>
                              <w:tab w:val="right" w:pos="6264"/>
                            </w:tabs>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33" type="#_x0000_t202" style="position:absolute;margin-left:175.05pt;margin-top:96.05pt;width:313.2pt;height:11pt;z-index:-2516500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" filled="f" stroked="f">
              <v:textbox style="mso-fit-shape-to-text:t" inset="0,0,0,0">
                <w:txbxContent>
                  <w:p w:rsidR="00BE1C1F" w:rsidRDefault="00CB7A84">
                    <w:pPr>
                      <w:tabs>
                        <w:tab w:val="right" w:pos="6264"/>
                      </w:tabs>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w:t>
                    </w:r>
                    <w:r>
                      <w:rPr>
                        <w:rStyle w:val="Arial"/>
                        <w:lang w:eastAsia="zh-CN"/>
                      </w:rPr>
                      <w:tab/>
                    </w:r>
                    <w:r>
                      <w:rPr>
                        <w:rStyle w:val="Arial"/>
                      </w:rPr>
                      <w:fldChar w:fldCharType="begin"/>
                    </w:r>
                    <w:r>
                      <w:rPr>
                        <w:rStyle w:val="Arial"/>
                        <w:lang w:eastAsia="zh-CN"/>
                      </w:rPr>
                      <w:instrText xml:space="preserve"> PAGE \* MERGEFORMAT </w:instrText>
                    </w:r>
                    <w:r>
                      <w:rPr>
                        <w:rStyle w:val="Arial"/>
                      </w:rPr>
                      <w:fldChar w:fldCharType="separate"/>
                    </w:r>
                    <w:r>
                      <w:rPr>
                        <w:rStyle w:val="Arial"/>
                        <w:lang w:eastAsia="zh-CN"/>
                      </w:rPr>
                      <w:t>＃</w:t>
                    </w:r>
                    <w:r>
                      <w:rPr>
                        <w:rStyle w:val="Arial"/>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C1F" w:rsidRDefault="00CD2614">
    <w:pPr>
      <w:rPr>
        <w:sz w:val="2"/>
        <w:szCs w:val="2"/>
      </w:rPr>
    </w:pPr>
    <w:r>
      <w:rPr>
        <w:noProof/>
      </w:rPr>
      <mc:AlternateContent>
        <mc:Choice Requires="wps">
          <w:drawing>
            <wp:anchor distT="0" distB="0" distL="63500" distR="63500" simplePos="0" relativeHeight="251669504" behindDoc="1" locked="0" layoutInCell="1" allowOverlap="1">
              <wp:simplePos x="0" y="0"/>
              <wp:positionH relativeFrom="page">
                <wp:posOffset>2223135</wp:posOffset>
              </wp:positionH>
              <wp:positionV relativeFrom="page">
                <wp:posOffset>1215390</wp:posOffset>
              </wp:positionV>
              <wp:extent cx="3978910" cy="139700"/>
              <wp:effectExtent l="3810" t="0" r="0" b="63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C1F" w:rsidRDefault="00CB7A84">
                          <w:pPr>
                            <w:tabs>
                              <w:tab w:val="right" w:pos="6266"/>
                            </w:tabs>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w:instrText>
                          </w:r>
                          <w:r>
                            <w:rPr>
                              <w:rStyle w:val="Arial"/>
                              <w:lang w:eastAsia="zh-CN"/>
                            </w:rPr>
                            <w:instrText xml:space="preserve">MAT </w:instrText>
                          </w:r>
                          <w:r>
                            <w:rPr>
                              <w:rStyle w:val="Arial"/>
                            </w:rPr>
                            <w:fldChar w:fldCharType="separate"/>
                          </w:r>
                          <w:r>
                            <w:rPr>
                              <w:rStyle w:val="Arial"/>
                              <w:lang w:eastAsia="zh-CN"/>
                            </w:rPr>
                            <w:t>＃</w:t>
                          </w:r>
                          <w:r>
                            <w:rPr>
                              <w:rStyle w:val="Arial"/>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36" type="#_x0000_t202" style="position:absolute;margin-left:175.05pt;margin-top:95.7pt;width:313.3pt;height:11pt;z-index:-25164697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" filled="f" stroked="f">
              <v:textbox style="mso-fit-shape-to-text:t" inset="0,0,0,0">
                <w:txbxContent>
                  <w:p w:rsidR="00BE1C1F" w:rsidRDefault="00CB7A84">
                    <w:pPr>
                      <w:tabs>
                        <w:tab w:val="right" w:pos="6266"/>
                      </w:tabs>
                      <w:rPr>
                        <w:lang w:eastAsia="zh-CN"/>
                      </w:rPr>
                    </w:pPr>
                    <w:r>
                      <w:rPr>
                        <w:rStyle w:val="Arial"/>
                        <w:lang w:eastAsia="zh-CN"/>
                      </w:rPr>
                      <w:t>一致性分析验证授权</w:t>
                    </w:r>
                    <w:proofErr w:type="gramStart"/>
                    <w:r>
                      <w:rPr>
                        <w:rStyle w:val="Arial"/>
                        <w:lang w:eastAsia="zh-CN"/>
                      </w:rPr>
                      <w:t>钩</w:t>
                    </w:r>
                    <w:proofErr w:type="gramEnd"/>
                    <w:r>
                      <w:rPr>
                        <w:rStyle w:val="Arial"/>
                        <w:lang w:eastAsia="zh-CN"/>
                      </w:rPr>
                      <w:t>放置</w:t>
                    </w:r>
                    <w:r>
                      <w:rPr>
                        <w:rStyle w:val="Arial"/>
                        <w:lang w:eastAsia="zh-CN"/>
                      </w:rPr>
                      <w:tab/>
                    </w:r>
                    <w:r>
                      <w:rPr>
                        <w:rStyle w:val="Arial"/>
                      </w:rPr>
                      <w:fldChar w:fldCharType="begin"/>
                    </w:r>
                    <w:r>
                      <w:rPr>
                        <w:rStyle w:val="Arial"/>
                        <w:lang w:eastAsia="zh-CN"/>
                      </w:rPr>
                      <w:instrText xml:space="preserve"> PAGE \* MERGEFOR</w:instrText>
                    </w:r>
                    <w:r>
                      <w:rPr>
                        <w:rStyle w:val="Arial"/>
                        <w:lang w:eastAsia="zh-CN"/>
                      </w:rPr>
                      <w:instrText xml:space="preserve">MAT </w:instrText>
                    </w:r>
                    <w:r>
                      <w:rPr>
                        <w:rStyle w:val="Arial"/>
                      </w:rPr>
                      <w:fldChar w:fldCharType="separate"/>
                    </w:r>
                    <w:r>
                      <w:rPr>
                        <w:rStyle w:val="Arial"/>
                        <w:lang w:eastAsia="zh-CN"/>
                      </w:rPr>
                      <w:t>＃</w:t>
                    </w:r>
                    <w:r>
                      <w:rPr>
                        <w:rStyle w:val="Arial"/>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96EBF"/>
    <w:multiLevelType w:val="multilevel"/>
    <w:tmpl w:val="B35E9E82"/>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start w:val="1"/>
      <w:numFmt w:val="decimal"/>
      <w:lvlText w:val="%1.%2.%3"/>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BA1B42"/>
    <w:multiLevelType w:val="multilevel"/>
    <w:tmpl w:val="E238045E"/>
    <w:lvl w:ilvl="0">
      <w:start w:val="1"/>
      <w:numFmt w:val="decimal"/>
      <w:lvlText w:val="%1"/>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5EA185A"/>
    <w:multiLevelType w:val="multilevel"/>
    <w:tmpl w:val="EDBE495A"/>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391579B"/>
    <w:multiLevelType w:val="multilevel"/>
    <w:tmpl w:val="54E65D8C"/>
    <w:lvl w:ilvl="0">
      <w:start w:val="1"/>
      <w:numFmt w:val="decimal"/>
      <w:lvlText w:val="4.2.%1"/>
      <w:lvlJc w:val="left"/>
      <w:rPr>
        <w:rFonts w:ascii="Bookman Old Style" w:eastAsia="Bookman Old Style" w:hAnsi="Bookman Old Style" w:cs="Bookman Old Style"/>
        <w:b/>
        <w:bCs/>
        <w:i w:val="0"/>
        <w:iCs w:val="0"/>
        <w:smallCaps w:val="0"/>
        <w:strike w:val="0"/>
        <w:color w:val="000000"/>
        <w:spacing w:val="0"/>
        <w:w w:val="100"/>
        <w:position w:val="0"/>
        <w:sz w:val="16"/>
        <w:szCs w:val="16"/>
        <w:u w:val="none"/>
        <w:lang w:val="en-US" w:eastAsia="en-US" w:bidi="en-US"/>
      </w:rPr>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3E0C56"/>
    <w:multiLevelType w:val="multilevel"/>
    <w:tmpl w:val="FF32EC7E"/>
    <w:lvl w:ilvl="0">
      <w:start w:val="1"/>
      <w:numFmt w:val="bullet"/>
      <w:lvlText w:val="#"/>
      <w:lvlJc w:val="left"/>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14"/>
    <w:rsid w:val="00536E9E"/>
    <w:rsid w:val="00776CD3"/>
    <w:rsid w:val="00B72CA8"/>
    <w:rsid w:val="00CB7A84"/>
    <w:rsid w:val="00CD2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F3FDB40"/>
  <w15:chartTrackingRefBased/>
  <w15:docId w15:val="{62E8FBAB-052A-42A3-9B7D-2261F5E0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2614"/>
    <w:pPr>
      <w:widowControl w:val="0"/>
    </w:pPr>
    <w:rPr>
      <w:rFonts w:ascii="Inziu Roboto CL" w:eastAsia="Inziu Roboto CL" w:hAnsi="Inziu Roboto CL" w:cs="Inziu Roboto CL"/>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或页脚_"/>
    <w:basedOn w:val="a0"/>
    <w:rsid w:val="00CD2614"/>
    <w:rPr>
      <w:rFonts w:ascii="Bookman Old Style" w:eastAsia="Bookman Old Style" w:hAnsi="Bookman Old Style" w:cs="Bookman Old Style"/>
      <w:b w:val="0"/>
      <w:bCs w:val="0"/>
      <w:i w:val="0"/>
      <w:iCs w:val="0"/>
      <w:smallCaps w:val="0"/>
      <w:strike w:val="0"/>
      <w:sz w:val="13"/>
      <w:szCs w:val="13"/>
      <w:u w:val="none"/>
    </w:rPr>
  </w:style>
  <w:style w:type="character" w:customStyle="1" w:styleId="a4">
    <w:name w:val="页眉或页脚"/>
    <w:basedOn w:val="a3"/>
    <w:rsid w:val="00CD2614"/>
    <w:rPr>
      <w:rFonts w:ascii="Bookman Old Style" w:eastAsia="Bookman Old Style" w:hAnsi="Bookman Old Style" w:cs="Bookman Old Style"/>
      <w:b w:val="0"/>
      <w:bCs w:val="0"/>
      <w:i w:val="0"/>
      <w:iCs w:val="0"/>
      <w:smallCaps w:val="0"/>
      <w:strike w:val="0"/>
      <w:color w:val="000000"/>
      <w:spacing w:val="0"/>
      <w:w w:val="100"/>
      <w:position w:val="0"/>
      <w:sz w:val="13"/>
      <w:szCs w:val="13"/>
      <w:u w:val="none"/>
      <w:lang w:val="en-US" w:eastAsia="en-US" w:bidi="en-US"/>
    </w:rPr>
  </w:style>
  <w:style w:type="character" w:customStyle="1" w:styleId="3">
    <w:name w:val="正文文本 (3)_"/>
    <w:basedOn w:val="a0"/>
    <w:link w:val="30"/>
    <w:rsid w:val="00CD2614"/>
    <w:rPr>
      <w:rFonts w:ascii="Arial" w:eastAsia="Arial" w:hAnsi="Arial" w:cs="Arial"/>
      <w:sz w:val="20"/>
      <w:szCs w:val="20"/>
      <w:shd w:val="clear" w:color="auto" w:fill="FFFFFF"/>
    </w:rPr>
  </w:style>
  <w:style w:type="character" w:customStyle="1" w:styleId="4">
    <w:name w:val="正文文本 (4)_"/>
    <w:basedOn w:val="a0"/>
    <w:link w:val="40"/>
    <w:rsid w:val="00CD2614"/>
    <w:rPr>
      <w:rFonts w:ascii="Bookman Old Style" w:eastAsia="Bookman Old Style" w:hAnsi="Bookman Old Style" w:cs="Bookman Old Style"/>
      <w:sz w:val="15"/>
      <w:szCs w:val="15"/>
      <w:shd w:val="clear" w:color="auto" w:fill="FFFFFF"/>
    </w:rPr>
  </w:style>
  <w:style w:type="character" w:customStyle="1" w:styleId="Arial">
    <w:name w:val="页眉或页脚 + Arial"/>
    <w:aliases w:val="8.5 pt"/>
    <w:basedOn w:val="a3"/>
    <w:rsid w:val="00CD2614"/>
    <w:rPr>
      <w:rFonts w:ascii="Arial" w:eastAsia="Arial" w:hAnsi="Arial" w:cs="Arial"/>
      <w:b w:val="0"/>
      <w:bCs w:val="0"/>
      <w:i w:val="0"/>
      <w:iCs w:val="0"/>
      <w:smallCaps w:val="0"/>
      <w:strike w:val="0"/>
      <w:color w:val="000000"/>
      <w:spacing w:val="0"/>
      <w:w w:val="100"/>
      <w:position w:val="0"/>
      <w:sz w:val="17"/>
      <w:szCs w:val="17"/>
      <w:u w:val="none"/>
      <w:lang w:val="en-US" w:eastAsia="en-US" w:bidi="en-US"/>
    </w:rPr>
  </w:style>
  <w:style w:type="character" w:customStyle="1" w:styleId="2">
    <w:name w:val="正文文本 (2)_"/>
    <w:basedOn w:val="a0"/>
    <w:link w:val="20"/>
    <w:rsid w:val="00CD2614"/>
    <w:rPr>
      <w:rFonts w:ascii="Bookman Old Style" w:eastAsia="Bookman Old Style" w:hAnsi="Bookman Old Style" w:cs="Bookman Old Style"/>
      <w:sz w:val="18"/>
      <w:szCs w:val="18"/>
      <w:shd w:val="clear" w:color="auto" w:fill="FFFFFF"/>
    </w:rPr>
  </w:style>
  <w:style w:type="character" w:customStyle="1" w:styleId="21">
    <w:name w:val="正文文本 (2) + 斜体"/>
    <w:basedOn w:val="2"/>
    <w:rsid w:val="00CD2614"/>
    <w:rPr>
      <w:rFonts w:ascii="Bookman Old Style" w:eastAsia="Bookman Old Style" w:hAnsi="Bookman Old Style" w:cs="Bookman Old Style"/>
      <w:i/>
      <w:iCs/>
      <w:color w:val="000000"/>
      <w:spacing w:val="0"/>
      <w:w w:val="100"/>
      <w:position w:val="0"/>
      <w:sz w:val="18"/>
      <w:szCs w:val="18"/>
      <w:shd w:val="clear" w:color="auto" w:fill="FFFFFF"/>
      <w:lang w:val="en-US" w:eastAsia="en-US" w:bidi="en-US"/>
    </w:rPr>
  </w:style>
  <w:style w:type="character" w:customStyle="1" w:styleId="295pt">
    <w:name w:val="正文文本 (2) + 9.5 pt"/>
    <w:aliases w:val="粗体"/>
    <w:basedOn w:val="2"/>
    <w:rsid w:val="00CD2614"/>
    <w:rPr>
      <w:rFonts w:ascii="Bookman Old Style" w:eastAsia="Bookman Old Style" w:hAnsi="Bookman Old Style" w:cs="Bookman Old Style"/>
      <w:b/>
      <w:bCs/>
      <w:color w:val="000000"/>
      <w:spacing w:val="0"/>
      <w:w w:val="100"/>
      <w:position w:val="0"/>
      <w:sz w:val="19"/>
      <w:szCs w:val="19"/>
      <w:shd w:val="clear" w:color="auto" w:fill="FFFFFF"/>
      <w:lang w:val="en-US" w:eastAsia="en-US" w:bidi="en-US"/>
    </w:rPr>
  </w:style>
  <w:style w:type="character" w:customStyle="1" w:styleId="6">
    <w:name w:val="正文文本 (6)_"/>
    <w:basedOn w:val="a0"/>
    <w:link w:val="60"/>
    <w:rsid w:val="00CD2614"/>
    <w:rPr>
      <w:rFonts w:ascii="Bookman Old Style" w:eastAsia="Bookman Old Style" w:hAnsi="Bookman Old Style" w:cs="Bookman Old Style"/>
      <w:b/>
      <w:bCs/>
      <w:sz w:val="16"/>
      <w:szCs w:val="16"/>
      <w:shd w:val="clear" w:color="auto" w:fill="FFFFFF"/>
    </w:rPr>
  </w:style>
  <w:style w:type="character" w:customStyle="1" w:styleId="69pt">
    <w:name w:val="正文文本 (6) + 9 pt"/>
    <w:aliases w:val="非粗体,斜体,正文文本 (7) + SimSun,8 pt"/>
    <w:basedOn w:val="6"/>
    <w:rsid w:val="00CD2614"/>
    <w:rPr>
      <w:rFonts w:ascii="Bookman Old Style" w:eastAsia="Bookman Old Style" w:hAnsi="Bookman Old Style" w:cs="Bookman Old Style"/>
      <w:b/>
      <w:bCs/>
      <w:color w:val="000000"/>
      <w:spacing w:val="0"/>
      <w:w w:val="100"/>
      <w:position w:val="0"/>
      <w:sz w:val="18"/>
      <w:szCs w:val="18"/>
      <w:shd w:val="clear" w:color="auto" w:fill="FFFFFF"/>
      <w:lang w:val="en-US" w:eastAsia="en-US" w:bidi="en-US"/>
    </w:rPr>
  </w:style>
  <w:style w:type="character" w:customStyle="1" w:styleId="7">
    <w:name w:val="正文文本 (7)_"/>
    <w:basedOn w:val="a0"/>
    <w:link w:val="70"/>
    <w:rsid w:val="00CD2614"/>
    <w:rPr>
      <w:rFonts w:ascii="Courier New" w:eastAsia="Courier New" w:hAnsi="Courier New" w:cs="Courier New"/>
      <w:b/>
      <w:bCs/>
      <w:sz w:val="15"/>
      <w:szCs w:val="15"/>
      <w:shd w:val="clear" w:color="auto" w:fill="FFFFFF"/>
    </w:rPr>
  </w:style>
  <w:style w:type="paragraph" w:customStyle="1" w:styleId="30">
    <w:name w:val="正文文本 (3)"/>
    <w:basedOn w:val="a"/>
    <w:link w:val="3"/>
    <w:rsid w:val="00CD2614"/>
    <w:pPr>
      <w:shd w:val="clear" w:color="auto" w:fill="FFFFFF"/>
      <w:spacing w:line="278" w:lineRule="exact"/>
      <w:ind w:hanging="380"/>
    </w:pPr>
    <w:rPr>
      <w:rFonts w:ascii="Arial" w:eastAsia="Arial" w:hAnsi="Arial" w:cs="Arial"/>
      <w:color w:val="auto"/>
      <w:kern w:val="2"/>
      <w:sz w:val="20"/>
      <w:szCs w:val="20"/>
      <w:lang w:eastAsia="zh-CN" w:bidi="ar-SA"/>
    </w:rPr>
  </w:style>
  <w:style w:type="paragraph" w:customStyle="1" w:styleId="40">
    <w:name w:val="正文文本 (4)"/>
    <w:basedOn w:val="a"/>
    <w:link w:val="4"/>
    <w:rsid w:val="00CD2614"/>
    <w:pPr>
      <w:shd w:val="clear" w:color="auto" w:fill="FFFFFF"/>
      <w:spacing w:before="360" w:line="197" w:lineRule="exact"/>
      <w:ind w:hanging="200"/>
      <w:jc w:val="both"/>
    </w:pPr>
    <w:rPr>
      <w:rFonts w:ascii="Bookman Old Style" w:eastAsia="Bookman Old Style" w:hAnsi="Bookman Old Style" w:cs="Bookman Old Style"/>
      <w:color w:val="auto"/>
      <w:kern w:val="2"/>
      <w:sz w:val="15"/>
      <w:szCs w:val="15"/>
      <w:lang w:eastAsia="zh-CN" w:bidi="ar-SA"/>
    </w:rPr>
  </w:style>
  <w:style w:type="paragraph" w:customStyle="1" w:styleId="20">
    <w:name w:val="正文文本 (2)"/>
    <w:basedOn w:val="a"/>
    <w:link w:val="2"/>
    <w:rsid w:val="00CD2614"/>
    <w:pPr>
      <w:shd w:val="clear" w:color="auto" w:fill="FFFFFF"/>
      <w:spacing w:before="120" w:line="235" w:lineRule="exact"/>
      <w:ind w:hanging="380"/>
      <w:jc w:val="both"/>
    </w:pPr>
    <w:rPr>
      <w:rFonts w:ascii="Bookman Old Style" w:eastAsia="Bookman Old Style" w:hAnsi="Bookman Old Style" w:cs="Bookman Old Style"/>
      <w:color w:val="auto"/>
      <w:kern w:val="2"/>
      <w:sz w:val="18"/>
      <w:szCs w:val="18"/>
      <w:lang w:eastAsia="zh-CN" w:bidi="ar-SA"/>
    </w:rPr>
  </w:style>
  <w:style w:type="paragraph" w:customStyle="1" w:styleId="60">
    <w:name w:val="正文文本 (6)"/>
    <w:basedOn w:val="a"/>
    <w:link w:val="6"/>
    <w:rsid w:val="00CD2614"/>
    <w:pPr>
      <w:shd w:val="clear" w:color="auto" w:fill="FFFFFF"/>
      <w:spacing w:before="180" w:after="180" w:line="0" w:lineRule="atLeast"/>
      <w:ind w:hanging="200"/>
      <w:jc w:val="both"/>
    </w:pPr>
    <w:rPr>
      <w:rFonts w:ascii="Bookman Old Style" w:eastAsia="Bookman Old Style" w:hAnsi="Bookman Old Style" w:cs="Bookman Old Style"/>
      <w:b/>
      <w:bCs/>
      <w:color w:val="auto"/>
      <w:kern w:val="2"/>
      <w:sz w:val="16"/>
      <w:szCs w:val="16"/>
      <w:lang w:eastAsia="zh-CN" w:bidi="ar-SA"/>
    </w:rPr>
  </w:style>
  <w:style w:type="paragraph" w:customStyle="1" w:styleId="70">
    <w:name w:val="正文文本 (7)"/>
    <w:basedOn w:val="a"/>
    <w:link w:val="7"/>
    <w:rsid w:val="00CD2614"/>
    <w:pPr>
      <w:shd w:val="clear" w:color="auto" w:fill="FFFFFF"/>
      <w:spacing w:line="199" w:lineRule="exact"/>
      <w:jc w:val="both"/>
    </w:pPr>
    <w:rPr>
      <w:rFonts w:ascii="Courier New" w:eastAsia="Courier New" w:hAnsi="Courier New" w:cs="Courier New"/>
      <w:b/>
      <w:bCs/>
      <w:color w:val="auto"/>
      <w:kern w:val="2"/>
      <w:sz w:val="15"/>
      <w:szCs w:val="15"/>
      <w:lang w:eastAsia="zh-CN" w:bidi="ar-SA"/>
    </w:rPr>
  </w:style>
  <w:style w:type="character" w:customStyle="1" w:styleId="a5">
    <w:name w:val="图片标题_"/>
    <w:basedOn w:val="a0"/>
    <w:link w:val="a6"/>
    <w:rsid w:val="00776CD3"/>
    <w:rPr>
      <w:rFonts w:ascii="Bookman Old Style" w:eastAsia="Bookman Old Style" w:hAnsi="Bookman Old Style" w:cs="Bookman Old Style"/>
      <w:sz w:val="15"/>
      <w:szCs w:val="15"/>
      <w:shd w:val="clear" w:color="auto" w:fill="FFFFFF"/>
    </w:rPr>
  </w:style>
  <w:style w:type="paragraph" w:customStyle="1" w:styleId="a6">
    <w:name w:val="图片标题"/>
    <w:basedOn w:val="a"/>
    <w:link w:val="a5"/>
    <w:rsid w:val="00776CD3"/>
    <w:pPr>
      <w:shd w:val="clear" w:color="auto" w:fill="FFFFFF"/>
      <w:spacing w:line="199" w:lineRule="exact"/>
      <w:jc w:val="both"/>
    </w:pPr>
    <w:rPr>
      <w:rFonts w:ascii="Bookman Old Style" w:eastAsia="Bookman Old Style" w:hAnsi="Bookman Old Style" w:cs="Bookman Old Style"/>
      <w:color w:val="auto"/>
      <w:kern w:val="2"/>
      <w:sz w:val="15"/>
      <w:szCs w:val="15"/>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image" Target="media/image4.jpeg" TargetMode="Externa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国梁 赵</dc:creator>
  <cp:keywords/>
  <dc:description/>
  <cp:lastModifiedBy>国梁 赵</cp:lastModifiedBy>
  <cp:revision>3</cp:revision>
  <dcterms:created xsi:type="dcterms:W3CDTF">2019-01-01T12:47:00Z</dcterms:created>
  <dcterms:modified xsi:type="dcterms:W3CDTF">2019-01-01T12:57:00Z</dcterms:modified>
</cp:coreProperties>
</file>