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5"/>
        <w:widowControl w:val="0"/>
        <w:keepNext/>
        <w:keepLines/>
        <w:shd w:val="clear" w:color="auto" w:fill="auto"/>
        <w:bidi w:val="0"/>
        <w:spacing w:before="0" w:after="216"/>
        <w:ind w:left="0" w:right="1260" w:firstLine="0"/>
      </w:pPr>
      <w:bookmarkStart w:id="0" w:name="bookmark0"/>
      <w:r>
        <w:rPr>
          <w:lang w:val="en-US" w:eastAsia="en-US" w:bidi="en-US"/>
          <w:w w:val="100"/>
          <w:spacing w:val="0"/>
          <w:color w:val="000000"/>
          <w:position w:val="0"/>
        </w:rPr>
        <w:t>在Linux安全模块框架授权钩放置的一致性分析</w:t>
      </w:r>
      <w:bookmarkEnd w:id="0"/>
    </w:p>
    <w:p>
      <w:pPr>
        <w:pStyle w:val="Style10"/>
        <w:widowControl w:val="0"/>
        <w:keepNext/>
        <w:keepLines/>
        <w:shd w:val="clear" w:color="auto" w:fill="auto"/>
        <w:bidi w:val="0"/>
        <w:jc w:val="left"/>
        <w:spacing w:before="0" w:after="0"/>
        <w:ind w:left="0" w:right="0" w:firstLine="0"/>
      </w:pPr>
      <w:bookmarkStart w:id="1" w:name="bookmark1"/>
      <w:r>
        <w:rPr>
          <w:lang w:val="en-US" w:eastAsia="en-US" w:bidi="en-US"/>
          <w:w w:val="100"/>
          <w:spacing w:val="0"/>
          <w:color w:val="000000"/>
          <w:position w:val="0"/>
        </w:rPr>
        <w:t>TRENT JAEGER</w:t>
      </w:r>
      <w:bookmarkEnd w:id="1"/>
    </w:p>
    <w:p>
      <w:pPr>
        <w:pStyle w:val="Style12"/>
        <w:widowControl w:val="0"/>
        <w:keepNext w:val="0"/>
        <w:keepLines w:val="0"/>
        <w:shd w:val="clear" w:color="auto" w:fill="auto"/>
        <w:bidi w:val="0"/>
        <w:jc w:val="left"/>
        <w:spacing w:before="0" w:after="0"/>
        <w:ind w:left="0" w:right="4000" w:firstLine="0"/>
      </w:pPr>
      <w:r>
        <w:rPr>
          <w:lang w:val="en-US" w:eastAsia="en-US" w:bidi="en-US"/>
          <w:w w:val="100"/>
          <w:spacing w:val="0"/>
          <w:color w:val="000000"/>
          <w:position w:val="0"/>
        </w:rPr>
        <w:t>IBM TJ Watson研究中心的安东尼·爱德华Symbian公司和</w:t>
      </w:r>
    </w:p>
    <w:p>
      <w:pPr>
        <w:pStyle w:val="Style10"/>
        <w:widowControl w:val="0"/>
        <w:keepNext/>
        <w:keepLines/>
        <w:shd w:val="clear" w:color="auto" w:fill="auto"/>
        <w:bidi w:val="0"/>
        <w:jc w:val="left"/>
        <w:spacing w:before="0" w:after="0"/>
        <w:ind w:left="0" w:right="0" w:firstLine="0"/>
      </w:pPr>
      <w:bookmarkStart w:id="2" w:name="bookmark2"/>
      <w:r>
        <w:rPr>
          <w:lang w:val="en-US" w:eastAsia="en-US" w:bidi="en-US"/>
          <w:w w:val="100"/>
          <w:spacing w:val="0"/>
          <w:color w:val="000000"/>
          <w:position w:val="0"/>
        </w:rPr>
        <w:t>小榄镇张</w:t>
      </w:r>
      <w:bookmarkEnd w:id="2"/>
    </w:p>
    <w:p>
      <w:pPr>
        <w:pStyle w:val="Style12"/>
        <w:widowControl w:val="0"/>
        <w:keepNext w:val="0"/>
        <w:keepLines w:val="0"/>
        <w:shd w:val="clear" w:color="auto" w:fill="auto"/>
        <w:bidi w:val="0"/>
        <w:jc w:val="left"/>
        <w:spacing w:before="0" w:after="425"/>
        <w:ind w:left="0" w:right="0" w:firstLine="0"/>
      </w:pPr>
      <w:r>
        <w:rPr>
          <w:lang w:val="en-US" w:eastAsia="en-US" w:bidi="en-US"/>
          <w:w w:val="100"/>
          <w:spacing w:val="0"/>
          <w:color w:val="000000"/>
          <w:position w:val="0"/>
        </w:rPr>
        <w:t>IBM TJ Watson研究中心</w:t>
      </w:r>
    </w:p>
    <w:p>
      <w:pPr>
        <w:pStyle w:val="Style14"/>
        <w:widowControl w:val="0"/>
        <w:keepNext w:val="0"/>
        <w:keepLines w:val="0"/>
        <w:shd w:val="clear" w:color="auto" w:fill="auto"/>
        <w:bidi w:val="0"/>
        <w:spacing w:before="0" w:after="0"/>
        <w:ind w:left="0" w:right="0" w:firstLine="0"/>
      </w:pPr>
      <w:r>
        <w:rPr>
          <w:lang w:val="en-US" w:eastAsia="en-US" w:bidi="en-US"/>
          <w:w w:val="100"/>
          <w:spacing w:val="0"/>
          <w:color w:val="000000"/>
          <w:position w:val="0"/>
        </w:rPr>
        <w:t>我们提出了一个一致性分析的方法来帮助Linux社区中核实Linux安全模块（LSM）框架授权钩子放置的正确性。LSM框架包括插入到Linux内核，以使附加授权的一组授权钩要执行（例如，用于强制访问控制）的。相较于系统调用的设置，在内核中的授权信息安全和性能上的优势，但它更难以核实的LSM钩子的放置确保所有内核的安全敏感的操作授权。静态分析先前已经用于验证调解（即，一些钩介导访问安全敏感操作），但这项工作没有确定一套必要的授权是否进行了检查。</w:t>
        <w:softHyphen/>
        <w:softHyphen/>
      </w:r>
      <w:r>
        <w:rPr>
          <w:rStyle w:val="CharStyle16"/>
        </w:rPr>
        <w:t>一致性</w:t>
      </w:r>
      <w:r>
        <w:rPr>
          <w:lang w:val="en-US" w:eastAsia="en-US" w:bidi="en-US"/>
          <w:w w:val="100"/>
          <w:spacing w:val="0"/>
          <w:color w:val="000000"/>
          <w:position w:val="0"/>
        </w:rPr>
        <w:t xml:space="preserve">的安全敏感操作和LSM钩子之间的关系。我们的想法是，每当一个安全敏感操作为可指定事件的一部分执行，LSM钩子的一组特定的必须介导该操作。这项工作表明，该影响的一致性事件的数量是可控和一致性的概念是用于验证正确性有用。我们描述进行验证一致性方法中，实现这个方法的运行时工具的实施，在LSM-补丁的Linux 2.4.16内核中发现的异常情况，并且这种方法的静态分析版本的实现。</w:t>
        <w:softHyphen/>
      </w:r>
    </w:p>
    <w:p>
      <w:pPr>
        <w:pStyle w:val="Style14"/>
        <w:widowControl w:val="0"/>
        <w:keepNext w:val="0"/>
        <w:keepLines w:val="0"/>
        <w:shd w:val="clear" w:color="auto" w:fill="auto"/>
        <w:bidi w:val="0"/>
        <w:spacing w:before="0" w:after="240"/>
        <w:ind w:left="0" w:right="0" w:firstLine="0"/>
      </w:pPr>
      <w:r>
        <w:rPr>
          <w:lang w:val="en-US" w:eastAsia="en-US" w:bidi="en-US"/>
          <w:w w:val="100"/>
          <w:spacing w:val="0"/>
          <w:color w:val="000000"/>
          <w:position w:val="0"/>
        </w:rPr>
        <w:t>分类和主题描述：D.2.9 [软件工程]：管理 - </w:t>
      </w:r>
      <w:r>
        <w:rPr>
          <w:rStyle w:val="CharStyle16"/>
        </w:rPr>
        <w:t>softwarecon-无花果^比^管理;</w:t>
      </w:r>
      <w:r>
        <w:rPr>
          <w:lang w:val="en-US" w:eastAsia="en-US" w:bidi="en-US"/>
          <w:w w:val="100"/>
          <w:spacing w:val="0"/>
          <w:color w:val="000000"/>
          <w:position w:val="0"/>
        </w:rPr>
        <w:t xml:space="preserve"> K.6.5 [Computingand信息系统的管理]：安全和保护 - </w:t>
        <w:softHyphen/>
      </w:r>
      <w:r>
        <w:rPr>
          <w:rStyle w:val="CharStyle16"/>
        </w:rPr>
        <w:t>越权存取</w:t>
      </w:r>
    </w:p>
    <w:p>
      <w:pPr>
        <w:pStyle w:val="Style14"/>
        <w:widowControl w:val="0"/>
        <w:keepNext w:val="0"/>
        <w:keepLines w:val="0"/>
        <w:shd w:val="clear" w:color="auto" w:fill="auto"/>
        <w:bidi w:val="0"/>
        <w:spacing w:before="0" w:after="0"/>
        <w:ind w:left="0" w:right="0" w:firstLine="0"/>
      </w:pPr>
      <w:r>
        <w:rPr>
          <w:lang w:val="en-US" w:eastAsia="en-US" w:bidi="en-US"/>
          <w:w w:val="100"/>
          <w:spacing w:val="0"/>
          <w:color w:val="000000"/>
          <w:position w:val="0"/>
        </w:rPr>
        <w:t xml:space="preserve">包含本文的某些部分的早期版本出现的“在Linux安全模块框架授权钩放置的运行时验证”，在 </w:t>
      </w:r>
      <w:r>
        <w:rPr>
          <w:rStyle w:val="CharStyle16"/>
        </w:rPr>
        <w:t xml:space="preserve">出发o ^第九届ACM会议计算机与通信安全，页225-234，十一月 </w:t>
      </w:r>
      <w:r>
        <w:rPr>
          <w:lang w:val="en-US" w:eastAsia="en-US" w:bidi="en-US"/>
          <w:w w:val="100"/>
          <w:spacing w:val="0"/>
          <w:color w:val="000000"/>
          <w:position w:val="0"/>
        </w:rPr>
        <w:t>2002年。</w:t>
      </w:r>
    </w:p>
    <w:p>
      <w:pPr>
        <w:pStyle w:val="Style14"/>
        <w:widowControl w:val="0"/>
        <w:keepNext w:val="0"/>
        <w:keepLines w:val="0"/>
        <w:shd w:val="clear" w:color="auto" w:fill="auto"/>
        <w:bidi w:val="0"/>
        <w:spacing w:before="0" w:after="0"/>
        <w:ind w:left="0" w:right="0" w:firstLine="0"/>
      </w:pPr>
      <w:r>
        <w:rPr>
          <w:lang w:val="en-US" w:eastAsia="en-US" w:bidi="en-US"/>
          <w:w w:val="100"/>
          <w:spacing w:val="0"/>
          <w:color w:val="000000"/>
          <w:position w:val="0"/>
        </w:rPr>
        <w:t xml:space="preserve">作者地址：特伦特积和小兰张，19 Skyline大道，霍桑，NY，USA 10532，电子邮件：{jaegert，cxzhang}@us.ibm.com; 安东尼·爱德华，2-6边缘行，伦敦，SE1 8HP，英国，电子邮件：</w:t>
      </w:r>
      <w:r>
        <w:fldChar w:fldCharType="begin"/>
      </w:r>
      <w:r>
        <w:rPr>
          <w:color w:val="000000"/>
        </w:rPr>
        <w:instrText> HYPERLINK "mailto:antonye@cse.unsw.edu.au" </w:instrText>
      </w:r>
      <w:r>
        <w:fldChar w:fldCharType="separate"/>
      </w:r>
      <w:r>
        <w:rPr>
          <w:rStyle w:val="Hyperlink"/>
          <w:lang w:val="en-US" w:eastAsia="en-US" w:bidi="en-US"/>
          <w:w w:val="100"/>
          <w:spacing w:val="0"/>
          <w:position w:val="0"/>
        </w:rPr>
        <w:t>antonye@cse.unsw.edu.au</w:t>
      </w:r>
      <w:r>
        <w:fldChar w:fldCharType="end"/>
      </w:r>
      <w:r>
        <w:rPr>
          <w:lang w:val="en-US" w:eastAsia="en-US" w:bidi="en-US"/>
          <w:w w:val="100"/>
          <w:spacing w:val="0"/>
          <w:color w:val="000000"/>
          <w:position w:val="0"/>
        </w:rPr>
        <w:t>。而笔者是在在IBM TJ Watson研究中心的实习这项工作已完成。</w:t>
      </w:r>
    </w:p>
    <w:p>
      <w:pPr>
        <w:pStyle w:val="Style14"/>
        <w:widowControl w:val="0"/>
        <w:keepNext w:val="0"/>
        <w:keepLines w:val="0"/>
        <w:shd w:val="clear" w:color="auto" w:fill="auto"/>
        <w:bidi w:val="0"/>
        <w:spacing w:before="0" w:after="0"/>
        <w:ind w:left="0" w:right="0" w:firstLine="0"/>
      </w:pPr>
      <w:r>
        <w:rPr>
          <w:lang w:val="en-US" w:eastAsia="en-US" w:bidi="en-US"/>
          <w:w w:val="100"/>
          <w:spacing w:val="0"/>
          <w:color w:val="000000"/>
          <w:position w:val="0"/>
        </w:rPr>
        <w:t>权限，使这种材料的全部或部分的数字/硬拷贝不收取费用的个人或教室使用提供的副本没有制作或分发利润或商业利益和副本显示第一页或初始画面上这个通知与完全引证一起显示。这项工作由别人比ACM拥有的部件版权必须得到遵守。信贷抽象是允许的。要复制否则，重新发布，张贴在服务器或重新分配到名单需要事先特定的权限和/或费用。</w:t>
      </w:r>
    </w:p>
    <w:p>
      <w:pPr>
        <w:pStyle w:val="Style14"/>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（d 2004年ACM 1094-9224 / 04 / 0500-0175 $ 5.00</w:t>
      </w:r>
    </w:p>
    <w:p>
      <w:pPr>
        <w:pStyle w:val="Style14"/>
        <w:widowControl w:val="0"/>
        <w:keepNext w:val="0"/>
        <w:keepLines w:val="0"/>
        <w:shd w:val="clear" w:color="auto" w:fill="auto"/>
        <w:bidi w:val="0"/>
        <w:spacing w:before="0" w:after="48" w:line="150" w:lineRule="exact"/>
        <w:ind w:left="0" w:right="0" w:firstLine="0"/>
      </w:pPr>
      <w:r>
        <w:rPr>
          <w:lang w:val="en-US" w:eastAsia="en-US" w:bidi="en-US"/>
          <w:w w:val="100"/>
          <w:spacing w:val="0"/>
          <w:color w:val="000000"/>
          <w:position w:val="0"/>
        </w:rPr>
        <w:t>一般条款：设计，管理，信息安全</w:t>
      </w:r>
    </w:p>
    <w:p>
      <w:pPr>
        <w:pStyle w:val="Style14"/>
        <w:widowControl w:val="0"/>
        <w:keepNext w:val="0"/>
        <w:keepLines w:val="0"/>
        <w:shd w:val="clear" w:color="auto" w:fill="auto"/>
        <w:bidi w:val="0"/>
        <w:spacing w:before="0" w:after="658"/>
        <w:ind w:left="0" w:right="0" w:firstLine="0"/>
      </w:pPr>
      <w:r>
        <w:rPr>
          <w:lang w:val="en-US" w:eastAsia="en-US" w:bidi="en-US"/>
          <w:w w:val="100"/>
          <w:spacing w:val="0"/>
          <w:color w:val="000000"/>
          <w:position w:val="0"/>
        </w:rPr>
        <w:t>另外的关键词和短语：访问控制模型，授权机制，基于角色的访问控制</w:t>
      </w:r>
    </w:p>
    <w:p>
      <w:pPr>
        <w:pStyle w:val="Style10"/>
        <w:numPr>
          <w:ilvl w:val="0"/>
          <w:numId w:val="1"/>
        </w:numPr>
        <w:tabs>
          <w:tab w:leader="none" w:pos="270" w:val="left"/>
        </w:tabs>
        <w:widowControl w:val="0"/>
        <w:keepNext/>
        <w:keepLines/>
        <w:shd w:val="clear" w:color="auto" w:fill="auto"/>
        <w:bidi w:val="0"/>
        <w:jc w:val="both"/>
        <w:spacing w:before="0" w:after="46" w:line="200" w:lineRule="exact"/>
        <w:ind w:left="0" w:right="0" w:firstLine="0"/>
      </w:pPr>
      <w:bookmarkStart w:id="3" w:name="bookmark3"/>
      <w:r>
        <w:rPr>
          <w:lang w:val="en-US" w:eastAsia="en-US" w:bidi="en-US"/>
          <w:w w:val="100"/>
          <w:spacing w:val="0"/>
          <w:color w:val="000000"/>
          <w:position w:val="0"/>
        </w:rPr>
        <w:t>介绍</w:t>
      </w:r>
      <w:bookmarkEnd w:id="3"/>
    </w:p>
    <w:p>
      <w:pPr>
        <w:pStyle w:val="Style18"/>
        <w:widowControl w:val="0"/>
        <w:keepNext w:val="0"/>
        <w:keepLines w:val="0"/>
        <w:shd w:val="clear" w:color="auto" w:fill="auto"/>
        <w:bidi w:val="0"/>
        <w:spacing w:before="0" w:after="0"/>
        <w:ind w:left="0" w:right="0" w:firstLine="0"/>
      </w:pPr>
      <w:r>
        <w:rPr>
          <w:lang w:val="en-US" w:eastAsia="en-US" w:bidi="en-US"/>
          <w:w w:val="100"/>
          <w:spacing w:val="0"/>
          <w:color w:val="000000"/>
          <w:position w:val="0"/>
        </w:rPr>
        <w:t>Linux安全模块（LSM）项目旨在提供一个通用的框架，从中各种各样的授权机制和政策，可以强制执行。这种框架使开发人员能够实现他们的choosingfor的Linux内核授权模块。那么系统管理员可以选择最能强制他们systemJs安全政策的模块。通常情况下，目的是强制执行，除了传统的UNIX自由裁量政策，使受损的系统服务遏制强制访问控制策略。LSM框架已被接受到主线Linux内核（</w:t>
        <w:softHyphen/>
      </w:r>
      <w:r>
        <w:fldChar w:fldCharType="begin"/>
      </w:r>
      <w:r>
        <w:rPr>
          <w:color w:val="000000"/>
        </w:rPr>
        <w:instrText> HYPERLINK "http://www.kernel.org" </w:instrText>
      </w:r>
      <w:r>
        <w:fldChar w:fldCharType="separate"/>
      </w:r>
      <w:r>
        <w:rPr>
          <w:rStyle w:val="Hyperlink"/>
          <w:lang w:val="en-US" w:eastAsia="en-US" w:bidi="en-US"/>
          <w:w w:val="100"/>
          <w:spacing w:val="0"/>
          <w:position w:val="0"/>
        </w:rPr>
        <w:t>www.kernel.org</w:t>
      </w:r>
      <w:r>
        <w:fldChar w:fldCharType="end"/>
      </w:r>
      <w:r>
        <w:rPr>
          <w:lang w:val="en-US" w:eastAsia="en-US" w:bidi="en-US"/>
          <w:w w:val="100"/>
          <w:spacing w:val="0"/>
          <w:color w:val="000000"/>
          <w:position w:val="0"/>
        </w:rPr>
        <w:t>）为2.6版本了SELinux和Linux能力LSMS一起。</w:t>
      </w:r>
    </w:p>
    <w:p>
      <w:pPr>
        <w:pStyle w:val="Style18"/>
        <w:widowControl w:val="0"/>
        <w:keepNext w:val="0"/>
        <w:keepLines w:val="0"/>
        <w:shd w:val="clear" w:color="auto" w:fill="auto"/>
        <w:bidi w:val="0"/>
        <w:spacing w:before="0" w:after="0"/>
        <w:ind w:left="0" w:right="0" w:firstLine="280"/>
      </w:pPr>
      <w:r>
        <w:rPr>
          <w:lang w:val="en-US" w:eastAsia="en-US" w:bidi="en-US"/>
          <w:w w:val="100"/>
          <w:spacing w:val="0"/>
          <w:color w:val="000000"/>
          <w:position w:val="0"/>
        </w:rPr>
        <w:t>LSM框架通过插入一组作为必要的授权钩Linux内核的实现参考监视器接口[安德森1972]。这些钩定义类型的模块可以执行和它们的位置授权。在内核本身，而不是在系统调用边界配售钩具有安全性和性能优势。主要的问题是，在几个系统调用的对象，而不是其引用的名称，从用户级进程的内核（例如，打开）通过。首先，系统调用介入必须解决的对象名称的对象引用以进行授权。由于内核也执行这一决议，因此有不必要的性能开销。其次，更重要的是，对象名称和对象引用之间的映射可以授权和内核分辨率之间被改变，从而导致未授权访问。因此，系统调用插入被认为是易受时间的检查 - 时间 - 的使用（TOCTTOU）攻击[Bishop和迪尔格1996]，其中另一个目的是为交换授权对象授权之后。</w:t>
        <w:softHyphen/>
      </w:r>
    </w:p>
    <w:p>
      <w:pPr>
        <w:pStyle w:val="Style18"/>
        <w:widowControl w:val="0"/>
        <w:keepNext w:val="0"/>
        <w:keepLines w:val="0"/>
        <w:shd w:val="clear" w:color="auto" w:fill="auto"/>
        <w:bidi w:val="0"/>
        <w:spacing w:before="0" w:after="0"/>
        <w:ind w:left="0" w:right="0" w:firstLine="280"/>
        <w:sectPr>
          <w:headerReference w:type="even" r:id="rId5"/>
          <w:headerReference w:type="default" r:id="rId6"/>
          <w:footerReference w:type="even" r:id="rId7"/>
          <w:footerReference w:type="default" r:id="rId8"/>
          <w:footerReference w:type="first" r:id="rId9"/>
          <w:titlePg/>
          <w:footnotePr>
            <w:pos w:val="pageBottom"/>
            <w:numFmt w:val="decimal"/>
            <w:numStart w:val="1"/>
            <w:numRestart w:val="continuous"/>
          </w:footnotePr>
          <w:pgSz w:w="12240" w:h="15840"/>
          <w:pgMar w:top="2308" w:left="2553" w:right="2420" w:bottom="2205" w:header="0" w:footer="3" w:gutter="0"/>
          <w:rtlGutter w:val="0"/>
          <w:cols w:space="720"/>
          <w:pgNumType w:start="175"/>
          <w:noEndnote/>
          <w:docGrid w:linePitch="360"/>
        </w:sectPr>
      </w:pPr>
      <w:r>
        <w:rPr>
          <w:lang w:val="en-US" w:eastAsia="en-US" w:bidi="en-US"/>
          <w:w w:val="100"/>
          <w:spacing w:val="0"/>
          <w:color w:val="000000"/>
          <w:position w:val="0"/>
        </w:rPr>
        <w:t xml:space="preserve">其中的一个参考显示器接口的关键方面是，它确保所有 </w:t>
      </w:r>
      <w:r>
        <w:rPr>
          <w:rStyle w:val="CharStyle20"/>
        </w:rPr>
        <w:t>控制操作</w:t>
      </w:r>
      <w:r>
        <w:rPr>
          <w:lang w:val="en-US" w:eastAsia="en-US" w:bidi="en-US"/>
          <w:w w:val="100"/>
          <w:spacing w:val="0"/>
          <w:color w:val="000000"/>
          <w:position w:val="0"/>
        </w:rPr>
        <w:t xml:space="preserve">（即，这些操作其控制是必要的安全性），它们运行之前被授权。同时将LSM参考监视器的授权挂钩内核可以提高安全性，更难以确定是否挂钩调解和授权所有控制操作。系统调用接口是一个很好的调解点，因为所有的内核的控制操作（即，访问安全敏感数据的操作）</w:t>
        <w:softHyphen/>
        <w:softHyphen/>
      </w:r>
      <w:r>
        <w:rPr>
          <w:rStyle w:val="CharStyle20"/>
        </w:rPr>
        <w:t>必须</w:t>
      </w:r>
      <w:r>
        <w:rPr>
          <w:lang w:val="en-US" w:eastAsia="en-US" w:bidi="en-US"/>
          <w:w w:val="100"/>
          <w:spacing w:val="0"/>
          <w:color w:val="000000"/>
          <w:position w:val="0"/>
        </w:rPr>
        <w:t xml:space="preserve">最终会通过这个接口。在内核中，有一个系统调用接口没有明显的类似物。任何内核函数可以包含访问一个或多个安全敏感的数据结构。因此，任何中介的接口是在抽象的一个较低的水平（例如，索引节点构件访问）。除了调解，还必须确保适当的访问控制策略（例如，写入数据）被强制为每个安全敏感的操作。如果实施的政策和属于该政策下执行的控制操作之间的不匹配，未授权的操作可以被执行。</w:t>
        <w:softHyphen/>
      </w:r>
    </w:p>
    <w:p>
      <w:pPr>
        <w:pStyle w:val="Style18"/>
        <w:widowControl w:val="0"/>
        <w:keepNext w:val="0"/>
        <w:keepLines w:val="0"/>
        <w:shd w:val="clear" w:color="auto" w:fill="auto"/>
        <w:bidi w:val="0"/>
        <w:spacing w:before="0" w:after="0"/>
        <w:ind w:left="0" w:right="0" w:firstLine="0"/>
      </w:pPr>
      <w:r>
        <w:rPr>
          <w:lang w:val="en-US" w:eastAsia="en-US" w:bidi="en-US"/>
          <w:w w:val="100"/>
          <w:spacing w:val="0"/>
          <w:color w:val="000000"/>
          <w:position w:val="0"/>
        </w:rPr>
        <w:t>我们相信，一个低级别的调解接口的正确授权的手工验证是不切实际的。</w:t>
      </w:r>
    </w:p>
    <w:p>
      <w:pPr>
        <w:pStyle w:val="Style18"/>
        <w:widowControl w:val="0"/>
        <w:keepNext w:val="0"/>
        <w:keepLines w:val="0"/>
        <w:shd w:val="clear" w:color="auto" w:fill="auto"/>
        <w:bidi w:val="0"/>
        <w:spacing w:before="0" w:after="0"/>
        <w:ind w:left="0" w:right="0" w:firstLine="280"/>
      </w:pPr>
      <w:r>
        <w:rPr>
          <w:lang w:val="en-US" w:eastAsia="en-US" w:bidi="en-US"/>
          <w:w w:val="100"/>
          <w:spacing w:val="0"/>
          <w:color w:val="000000"/>
          <w:position w:val="0"/>
        </w:rPr>
        <w:t>最近，各种各样的工作已经证明静态源代码分析的安全漏洞[Engler等人的发现可能的有效性。2000; 拉罗歇尔和2001年埃文斯; Shankar等人。2001]和一些合理的假设[陈和2002年瓦格纳内的一些安全特性，即使验证; 张某等人。2002]。</w:t>
      </w:r>
    </w:p>
    <w:p>
      <w:pPr>
        <w:pStyle w:val="Style18"/>
        <w:widowControl w:val="0"/>
        <w:keepNext w:val="0"/>
        <w:keepLines w:val="0"/>
        <w:shd w:val="clear" w:color="auto" w:fill="auto"/>
        <w:bidi w:val="0"/>
        <w:spacing w:before="0" w:after="0"/>
        <w:ind w:left="0" w:right="0" w:firstLine="280"/>
      </w:pPr>
      <w:r>
        <w:rPr>
          <w:lang w:val="en-US" w:eastAsia="en-US" w:bidi="en-US"/>
          <w:w w:val="100"/>
          <w:spacing w:val="0"/>
          <w:color w:val="000000"/>
          <w:position w:val="0"/>
        </w:rPr>
        <w:t>在其他工作中，我们已经开发出一种静态分析方法，使全面核查，在安全敏感操作中使用的变量已授权[张等人。2002]。然而，更难以确定是否在安全敏感操作中使用的所有变量都被授权</w:t>
        <w:softHyphen/>
      </w:r>
      <w:r>
        <w:rPr>
          <w:rStyle w:val="CharStyle20"/>
        </w:rPr>
        <w:t>所有必要的歌剧^^附件。</w:t>
      </w:r>
      <w:r>
        <w:rPr>
          <w:lang w:val="en-US" w:eastAsia="en-US" w:bidi="en-US"/>
          <w:w w:val="100"/>
          <w:spacing w:val="0"/>
          <w:color w:val="000000"/>
          <w:position w:val="0"/>
        </w:rPr>
        <w:t xml:space="preserve">首先，我们需要一个模型来帮助我们预测时，我们已经确定了必要的授权。第二，我们需要分析的方法，让我们来验证这个模型。我们发现有用的见解是，许多LSM授权钩子放置正确，所以在授权要求不一致常反映的问题。我们发现的另一个观点是，在授权的一致性是依赖于上下文的，所以我们需要一些方法来表达和我们预期一致的授权测试环境。我们发现它更容易探索利用运行时分析工具可以分析选项，所以我们在这里描述这样的工具的性质。但是，我们最终发现，这种方法也可以通过静态分析方法加以利用，让我们简要地描述这个原型。从而，</w:t>
        <w:softHyphen/>
      </w:r>
    </w:p>
    <w:p>
      <w:pPr>
        <w:pStyle w:val="Style18"/>
        <w:widowControl w:val="0"/>
        <w:keepNext w:val="0"/>
        <w:keepLines w:val="0"/>
        <w:shd w:val="clear" w:color="auto" w:fill="auto"/>
        <w:bidi w:val="0"/>
        <w:spacing w:before="0" w:after="0"/>
        <w:ind w:left="0" w:right="0" w:firstLine="280"/>
      </w:pPr>
      <w:r>
        <w:rPr>
          <w:lang w:val="en-US" w:eastAsia="en-US" w:bidi="en-US"/>
          <w:w w:val="100"/>
          <w:spacing w:val="0"/>
          <w:color w:val="000000"/>
          <w:position w:val="0"/>
        </w:rPr>
        <w:t>在本文中，我们提出了一个一致性的分析方法来协助LSM社区和Linux内核开发人员在核实该LSM授权钩完全授权的访问。我们还提出实施这种方法的，usingboth运行时和静态分析技术。在这两种情况下，执行由两个部分组成：（1）数据收集工具，可生成包含相关于测量的一致性和（2）的稠度分析工具，识别控制操作和LSM钩之间的一致性的事件系统日志。系统日志生成则通过Linux内核的运行时间检测或由Linux内核源代码的静态分析来完成。运行时收集准确的，但是偏出许多可能的执行路径，因此，我们已经实施了产生兼容日志静态分析收集机制。一致性分析发现通过识别一致的授权预期不一致钩从该收集到的数据放置误差。我们设计，描述在其中授权一致预期上下文的过滤语言。我们的分析工具产生两种不同的表述，我们用来发现不一致：（1）</w:t>
        <w:softHyphen/>
        <w:softHyphen/>
        <w:softHyphen/>
        <w:softHyphen/>
      </w:r>
      <w:r>
        <w:rPr>
          <w:rStyle w:val="CharStyle20"/>
        </w:rPr>
        <w:t>授权图</w:t>
      </w:r>
      <w:r>
        <w:rPr>
          <w:lang w:val="en-US" w:eastAsia="en-US" w:bidi="en-US"/>
          <w:w w:val="100"/>
          <w:spacing w:val="0"/>
          <w:color w:val="000000"/>
          <w:position w:val="0"/>
        </w:rPr>
        <w:t xml:space="preserve"> 该显示和受控的操作和它的授权的执行之间的一致性;（2） </w:t>
      </w:r>
      <w:r>
        <w:rPr>
          <w:rStyle w:val="CharStyle20"/>
        </w:rPr>
        <w:t>灵敏度类列表</w:t>
        <w:softHyphen/>
      </w:r>
      <w:r>
        <w:rPr>
          <w:lang w:val="en-US" w:eastAsia="en-US" w:bidi="en-US"/>
          <w:w w:val="100"/>
          <w:spacing w:val="0"/>
          <w:color w:val="000000"/>
          <w:position w:val="0"/>
        </w:rPr>
        <w:t xml:space="preserve"> 其是示出与所述授权一致性是敏感控制操作的属性。</w:t>
      </w:r>
    </w:p>
    <w:p>
      <w:pPr>
        <w:pStyle w:val="Style18"/>
        <w:widowControl w:val="0"/>
        <w:keepNext w:val="0"/>
        <w:keepLines w:val="0"/>
        <w:shd w:val="clear" w:color="auto" w:fill="auto"/>
        <w:bidi w:val="0"/>
        <w:spacing w:before="0" w:after="0"/>
        <w:ind w:left="0" w:right="0" w:firstLine="280"/>
      </w:pPr>
      <w:r>
        <w:rPr>
          <w:lang w:val="en-US" w:eastAsia="en-US" w:bidi="en-US"/>
          <w:w w:val="100"/>
          <w:spacing w:val="0"/>
          <w:color w:val="000000"/>
          <w:position w:val="0"/>
        </w:rPr>
        <w:t>使用这种方法，我们已经发现在文件系统LSM钩放置3个缺陷已经被修复，而另一个异常，导致显著的讨论。虽然我们目前使用的方法是不完整的（即，一些错误可能会错过），我们被发现使用这些工具的错误的能力感到鼓舞。我们证明在LSM-补丁的Linux内核版本2.4.16使用这些工具。</w:t>
      </w:r>
    </w:p>
    <w:p>
      <w:pPr>
        <w:pStyle w:val="Style18"/>
        <w:widowControl w:val="0"/>
        <w:keepNext w:val="0"/>
        <w:keepLines w:val="0"/>
        <w:shd w:val="clear" w:color="auto" w:fill="auto"/>
        <w:bidi w:val="0"/>
        <w:spacing w:before="0" w:after="104"/>
        <w:ind w:left="0" w:right="0" w:firstLine="260"/>
      </w:pPr>
      <w:r>
        <w:rPr>
          <w:lang w:val="en-US" w:eastAsia="en-US" w:bidi="en-US"/>
          <w:w w:val="100"/>
          <w:spacing w:val="0"/>
          <w:color w:val="000000"/>
          <w:position w:val="0"/>
        </w:rPr>
        <w:t>在本文的其余结构如下。在第二节中，我们定义一般钩放置问题。在第3节，我们开发的方法来解决一般的钩放置问题。在第4节，我们列出的运行时数据的收集和一致性分析工具的实施和讨论进行的分析和结果。在第5节，我们描述静态分析是如何可以用于日志收集。在第6节，我们将介绍有关使用此类工具，比如回归测试的问题。在第7节，我们的结论和描述未来的工作。</w:t>
      </w:r>
    </w:p>
    <w:p>
      <w:pPr>
        <w:pStyle w:val="Style10"/>
        <w:numPr>
          <w:ilvl w:val="0"/>
          <w:numId w:val="1"/>
        </w:numPr>
        <w:tabs>
          <w:tab w:leader="none" w:pos="305" w:val="left"/>
        </w:tabs>
        <w:widowControl w:val="0"/>
        <w:keepNext/>
        <w:keepLines/>
        <w:shd w:val="clear" w:color="auto" w:fill="auto"/>
        <w:bidi w:val="0"/>
        <w:jc w:val="both"/>
        <w:spacing w:before="0" w:after="0" w:line="480" w:lineRule="exact"/>
        <w:ind w:left="0" w:right="0" w:firstLine="0"/>
      </w:pPr>
      <w:bookmarkStart w:id="4" w:name="bookmark4"/>
      <w:r>
        <w:rPr>
          <w:lang w:val="en-US" w:eastAsia="en-US" w:bidi="en-US"/>
          <w:w w:val="100"/>
          <w:spacing w:val="0"/>
          <w:color w:val="000000"/>
          <w:position w:val="0"/>
        </w:rPr>
        <w:t>一般HOOK PLACEMENT问题</w:t>
      </w:r>
      <w:bookmarkEnd w:id="4"/>
    </w:p>
    <w:p>
      <w:pPr>
        <w:pStyle w:val="Style10"/>
        <w:numPr>
          <w:ilvl w:val="1"/>
          <w:numId w:val="1"/>
        </w:numPr>
        <w:tabs>
          <w:tab w:leader="none" w:pos="370" w:val="left"/>
        </w:tabs>
        <w:widowControl w:val="0"/>
        <w:keepNext/>
        <w:keepLines/>
        <w:shd w:val="clear" w:color="auto" w:fill="auto"/>
        <w:bidi w:val="0"/>
        <w:jc w:val="both"/>
        <w:spacing w:before="0" w:after="0" w:line="480" w:lineRule="exact"/>
        <w:ind w:left="0" w:right="0" w:firstLine="0"/>
      </w:pPr>
      <w:bookmarkStart w:id="5" w:name="bookmark5"/>
      <w:r>
        <w:rPr>
          <w:lang w:val="en-US" w:eastAsia="en-US" w:bidi="en-US"/>
          <w:w w:val="100"/>
          <w:spacing w:val="0"/>
          <w:color w:val="000000"/>
          <w:position w:val="0"/>
        </w:rPr>
        <w:t>概念</w:t>
      </w:r>
      <w:bookmarkEnd w:id="5"/>
    </w:p>
    <w:p>
      <w:pPr>
        <w:pStyle w:val="Style18"/>
        <w:widowControl w:val="0"/>
        <w:keepNext w:val="0"/>
        <w:keepLines w:val="0"/>
        <w:shd w:val="clear" w:color="auto" w:fill="auto"/>
        <w:bidi w:val="0"/>
        <w:spacing w:before="0" w:after="120"/>
        <w:ind w:left="0" w:right="0" w:firstLine="0"/>
      </w:pPr>
      <w:r>
        <w:rPr>
          <w:lang w:val="en-US" w:eastAsia="en-US" w:bidi="en-US"/>
          <w:w w:val="100"/>
          <w:spacing w:val="0"/>
          <w:color w:val="000000"/>
          <w:position w:val="0"/>
        </w:rPr>
        <w:t>我们确定在授权框架的构建以下关键概念：</w:t>
      </w:r>
    </w:p>
    <w:p>
      <w:pPr>
        <w:pStyle w:val="Style18"/>
        <w:widowControl w:val="0"/>
        <w:keepNext w:val="0"/>
        <w:keepLines w:val="0"/>
        <w:shd w:val="clear" w:color="auto" w:fill="auto"/>
        <w:bidi w:val="0"/>
        <w:jc w:val="left"/>
        <w:spacing w:before="0" w:after="0"/>
        <w:ind w:left="260" w:right="0" w:hanging="260"/>
      </w:pPr>
      <w:r>
        <w:rPr>
          <w:lang w:val="en-US" w:eastAsia="en-US" w:bidi="en-US"/>
          <w:w w:val="100"/>
          <w:spacing w:val="0"/>
          <w:color w:val="000000"/>
          <w:position w:val="0"/>
        </w:rPr>
        <w:t>- </w:t>
      </w:r>
      <w:r>
        <w:rPr>
          <w:rStyle w:val="CharStyle21"/>
        </w:rPr>
        <w:t xml:space="preserve">安全敏感的操作： </w:t>
      </w:r>
      <w:r>
        <w:rPr>
          <w:lang w:val="en-US" w:eastAsia="en-US" w:bidi="en-US"/>
          <w:w w:val="100"/>
          <w:spacing w:val="0"/>
          <w:color w:val="000000"/>
          <w:position w:val="0"/>
        </w:rPr>
        <w:t>这些是影响系统安全的操作。</w:t>
      </w:r>
    </w:p>
    <w:p>
      <w:pPr>
        <w:pStyle w:val="Style18"/>
        <w:widowControl w:val="0"/>
        <w:keepNext w:val="0"/>
        <w:keepLines w:val="0"/>
        <w:shd w:val="clear" w:color="auto" w:fill="auto"/>
        <w:bidi w:val="0"/>
        <w:jc w:val="left"/>
        <w:spacing w:before="0" w:after="0" w:line="240" w:lineRule="exact"/>
        <w:ind w:left="260" w:right="0" w:hanging="260"/>
      </w:pPr>
      <w:r>
        <w:rPr>
          <w:lang w:val="en-US" w:eastAsia="en-US" w:bidi="en-US"/>
          <w:w w:val="100"/>
          <w:spacing w:val="0"/>
          <w:color w:val="000000"/>
          <w:position w:val="0"/>
        </w:rPr>
        <w:t>- </w:t>
      </w:r>
      <w:r>
        <w:rPr>
          <w:rStyle w:val="CharStyle21"/>
        </w:rPr>
        <w:t xml:space="preserve">控制操作： </w:t>
      </w:r>
      <w:r>
        <w:rPr>
          <w:lang w:val="en-US" w:eastAsia="en-US" w:bidi="en-US"/>
          <w:w w:val="100"/>
          <w:spacing w:val="0"/>
          <w:color w:val="000000"/>
          <w:position w:val="0"/>
        </w:rPr>
        <w:t>介导访问所有其他安全敏感的操作安全敏感操作的子集。这些操作定义</w:t>
        <w:softHyphen/>
      </w:r>
    </w:p>
    <w:p>
      <w:pPr>
        <w:pStyle w:val="Style22"/>
        <w:widowControl w:val="0"/>
        <w:keepNext w:val="0"/>
        <w:keepLines w:val="0"/>
        <w:shd w:val="clear" w:color="auto" w:fill="auto"/>
        <w:bidi w:val="0"/>
        <w:spacing w:before="0" w:after="0"/>
        <w:ind w:left="0" w:right="0"/>
      </w:pPr>
      <w:r>
        <w:rPr>
          <w:rStyle w:val="CharStyle24"/>
          <w:i w:val="0"/>
          <w:iCs w:val="0"/>
        </w:rPr>
        <w:t xml:space="preserve">一个 </w:t>
      </w:r>
      <w:r>
        <w:rPr>
          <w:lang w:val="en-US" w:eastAsia="en-US" w:bidi="en-US"/>
          <w:w w:val="100"/>
          <w:spacing w:val="0"/>
          <w:color w:val="000000"/>
          <w:position w:val="0"/>
        </w:rPr>
        <w:t>调解接口。</w:t>
      </w:r>
    </w:p>
    <w:p>
      <w:pPr>
        <w:pStyle w:val="Style18"/>
        <w:widowControl w:val="0"/>
        <w:keepNext w:val="0"/>
        <w:keepLines w:val="0"/>
        <w:shd w:val="clear" w:color="auto" w:fill="auto"/>
        <w:bidi w:val="0"/>
        <w:jc w:val="left"/>
        <w:spacing w:before="0" w:after="0" w:line="240" w:lineRule="exact"/>
        <w:ind w:left="260" w:right="0" w:hanging="260"/>
      </w:pPr>
      <w:r>
        <w:rPr>
          <w:lang w:val="en-US" w:eastAsia="en-US" w:bidi="en-US"/>
          <w:w w:val="100"/>
          <w:spacing w:val="0"/>
          <w:color w:val="000000"/>
          <w:position w:val="0"/>
        </w:rPr>
        <w:t>- </w:t>
      </w:r>
      <w:r>
        <w:rPr>
          <w:rStyle w:val="CharStyle21"/>
        </w:rPr>
        <w:t xml:space="preserve">授权钩： </w:t>
      </w:r>
      <w:r>
        <w:rPr>
          <w:lang w:val="en-US" w:eastAsia="en-US" w:bidi="en-US"/>
          <w:w w:val="100"/>
          <w:spacing w:val="0"/>
          <w:color w:val="000000"/>
          <w:position w:val="0"/>
        </w:rPr>
        <w:t>这些都是在系统（例如，LSM打补丁的Linux内核）的授权检查。</w:t>
      </w:r>
    </w:p>
    <w:p>
      <w:pPr>
        <w:pStyle w:val="Style18"/>
        <w:widowControl w:val="0"/>
        <w:keepNext w:val="0"/>
        <w:keepLines w:val="0"/>
        <w:shd w:val="clear" w:color="auto" w:fill="auto"/>
        <w:bidi w:val="0"/>
        <w:jc w:val="left"/>
        <w:spacing w:before="0" w:after="124" w:line="240" w:lineRule="exact"/>
        <w:ind w:left="260" w:right="0" w:hanging="260"/>
      </w:pPr>
      <w:r>
        <w:rPr>
          <w:lang w:val="en-US" w:eastAsia="en-US" w:bidi="en-US"/>
          <w:w w:val="100"/>
          <w:spacing w:val="0"/>
          <w:color w:val="000000"/>
          <w:position w:val="0"/>
        </w:rPr>
        <w:t>- </w:t>
      </w:r>
      <w:r>
        <w:rPr>
          <w:rStyle w:val="CharStyle21"/>
        </w:rPr>
        <w:t xml:space="preserve">政策操作： </w:t>
      </w:r>
      <w:r>
        <w:rPr>
          <w:lang w:val="en-US" w:eastAsia="en-US" w:bidi="en-US"/>
          <w:w w:val="100"/>
          <w:spacing w:val="0"/>
          <w:color w:val="000000"/>
          <w:position w:val="0"/>
        </w:rPr>
        <w:t>这些都是由授权钩授权的概念操作。</w:t>
      </w:r>
    </w:p>
    <w:p>
      <w:pPr>
        <w:pStyle w:val="Style18"/>
        <w:widowControl w:val="0"/>
        <w:keepNext w:val="0"/>
        <w:keepLines w:val="0"/>
        <w:shd w:val="clear" w:color="auto" w:fill="auto"/>
        <w:bidi w:val="0"/>
        <w:spacing w:before="0" w:after="0"/>
        <w:ind w:left="0" w:right="0" w:firstLine="260"/>
      </w:pPr>
      <w:r>
        <w:rPr>
          <w:lang w:val="en-US" w:eastAsia="en-US" w:bidi="en-US"/>
          <w:w w:val="100"/>
          <w:spacing w:val="0"/>
          <w:color w:val="000000"/>
          <w:position w:val="0"/>
        </w:rPr>
        <w:t xml:space="preserve">正确的授权钩安置必须确保 </w:t>
      </w:r>
      <w:r>
        <w:rPr>
          <w:rStyle w:val="CharStyle20"/>
        </w:rPr>
        <w:t>授权挂钩</w:t>
        <w:softHyphen/>
      </w:r>
      <w:r>
        <w:rPr>
          <w:lang w:val="en-US" w:eastAsia="en-US" w:bidi="en-US"/>
          <w:w w:val="100"/>
          <w:spacing w:val="0"/>
          <w:color w:val="000000"/>
          <w:position w:val="0"/>
        </w:rPr>
        <w:t xml:space="preserve"> 所有授权 </w:t>
      </w:r>
      <w:r>
        <w:rPr>
          <w:rStyle w:val="CharStyle20"/>
        </w:rPr>
        <w:t>安全敏感的歌剧^^附件。</w:t>
      </w:r>
      <w:r>
        <w:rPr>
          <w:lang w:val="en-US" w:eastAsia="en-US" w:bidi="en-US"/>
          <w:w w:val="100"/>
          <w:spacing w:val="0"/>
          <w:color w:val="000000"/>
          <w:position w:val="0"/>
        </w:rPr>
        <w:t xml:space="preserve">这样的授权测试系统的授权策略是否允许请求的主要执行特定安全敏感的操作。这是更方便的在较高水平（例如，文件读取或写入）来表达授权策略，因此而不是授权个人安全敏感的操作，我们授权的概念操作，我们称之为poZicy操作。此外，由于安全性敏感操作的数量可以很大，优选的是，在介导所有的安全性敏感操作的接口一次授权他们。该组控制操作定义了这样的中介的接口。因此，我们定义了我们的问题，以确认所有的控制操作被授权使用LSM授权钩预期的政策操作。</w:t>
        <w:softHyphen/>
      </w:r>
    </w:p>
    <w:p>
      <w:pPr>
        <w:pStyle w:val="Style18"/>
        <w:widowControl w:val="0"/>
        <w:keepNext w:val="0"/>
        <w:keepLines w:val="0"/>
        <w:shd w:val="clear" w:color="auto" w:fill="auto"/>
        <w:bidi w:val="0"/>
        <w:spacing w:before="0" w:after="0"/>
        <w:ind w:left="0" w:right="0" w:firstLine="260"/>
      </w:pPr>
      <w:r>
        <w:rPr>
          <w:lang w:val="en-US" w:eastAsia="en-US" w:bidi="en-US"/>
          <w:w w:val="100"/>
          <w:spacing w:val="0"/>
          <w:color w:val="000000"/>
          <w:position w:val="0"/>
        </w:rPr>
        <w:t>识别控制的操作是比较困难的LSM比以往的系统调用调解机制的内核中的调解。如图1所示，该系统调用接口是众所周知的，在系统调用提供所有的安全性敏感操作的调解。因此，系统调用接口可以同时用作控制操作和政策操作。</w:t>
        <w:softHyphen/>
        <w:softHyphen/>
      </w:r>
    </w:p>
    <w:p>
      <w:pPr>
        <w:framePr w:h="4510" w:wrap="notBeside" w:vAnchor="text" w:hAnchor="text" w:xAlign="center" w:y="1"/>
        <w:widowControl w:val="0"/>
        <w:jc w:val="center"/>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width:357pt;height:226pt;">
            <v:imagedata r:id="rId10" r:href="rId11"/>
          </v:shape>
        </w:pict>
      </w:r>
    </w:p>
    <w:p>
      <w:pPr>
        <w:widowControl w:val="0"/>
        <w:rPr>
          <w:sz w:val="2"/>
          <w:szCs w:val="2"/>
        </w:rPr>
      </w:pPr>
    </w:p>
    <w:p>
      <w:pPr>
        <w:pStyle w:val="Style18"/>
        <w:widowControl w:val="0"/>
        <w:keepNext w:val="0"/>
        <w:keepLines w:val="0"/>
        <w:shd w:val="clear" w:color="auto" w:fill="auto"/>
        <w:bidi w:val="0"/>
        <w:spacing w:before="197" w:after="270" w:line="238" w:lineRule="exact"/>
        <w:ind w:left="0" w:right="0" w:firstLine="260"/>
      </w:pPr>
      <w:r>
        <w:rPr>
          <w:lang w:val="en-US" w:eastAsia="en-US" w:bidi="en-US"/>
          <w:w w:val="100"/>
          <w:spacing w:val="0"/>
          <w:color w:val="000000"/>
          <w:position w:val="0"/>
        </w:rPr>
        <w:t>当授权挂钩插入内核，调解界面不再明显，因此控制操作及其对政策操作映射不再那么容易辨认。例如，而不是在系统调用接口验证文件打开进行写访问，对于目录（可执行程序），链路（跟随链接），最终，该文件（写）LSM授权在当时，这些操作都是要执行完成。这种方法具有消除了TOCTTOU攻击[主教和迪尔格1996]和冗余授权处理易感的好处，但为了验证挂钩放置更多的工作是必要的，以确定控制操作，它们对应的政策操作，并验证授权钩正确授权他们。</w:t>
        <w:softHyphen/>
      </w:r>
    </w:p>
    <w:p>
      <w:pPr>
        <w:pStyle w:val="Style12"/>
        <w:numPr>
          <w:ilvl w:val="1"/>
          <w:numId w:val="1"/>
        </w:numPr>
        <w:tabs>
          <w:tab w:leader="none" w:pos="401" w:val="left"/>
        </w:tabs>
        <w:widowControl w:val="0"/>
        <w:keepNext w:val="0"/>
        <w:keepLines w:val="0"/>
        <w:shd w:val="clear" w:color="auto" w:fill="auto"/>
        <w:bidi w:val="0"/>
        <w:jc w:val="both"/>
        <w:spacing w:before="0" w:after="86" w:line="200" w:lineRule="exact"/>
        <w:ind w:left="380" w:right="0"/>
      </w:pPr>
      <w:r>
        <w:rPr>
          <w:lang w:val="en-US" w:eastAsia="en-US" w:bidi="en-US"/>
          <w:w w:val="100"/>
          <w:spacing w:val="0"/>
          <w:color w:val="000000"/>
          <w:position w:val="0"/>
        </w:rPr>
        <w:t>关系验证</w:t>
      </w:r>
    </w:p>
    <w:p>
      <w:pPr>
        <w:pStyle w:val="Style18"/>
        <w:widowControl w:val="0"/>
        <w:keepNext w:val="0"/>
        <w:keepLines w:val="0"/>
        <w:shd w:val="clear" w:color="auto" w:fill="auto"/>
        <w:bidi w:val="0"/>
        <w:spacing w:before="0" w:after="164" w:line="180" w:lineRule="exact"/>
        <w:ind w:left="380" w:right="0"/>
      </w:pPr>
      <w:r>
        <w:rPr>
          <w:lang w:val="en-US" w:eastAsia="en-US" w:bidi="en-US"/>
          <w:w w:val="100"/>
          <w:spacing w:val="0"/>
          <w:color w:val="000000"/>
          <w:position w:val="0"/>
        </w:rPr>
        <w:t>图2示出的概念之间的关系。</w:t>
      </w:r>
    </w:p>
    <w:p>
      <w:pPr>
        <w:pStyle w:val="Style18"/>
        <w:numPr>
          <w:ilvl w:val="0"/>
          <w:numId w:val="3"/>
        </w:numPr>
        <w:tabs>
          <w:tab w:leader="none" w:pos="370" w:val="left"/>
        </w:tabs>
        <w:widowControl w:val="0"/>
        <w:keepNext w:val="0"/>
        <w:keepLines w:val="0"/>
        <w:shd w:val="clear" w:color="auto" w:fill="auto"/>
        <w:bidi w:val="0"/>
        <w:spacing w:before="0" w:after="0" w:line="238" w:lineRule="exact"/>
        <w:ind w:left="380" w:right="0"/>
      </w:pPr>
      <w:r>
        <w:rPr>
          <w:rStyle w:val="CharStyle21"/>
        </w:rPr>
        <w:t xml:space="preserve">识别控制操作： </w:t>
      </w:r>
      <w:r>
        <w:rPr>
          <w:lang w:val="en-US" w:eastAsia="en-US" w:bidi="en-US"/>
          <w:w w:val="100"/>
          <w:spacing w:val="0"/>
          <w:color w:val="000000"/>
          <w:position w:val="0"/>
        </w:rPr>
        <w:t>找到一组定义通过所有安全敏感操作访问的调解接口操作的。</w:t>
      </w:r>
    </w:p>
    <w:p>
      <w:pPr>
        <w:pStyle w:val="Style18"/>
        <w:numPr>
          <w:ilvl w:val="0"/>
          <w:numId w:val="3"/>
        </w:numPr>
        <w:tabs>
          <w:tab w:leader="none" w:pos="370" w:val="left"/>
        </w:tabs>
        <w:widowControl w:val="0"/>
        <w:keepNext w:val="0"/>
        <w:keepLines w:val="0"/>
        <w:shd w:val="clear" w:color="auto" w:fill="auto"/>
        <w:bidi w:val="0"/>
        <w:spacing w:before="0" w:after="0" w:line="238" w:lineRule="exact"/>
        <w:ind w:left="380" w:right="0"/>
      </w:pPr>
      <w:r>
        <w:rPr>
          <w:rStyle w:val="CharStyle21"/>
        </w:rPr>
        <w:t xml:space="preserve">确定授权要求： </w:t>
      </w:r>
      <w:r>
        <w:rPr>
          <w:lang w:val="en-US" w:eastAsia="en-US" w:bidi="en-US"/>
          <w:w w:val="100"/>
          <w:spacing w:val="0"/>
          <w:color w:val="000000"/>
          <w:position w:val="0"/>
        </w:rPr>
        <w:t>对于每一个控制操作，确定必须由LSM钩子被授权的授权要求（即政策）。</w:t>
        <w:softHyphen/>
        <w:softHyphen/>
      </w:r>
    </w:p>
    <w:p>
      <w:pPr>
        <w:pStyle w:val="Style18"/>
        <w:widowControl w:val="0"/>
        <w:keepNext w:val="0"/>
        <w:keepLines w:val="0"/>
        <w:shd w:val="clear" w:color="auto" w:fill="auto"/>
        <w:bidi w:val="0"/>
        <w:spacing w:before="0" w:after="0" w:line="240" w:lineRule="exact"/>
        <w:ind w:left="380" w:right="0"/>
      </w:pPr>
      <w:r>
        <w:rPr>
          <w:rStyle w:val="CharStyle25"/>
        </w:rPr>
        <w:t>⑶验证完成授权： </w:t>
      </w:r>
      <w:r>
        <w:rPr>
          <w:lang w:val="en-US" w:eastAsia="en-US" w:bidi="en-US"/>
          <w:w w:val="100"/>
          <w:spacing w:val="0"/>
          <w:color w:val="000000"/>
          <w:position w:val="0"/>
        </w:rPr>
        <w:t>对于每个控制动作，验证正确的授权要求是由LSM钩授权。</w:t>
        <w:softHyphen/>
      </w:r>
    </w:p>
    <w:p>
      <w:pPr>
        <w:pStyle w:val="Style18"/>
        <w:widowControl w:val="0"/>
        <w:keepNext w:val="0"/>
        <w:keepLines w:val="0"/>
        <w:shd w:val="clear" w:color="auto" w:fill="auto"/>
        <w:bidi w:val="0"/>
        <w:spacing w:before="0" w:after="0" w:line="240" w:lineRule="exact"/>
        <w:ind w:left="380" w:right="0"/>
      </w:pPr>
      <w:r>
        <w:rPr>
          <w:rStyle w:val="CharStyle25"/>
        </w:rPr>
        <w:t>⑷检查钩放置净度： </w:t>
      </w:r>
      <w:r>
        <w:rPr>
          <w:lang w:val="en-US" w:eastAsia="en-US" w:bidi="en-US"/>
          <w:w w:val="100"/>
          <w:spacing w:val="0"/>
          <w:color w:val="000000"/>
          <w:position w:val="0"/>
        </w:rPr>
        <w:t>实施政策操作来控制操作应该从他们的授权，很容易识别</w:t>
      </w:r>
    </w:p>
    <w:p>
      <w:pPr>
        <w:framePr w:h="3845" w:wrap="notBeside" w:vAnchor="text" w:hAnchor="text" w:xAlign="center" w:y="1"/>
        <w:widowControl w:val="0"/>
        <w:jc w:val="center"/>
        <w:rPr>
          <w:sz w:val="2"/>
          <w:szCs w:val="2"/>
        </w:rPr>
      </w:pPr>
      <w:r>
        <w:pict>
          <v:shape id="_x0000_s1032" type="#_x0000_t75" style="width:181pt;height:193pt;">
            <v:imagedata r:id="rId12" r:href="rId13"/>
          </v:shape>
        </w:pict>
      </w:r>
    </w:p>
    <w:p>
      <w:pPr>
        <w:pStyle w:val="Style26"/>
        <w:framePr w:h="3845"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图2的授权概念之间的关系。验证问题是：（1）确定控制操作; （2）确定的授权的要求; （3）验证完整授权; 和（4）验证钩放置清晰度。</w:t>
        <w:softHyphen/>
      </w:r>
    </w:p>
    <w:p>
      <w:pPr>
        <w:widowControl w:val="0"/>
        <w:rPr>
          <w:sz w:val="2"/>
          <w:szCs w:val="2"/>
        </w:rPr>
      </w:pPr>
    </w:p>
    <w:p>
      <w:pPr>
        <w:pStyle w:val="Style18"/>
        <w:widowControl w:val="0"/>
        <w:keepNext w:val="0"/>
        <w:keepLines w:val="0"/>
        <w:shd w:val="clear" w:color="auto" w:fill="auto"/>
        <w:bidi w:val="0"/>
        <w:jc w:val="left"/>
        <w:spacing w:before="245" w:after="29" w:line="180" w:lineRule="exact"/>
        <w:ind w:left="380" w:right="0" w:firstLine="0"/>
      </w:pPr>
      <w:r>
        <w:rPr>
          <w:lang w:val="en-US" w:eastAsia="en-US" w:bidi="en-US"/>
          <w:w w:val="100"/>
          <w:spacing w:val="0"/>
          <w:color w:val="000000"/>
          <w:position w:val="0"/>
        </w:rPr>
        <w:t>挂钩。否则，即使给源琐碎的变化可能会使钩</w:t>
      </w:r>
    </w:p>
    <w:p>
      <w:pPr>
        <w:pStyle w:val="Style18"/>
        <w:widowControl w:val="0"/>
        <w:keepNext w:val="0"/>
        <w:keepLines w:val="0"/>
        <w:shd w:val="clear" w:color="auto" w:fill="auto"/>
        <w:bidi w:val="0"/>
        <w:jc w:val="left"/>
        <w:spacing w:before="0" w:after="163" w:line="180" w:lineRule="exact"/>
        <w:ind w:left="380" w:right="0" w:firstLine="0"/>
      </w:pPr>
      <w:r>
        <w:rPr>
          <w:lang w:val="en-US" w:eastAsia="en-US" w:bidi="en-US"/>
          <w:w w:val="100"/>
          <w:spacing w:val="0"/>
          <w:color w:val="000000"/>
          <w:position w:val="0"/>
        </w:rPr>
        <w:t>无法操作。</w:t>
      </w:r>
    </w:p>
    <w:p>
      <w:pPr>
        <w:pStyle w:val="Style18"/>
        <w:widowControl w:val="0"/>
        <w:keepNext w:val="0"/>
        <w:keepLines w:val="0"/>
        <w:shd w:val="clear" w:color="auto" w:fill="auto"/>
        <w:bidi w:val="0"/>
        <w:spacing w:before="0" w:after="0" w:line="238" w:lineRule="exact"/>
        <w:ind w:left="0" w:right="0" w:firstLine="280"/>
      </w:pPr>
      <w:r>
        <w:rPr>
          <w:lang w:val="en-US" w:eastAsia="en-US" w:bidi="en-US"/>
          <w:w w:val="100"/>
          <w:spacing w:val="0"/>
          <w:color w:val="000000"/>
          <w:position w:val="0"/>
        </w:rPr>
        <w:t>其基本思想是，我们确定的控制操作及其授权要求，那么我们验证授权挂钩适当调解的控制操作。首先，我们需要确定在内核中代表控制操作。其次，由于控制操作是在比政策操作（即授权要求）一个较低的水平，我们需要每个控制操作的授权要求，可确定的方法。第三，我们需要比较到预期的授权要求进行的LSM钩子授权。这些任务是复杂的对内核的授权，所以很明显，自动化的支持是必需的。</w:t>
        <w:softHyphen/>
        <w:softHyphen/>
        <w:softHyphen/>
        <w:softHyphen/>
      </w:r>
    </w:p>
    <w:p>
      <w:pPr>
        <w:pStyle w:val="Style18"/>
        <w:widowControl w:val="0"/>
        <w:keepNext w:val="0"/>
        <w:keepLines w:val="0"/>
        <w:shd w:val="clear" w:color="auto" w:fill="auto"/>
        <w:bidi w:val="0"/>
        <w:spacing w:before="0" w:after="270" w:line="238" w:lineRule="exact"/>
        <w:ind w:left="0" w:right="0" w:firstLine="280"/>
      </w:pPr>
      <w:r>
        <w:rPr>
          <w:lang w:val="en-US" w:eastAsia="en-US" w:bidi="en-US"/>
          <w:w w:val="100"/>
          <w:spacing w:val="0"/>
          <w:color w:val="000000"/>
          <w:position w:val="0"/>
        </w:rPr>
        <w:t>控制操作来授权要求的映射不一定是静态的。例如，许多相同的操作都可以在开放阅读作为对写开放的文件的文件执行。因此，上下文也是在映射控制操作，以授权要求的决定性因素。我们的做法必须启用上下文的依赖，以进行有效的管理，从而控制运营和授权要求之间的预期关系可以进行测试。</w:t>
        <w:softHyphen/>
      </w:r>
    </w:p>
    <w:p>
      <w:pPr>
        <w:pStyle w:val="Style12"/>
        <w:numPr>
          <w:ilvl w:val="1"/>
          <w:numId w:val="3"/>
        </w:numPr>
        <w:tabs>
          <w:tab w:leader="none" w:pos="404" w:val="left"/>
        </w:tabs>
        <w:widowControl w:val="0"/>
        <w:keepNext w:val="0"/>
        <w:keepLines w:val="0"/>
        <w:shd w:val="clear" w:color="auto" w:fill="auto"/>
        <w:bidi w:val="0"/>
        <w:jc w:val="both"/>
        <w:spacing w:before="0" w:after="24" w:line="200" w:lineRule="exact"/>
        <w:ind w:left="0" w:right="0" w:firstLine="0"/>
      </w:pPr>
      <w:r>
        <w:rPr>
          <w:lang w:val="en-US" w:eastAsia="en-US" w:bidi="en-US"/>
          <w:w w:val="100"/>
          <w:spacing w:val="0"/>
          <w:color w:val="000000"/>
          <w:position w:val="0"/>
        </w:rPr>
        <w:t>相关工作</w:t>
      </w:r>
    </w:p>
    <w:p>
      <w:pPr>
        <w:pStyle w:val="Style18"/>
        <w:widowControl w:val="0"/>
        <w:keepNext w:val="0"/>
        <w:keepLines w:val="0"/>
        <w:shd w:val="clear" w:color="auto" w:fill="auto"/>
        <w:bidi w:val="0"/>
        <w:spacing w:before="0" w:after="0" w:line="238" w:lineRule="exact"/>
        <w:ind w:left="0" w:right="0" w:firstLine="0"/>
        <w:sectPr>
          <w:headerReference w:type="even" r:id="rId14"/>
          <w:headerReference w:type="default" r:id="rId15"/>
          <w:footerReference w:type="even" r:id="rId16"/>
          <w:footerReference w:type="default" r:id="rId17"/>
          <w:headerReference w:type="first" r:id="rId18"/>
          <w:footerReference w:type="first" r:id="rId19"/>
          <w:titlePg/>
          <w:footnotePr>
            <w:pos w:val="pageBottom"/>
            <w:numFmt w:val="decimal"/>
            <w:numStart w:val="1"/>
            <w:numRestart w:val="continuous"/>
          </w:footnotePr>
          <w:pgSz w:w="12240" w:h="15840"/>
          <w:pgMar w:top="2308" w:left="2553" w:right="2420" w:bottom="2205" w:header="0" w:footer="3" w:gutter="0"/>
          <w:rtlGutter w:val="0"/>
          <w:cols w:space="720"/>
          <w:noEndnote/>
          <w:docGrid w:linePitch="360"/>
        </w:sectPr>
      </w:pPr>
      <w:r>
        <w:rPr>
          <w:lang w:val="en-US" w:eastAsia="en-US" w:bidi="en-US"/>
          <w:w w:val="100"/>
          <w:spacing w:val="0"/>
          <w:color w:val="000000"/>
          <w:position w:val="0"/>
        </w:rPr>
        <w:t>近日，静态分析来验证安全性已显示出希望。首先，现有的程序分析工具已被用于查找常见的安全错误，如缓冲区溢出和printf漏洞[球等。2003; Das等。2002; 拉罗歇尔和2001年埃文斯; Shankar等人。2001; Wagner等。2000。</w:t>
      </w:r>
    </w:p>
    <w:p>
      <w:pPr>
        <w:pStyle w:val="Style18"/>
        <w:widowControl w:val="0"/>
        <w:keepNext w:val="0"/>
        <w:keepLines w:val="0"/>
        <w:shd w:val="clear" w:color="auto" w:fill="auto"/>
        <w:bidi w:val="0"/>
        <w:spacing w:before="0" w:after="0"/>
        <w:ind w:left="0" w:right="0" w:firstLine="0"/>
      </w:pPr>
      <w:r>
        <w:rPr>
          <w:lang w:val="en-US" w:eastAsia="en-US" w:bidi="en-US"/>
          <w:w w:val="100"/>
          <w:spacing w:val="0"/>
          <w:color w:val="000000"/>
          <w:position w:val="0"/>
        </w:rPr>
        <w:t>其次，专门的工具已经被开发为寻找安全漏洞，如xgcc [恩格勒等。2000]，ITS4 /大鼠[Viega等。2000]，MOPS [陈和瓦格纳2002]，MAGIC [沙基等。2003]等[Ganapathy等。2003]。</w:t>
        <w:softHyphen/>
      </w:r>
    </w:p>
    <w:p>
      <w:pPr>
        <w:pStyle w:val="Style18"/>
        <w:widowControl w:val="0"/>
        <w:keepNext w:val="0"/>
        <w:keepLines w:val="0"/>
        <w:shd w:val="clear" w:color="auto" w:fill="auto"/>
        <w:bidi w:val="0"/>
        <w:spacing w:before="0" w:after="0"/>
        <w:ind w:left="0" w:right="0" w:firstLine="280"/>
      </w:pPr>
      <w:r>
        <w:rPr>
          <w:lang w:val="en-US" w:eastAsia="en-US" w:bidi="en-US"/>
          <w:w w:val="100"/>
          <w:spacing w:val="0"/>
          <w:color w:val="000000"/>
          <w:position w:val="0"/>
        </w:rPr>
        <w:t>静态分析工具基于编程语言的形式属性，因此它们可用于完整的分析（即没有出现假阴性）。但是，静态程序验证的计算成本高昂，所以简化常常在分析模型方面。这些简化可导致更保守的分析（即，更多的假阳性）或某些特性（即，假阴性）的抽象。此外，静态分析工具可能需要的精力用于代码的注释，这是必要建立所需的分析模型显著量。</w:t>
        <w:softHyphen/>
        <w:softHyphen/>
        <w:softHyphen/>
      </w:r>
    </w:p>
    <w:p>
      <w:pPr>
        <w:pStyle w:val="Style18"/>
        <w:widowControl w:val="0"/>
        <w:keepNext w:val="0"/>
        <w:keepLines w:val="0"/>
        <w:shd w:val="clear" w:color="auto" w:fill="auto"/>
        <w:bidi w:val="0"/>
        <w:spacing w:before="0" w:after="0"/>
        <w:ind w:left="0" w:right="0" w:firstLine="280"/>
      </w:pPr>
      <w:r>
        <w:rPr>
          <w:lang w:val="en-US" w:eastAsia="en-US" w:bidi="en-US"/>
          <w:w w:val="100"/>
          <w:spacing w:val="0"/>
          <w:color w:val="000000"/>
          <w:position w:val="0"/>
        </w:rPr>
        <w:t xml:space="preserve">专业分析工具专注于特定类型的ofbugs。恩格勒等。能够延长GCC的，叫</w:t>
      </w:r>
      <w:r>
        <w:rPr>
          <w:rStyle w:val="CharStyle20"/>
        </w:rPr>
        <w:t>xgcc，</w:t>
      </w:r>
      <w:r>
        <w:rPr>
          <w:lang w:val="en-US" w:eastAsia="en-US" w:bidi="en-US"/>
          <w:w w:val="100"/>
          <w:spacing w:val="0"/>
          <w:color w:val="000000"/>
          <w:position w:val="0"/>
        </w:rPr>
        <w:t xml:space="preserve"> 做源分析，他们称其为 </w:t>
      </w:r>
      <w:r>
        <w:rPr>
          <w:rStyle w:val="CharStyle20"/>
        </w:rPr>
        <w:t>元编译</w:t>
      </w:r>
      <w:r>
        <w:rPr>
          <w:lang w:val="en-US" w:eastAsia="en-US" w:bidi="en-US"/>
          <w:w w:val="100"/>
          <w:spacing w:val="0"/>
          <w:color w:val="000000"/>
          <w:position w:val="0"/>
        </w:rPr>
        <w:t xml:space="preserve">[阿什克拉夫特和2002恩氏; 恩格勒等。2000; Hallem等。2002]。规则语言，称为</w:t>
      </w:r>
      <w:r>
        <w:rPr>
          <w:rStyle w:val="CharStyle20"/>
        </w:rPr>
        <w:t>金属，</w:t>
      </w:r>
      <w:r>
        <w:rPr>
          <w:lang w:val="en-US" w:eastAsia="en-US" w:bidi="en-US"/>
          <w:w w:val="100"/>
          <w:spacing w:val="0"/>
          <w:color w:val="000000"/>
          <w:position w:val="0"/>
        </w:rPr>
        <w:t xml:space="preserve">用来表示在高级语言进行必要的分析说明。而不是直接注释的代码中，金属规范定义的有限状态自动机，指导分析引擎。由于规则匹配多个语句，注释工作的量减少。各种软件漏洞，包括安全漏洞，已经被这个工具[阿什克拉夫特和2002恩格勒]研究发现。</w:t>
      </w:r>
    </w:p>
    <w:p>
      <w:pPr>
        <w:pStyle w:val="Style18"/>
        <w:widowControl w:val="0"/>
        <w:keepNext w:val="0"/>
        <w:keepLines w:val="0"/>
        <w:shd w:val="clear" w:color="auto" w:fill="auto"/>
        <w:bidi w:val="0"/>
        <w:spacing w:before="0" w:after="0"/>
        <w:ind w:left="0" w:right="0" w:firstLine="280"/>
      </w:pPr>
      <w:r>
        <w:rPr>
          <w:lang w:val="en-US" w:eastAsia="en-US" w:bidi="en-US"/>
          <w:w w:val="100"/>
          <w:spacing w:val="0"/>
          <w:color w:val="000000"/>
          <w:position w:val="0"/>
        </w:rPr>
        <w:t>大多数的专业分析工具缺乏完整性（即，可能会导致假阴性），但MOPS专门旨在为便于规范和分析的完整性[陈和2002年瓦格纳。使用MOPS，安全性被表达为有限状态自动机和方案表示为下推自动机。数据流是不是表示，因此混叠和价值的关系被忽略。然而，对于许多分析有用的错误仍然可以发现[陈等人。2004年]，而且往往可以显示很多数据流量关系不会通过其他手段[Zhang等人存在。2002]。</w:t>
        <w:softHyphen/>
        <w:softHyphen/>
        <w:softHyphen/>
      </w:r>
    </w:p>
    <w:p>
      <w:pPr>
        <w:pStyle w:val="Style18"/>
        <w:widowControl w:val="0"/>
        <w:keepNext w:val="0"/>
        <w:keepLines w:val="0"/>
        <w:shd w:val="clear" w:color="auto" w:fill="auto"/>
        <w:bidi w:val="0"/>
        <w:spacing w:before="0" w:after="0"/>
        <w:ind w:left="0" w:right="0" w:firstLine="280"/>
      </w:pPr>
      <w:r>
        <w:rPr>
          <w:lang w:val="en-US" w:eastAsia="en-US" w:bidi="en-US"/>
          <w:w w:val="100"/>
          <w:spacing w:val="0"/>
          <w:color w:val="000000"/>
          <w:position w:val="0"/>
        </w:rPr>
        <w:t>在另一项努力，我们使用一个程序分析工具，CQual [Foster等。1999]，在一个方法来找到LSM钩放置错误静态[Zhang等人。2002]。使用GCC分析自动化CQual注释，我们就可以执行验证所有的控制操作由至少一个LSM钩介导的CQual分析。在一般情况下，我们还需要验证时，其所需授权钩子已经查了控制，操作只运行。CQual提供了可用于定义预期的授权类型点阵，虽然它是复杂的概念得到它的权利。此外，在控制运营和授权要求之间的关系的背景下，相关性是超出了CQual可以处理。</w:t>
        <w:softHyphen/>
        <w:softHyphen/>
        <w:softHyphen/>
      </w:r>
    </w:p>
    <w:p>
      <w:pPr>
        <w:pStyle w:val="Style18"/>
        <w:widowControl w:val="0"/>
        <w:keepNext w:val="0"/>
        <w:keepLines w:val="0"/>
        <w:shd w:val="clear" w:color="auto" w:fill="auto"/>
        <w:bidi w:val="0"/>
        <w:spacing w:before="0" w:after="0"/>
        <w:ind w:left="0" w:right="0" w:firstLine="280"/>
      </w:pPr>
      <w:r>
        <w:rPr>
          <w:lang w:val="en-US" w:eastAsia="en-US" w:bidi="en-US"/>
          <w:w w:val="100"/>
          <w:spacing w:val="0"/>
          <w:color w:val="000000"/>
          <w:position w:val="0"/>
        </w:rPr>
        <w:t xml:space="preserve">Java静态分析工具，叫 </w:t>
      </w:r>
      <w:r>
        <w:rPr>
          <w:rStyle w:val="CharStyle20"/>
        </w:rPr>
        <w:t>JaB.A</w:t>
      </w:r>
      <w:r>
        <w:rPr>
          <w:lang w:val="en-US" w:eastAsia="en-US" w:bidi="en-US"/>
          <w:w w:val="100"/>
          <w:spacing w:val="0"/>
          <w:color w:val="000000"/>
          <w:position w:val="0"/>
        </w:rPr>
        <w:t xml:space="preserve">[Koved等。2002年]，已被用来收集对Java控制操作的实际授权。对于我们而言，这种方法有两个缺点：（1）它不分析Linux内核的C代码和（2）它没有提供有关所做的授权是否正确指导。关于第一点，我们实际上定义从C到雅巴分析概念[Zhang等人翻译。]，并建立了一个原型实现。关于第二点，JABA确实提供了一种上下文敏感控制流图，并且可以利用任何分析上下文敏感的数据流图。因此，我们将研究在第5生成分析日志使用这些图形。</w:t>
      </w:r>
    </w:p>
    <w:p>
      <w:pPr>
        <w:pStyle w:val="Style18"/>
        <w:widowControl w:val="0"/>
        <w:keepNext w:val="0"/>
        <w:keepLines w:val="0"/>
        <w:shd w:val="clear" w:color="auto" w:fill="auto"/>
        <w:bidi w:val="0"/>
        <w:spacing w:before="0" w:after="0"/>
        <w:ind w:left="0" w:right="0" w:firstLine="280"/>
      </w:pPr>
      <w:r>
        <w:rPr>
          <w:lang w:val="en-US" w:eastAsia="en-US" w:bidi="en-US"/>
          <w:w w:val="100"/>
          <w:spacing w:val="0"/>
          <w:color w:val="000000"/>
          <w:position w:val="0"/>
        </w:rPr>
        <w:t>由于使用这些方法的复杂性，我们发现，运行时数据采集帮助我们在得到准确的数据，很快，这样我们就可以探讨可能的分析选项。从检查收集到的数据，我们已经开发出我们在本文中，使我们能够确定是否适当的授权挂钩用于控制操作检查描述一致性分析方法。最终，方法是独立的，我们是否做在运行时或通过代码的静态分析收集到的数据一致性分析。在本文中，我们将考察数据采集的两种手段。</w:t>
        <w:softHyphen/>
        <w:softHyphen/>
      </w:r>
    </w:p>
    <w:p>
      <w:pPr>
        <w:pStyle w:val="Style18"/>
        <w:widowControl w:val="0"/>
        <w:keepNext w:val="0"/>
        <w:keepLines w:val="0"/>
        <w:shd w:val="clear" w:color="auto" w:fill="auto"/>
        <w:bidi w:val="0"/>
        <w:spacing w:before="0" w:after="388"/>
        <w:ind w:left="0" w:right="0" w:firstLine="280"/>
      </w:pPr>
      <w:r>
        <w:rPr>
          <w:lang w:val="en-US" w:eastAsia="en-US" w:bidi="en-US"/>
          <w:w w:val="100"/>
          <w:spacing w:val="0"/>
          <w:color w:val="000000"/>
          <w:position w:val="0"/>
        </w:rPr>
        <w:t>另一个相关的问题是系统的认证。从历史上看，黄皮书[NCSC 1985]用于在安全操作系统的施工指导，但现在正由通用标准[1998 ITSEC]取代。然而，认证工作是临时性的和费力的，并没有普遍提高通常使用的操作系统的安全性是成功的。古特曼认为在他的论文[古特曼2000]该认证的方法，包括正式的验证工具，是注定要失败的，除非他们表示在源代码级的概念。古特曼还主张的静态组合和运行时分析。我们使用不同于认证，在某种意义上说，它检查特定的错误，而不是提供一个自上而下保证整个系统满足其需求的方法。一个有趣的研究问题是，这样的检查有足够的广度和深度，是否可以提供一个信心堪比认证。与认证，源代码的发展这样的信心可以保持。</w:t>
        <w:softHyphen/>
        <w:softHyphen/>
        <w:softHyphen/>
      </w:r>
    </w:p>
    <w:p>
      <w:pPr>
        <w:pStyle w:val="Style10"/>
        <w:numPr>
          <w:ilvl w:val="0"/>
          <w:numId w:val="1"/>
        </w:numPr>
        <w:tabs>
          <w:tab w:leader="none" w:pos="279" w:val="left"/>
        </w:tabs>
        <w:widowControl w:val="0"/>
        <w:keepNext/>
        <w:keepLines/>
        <w:shd w:val="clear" w:color="auto" w:fill="auto"/>
        <w:bidi w:val="0"/>
        <w:jc w:val="both"/>
        <w:spacing w:before="0" w:after="24" w:line="200" w:lineRule="exact"/>
        <w:ind w:left="0" w:right="0" w:firstLine="0"/>
      </w:pPr>
      <w:bookmarkStart w:id="6" w:name="bookmark6"/>
      <w:r>
        <w:rPr>
          <w:lang w:val="en-US" w:eastAsia="en-US" w:bidi="en-US"/>
          <w:w w:val="100"/>
          <w:spacing w:val="0"/>
          <w:color w:val="000000"/>
          <w:position w:val="0"/>
        </w:rPr>
        <w:t>解决方案说明</w:t>
      </w:r>
      <w:bookmarkEnd w:id="6"/>
    </w:p>
    <w:p>
      <w:pPr>
        <w:pStyle w:val="Style18"/>
        <w:widowControl w:val="0"/>
        <w:keepNext w:val="0"/>
        <w:keepLines w:val="0"/>
        <w:shd w:val="clear" w:color="auto" w:fill="auto"/>
        <w:bidi w:val="0"/>
        <w:spacing w:before="0" w:after="0"/>
        <w:ind w:left="0" w:right="0" w:firstLine="0"/>
      </w:pPr>
      <w:r>
        <w:rPr>
          <w:lang w:val="en-US" w:eastAsia="en-US" w:bidi="en-US"/>
          <w:w w:val="100"/>
          <w:spacing w:val="0"/>
          <w:color w:val="000000"/>
          <w:position w:val="0"/>
        </w:rPr>
        <w:t>关键的洞察力，我们在LSM框架运行时分析杠杆的LSM授权钩放置在很大程度上是正确的，使得不一致相对于常态的情况下很可能是一个指示错误的。例如，它会被认为是不寻常的，如果一个特定的控制操作对同一系统调用的不同运行不同的授权要求。虽然这种认识并不保证我们发现所有LSM钩放置错误（见第6节），它可以让我们确定了一些错误，并一直担任该工具开发宝贵的指导。</w:t>
      </w:r>
    </w:p>
    <w:p>
      <w:pPr>
        <w:pStyle w:val="Style18"/>
        <w:widowControl w:val="0"/>
        <w:keepNext w:val="0"/>
        <w:keepLines w:val="0"/>
        <w:shd w:val="clear" w:color="auto" w:fill="auto"/>
        <w:bidi w:val="0"/>
        <w:spacing w:before="0" w:after="0"/>
        <w:ind w:left="0" w:right="0" w:firstLine="280"/>
      </w:pPr>
      <w:r>
        <w:rPr>
          <w:lang w:val="en-US" w:eastAsia="en-US" w:bidi="en-US"/>
          <w:w w:val="100"/>
          <w:spacing w:val="0"/>
          <w:color w:val="000000"/>
          <w:position w:val="0"/>
        </w:rPr>
        <w:t>在所有下面的讨论中，我们采用了以下假设。首先，我们利用在控制操作对象在一个类型安全的方式在内核中进行处理的假设。这并不能否定任何发现错误的，但也可能有其他错误也是如此。其次，我们假设访问授权的数据类型的对象定义一组控制操作（即调解界面）。这些数据类型是对应于系统调用的概念（例如，文件，索引节点，插座，skbuffs，IPC消息队列，等等）的那些。到内核​​数据的访问旨在经过这些数据结构。虽然我们还没有明确证实这一点，我们已经做了其他地方提出了更详细的分析[爱德华兹等人。2001]。</w:t>
        <w:softHyphen/>
        <w:softHyphen/>
      </w:r>
    </w:p>
    <w:p>
      <w:pPr>
        <w:pStyle w:val="Style12"/>
        <w:numPr>
          <w:ilvl w:val="1"/>
          <w:numId w:val="1"/>
        </w:numPr>
        <w:tabs>
          <w:tab w:leader="none" w:pos="370" w:val="left"/>
        </w:tabs>
        <w:widowControl w:val="0"/>
        <w:keepNext w:val="0"/>
        <w:keepLines w:val="0"/>
        <w:shd w:val="clear" w:color="auto" w:fill="auto"/>
        <w:bidi w:val="0"/>
        <w:jc w:val="both"/>
        <w:spacing w:before="0" w:after="46" w:line="200" w:lineRule="exact"/>
        <w:ind w:left="0" w:right="0" w:firstLine="0"/>
      </w:pPr>
      <w:r>
        <w:rPr>
          <w:lang w:val="en-US" w:eastAsia="en-US" w:bidi="en-US"/>
          <w:w w:val="100"/>
          <w:spacing w:val="0"/>
          <w:color w:val="000000"/>
          <w:position w:val="0"/>
        </w:rPr>
        <w:t>授权一致性</w:t>
      </w:r>
    </w:p>
    <w:p>
      <w:pPr>
        <w:pStyle w:val="Style18"/>
        <w:widowControl w:val="0"/>
        <w:keepNext w:val="0"/>
        <w:keepLines w:val="0"/>
        <w:shd w:val="clear" w:color="auto" w:fill="auto"/>
        <w:bidi w:val="0"/>
        <w:spacing w:before="0" w:after="116"/>
        <w:ind w:left="0" w:right="0" w:firstLine="0"/>
      </w:pPr>
      <w:r>
        <w:rPr>
          <w:lang w:val="en-US" w:eastAsia="en-US" w:bidi="en-US"/>
          <w:w w:val="100"/>
          <w:spacing w:val="0"/>
          <w:color w:val="000000"/>
          <w:position w:val="0"/>
        </w:rPr>
        <w:t>我们首先定义一个控制操作和一组授权要求之间的一致性。</w:t>
        <w:softHyphen/>
      </w:r>
    </w:p>
    <w:p>
      <w:pPr>
        <w:pStyle w:val="Style18"/>
        <w:widowControl w:val="0"/>
        <w:keepNext w:val="0"/>
        <w:keepLines w:val="0"/>
        <w:shd w:val="clear" w:color="auto" w:fill="auto"/>
        <w:bidi w:val="0"/>
        <w:spacing w:before="0" w:after="124" w:line="240" w:lineRule="exact"/>
        <w:ind w:left="0" w:right="0" w:firstLine="260"/>
      </w:pPr>
      <w:r>
        <w:rPr>
          <w:rStyle w:val="CharStyle20"/>
        </w:rPr>
        <w:t>定义</w:t>
      </w:r>
      <w:r>
        <w:rPr>
          <w:lang w:val="en-US" w:eastAsia="en-US" w:bidi="en-US"/>
          <w:w w:val="100"/>
          <w:spacing w:val="0"/>
          <w:color w:val="000000"/>
          <w:position w:val="0"/>
        </w:rPr>
        <w:t xml:space="preserve"> 1 </w:t>
      </w:r>
      <w:r>
        <w:rPr>
          <w:rStyle w:val="CharStyle20"/>
        </w:rPr>
        <w:t>（授权一致性）。</w:t>
      </w:r>
      <w:r>
        <w:rPr>
          <w:lang w:val="en-US" w:eastAsia="en-US" w:bidi="en-US"/>
          <w:w w:val="100"/>
          <w:spacing w:val="0"/>
          <w:color w:val="000000"/>
          <w:position w:val="0"/>
        </w:rPr>
        <w:t xml:space="preserve"> 一个控制操作和一组授权需求（被授权即政策操作）之间的关系是 </w:t>
        <w:softHyphen/>
        <w:softHyphen/>
      </w:r>
      <w:r>
        <w:rPr>
          <w:rStyle w:val="CharStyle20"/>
        </w:rPr>
        <w:t>利弊，3S ^ ^恩</w:t>
      </w:r>
      <w:r>
        <w:rPr>
          <w:lang w:val="en-US" w:eastAsia="en-US" w:bidi="en-US"/>
          <w:w w:val="100"/>
          <w:spacing w:val="0"/>
          <w:color w:val="000000"/>
          <w:position w:val="0"/>
        </w:rPr>
        <w:t xml:space="preserve"> 如果每当执行受控的操作授权钩相关联的那些授权要求被调用。</w:t>
      </w:r>
    </w:p>
    <w:p>
      <w:pPr>
        <w:pStyle w:val="Style18"/>
        <w:widowControl w:val="0"/>
        <w:keepNext w:val="0"/>
        <w:keepLines w:val="0"/>
        <w:shd w:val="clear" w:color="auto" w:fill="auto"/>
        <w:bidi w:val="0"/>
        <w:spacing w:before="0" w:after="0"/>
        <w:ind w:left="0" w:right="0" w:firstLine="260"/>
      </w:pPr>
      <w:r>
        <w:rPr>
          <w:lang w:val="en-US" w:eastAsia="en-US" w:bidi="en-US"/>
          <w:w w:val="100"/>
          <w:spacing w:val="0"/>
          <w:color w:val="000000"/>
          <w:position w:val="0"/>
        </w:rPr>
        <w:t>我们发现，这种形式的一致性不是绝对需要的。在不同的系统调用，其具有不同的授权的情况下，可能会出现一个控制操作的执行。显然，在这种情况下满足授权要求会有所不同。</w:t>
        <w:softHyphen/>
      </w:r>
    </w:p>
    <w:p>
      <w:pPr>
        <w:pStyle w:val="Style18"/>
        <w:widowControl w:val="0"/>
        <w:keepNext w:val="0"/>
        <w:keepLines w:val="0"/>
        <w:shd w:val="clear" w:color="auto" w:fill="auto"/>
        <w:bidi w:val="0"/>
        <w:spacing w:before="0" w:after="120"/>
        <w:ind w:left="0" w:right="0" w:firstLine="260"/>
      </w:pPr>
      <w:r>
        <w:rPr>
          <w:lang w:val="en-US" w:eastAsia="en-US" w:bidi="en-US"/>
          <w:w w:val="100"/>
          <w:spacing w:val="0"/>
          <w:color w:val="000000"/>
          <w:position w:val="0"/>
        </w:rPr>
        <w:t>因此，有必要能够限定其中一致性预期上下文。在一般情况下，上下文可以是任意的，但我们的经验是，三种类型的上下文关系</w:t>
      </w:r>
      <w:r>
        <w:rPr>
          <w:rStyle w:val="CharStyle28"/>
        </w:rPr>
        <w:t>：⑴</w:t>
      </w:r>
      <w:r>
        <w:rPr>
          <w:lang w:val="zh-CN" w:eastAsia="zh-CN" w:bidi="zh-CN"/>
          <w:w w:val="100"/>
          <w:spacing w:val="0"/>
          <w:color w:val="000000"/>
          <w:position w:val="0"/>
        </w:rPr>
        <w:t xml:space="preserve"> 系统调用</w:t>
      </w:r>
      <w:r>
        <w:rPr>
          <w:rStyle w:val="CharStyle28"/>
        </w:rPr>
        <w:t>;⑵</w:t>
      </w:r>
      <w:r>
        <w:rPr>
          <w:lang w:val="zh-CN" w:eastAsia="zh-CN" w:bidi="zh-CN"/>
          <w:w w:val="100"/>
          <w:spacing w:val="0"/>
          <w:color w:val="000000"/>
          <w:position w:val="0"/>
        </w:rPr>
        <w:t xml:space="preserve">系统调用与特定的输入（例如，标志）; 和（3）一组特定的控制操作。在第一种情况下，所述授权是在大的系统调用（例如，的fcntl）。这些授权适用于系统调用所有的控制操作。在第二种情况下，授权取决于一些参数到系统调用，通常是一个标志（例如，开放读）。因此，一些系统调用来下一个背景和一些以另一个。在第三种情况下，该组控制操作的外观，独立于它们出现的系统调用的需要特定的授权（例如，与访问相关联的该组所有者字段的操作）。在这种情况下，一致性忽略了系统调用的信息。</w:t>
      </w:r>
    </w:p>
    <w:p>
      <w:pPr>
        <w:pStyle w:val="Style18"/>
        <w:widowControl w:val="0"/>
        <w:keepNext w:val="0"/>
        <w:keepLines w:val="0"/>
        <w:shd w:val="clear" w:color="auto" w:fill="auto"/>
        <w:bidi w:val="0"/>
        <w:spacing w:before="0" w:after="120"/>
        <w:ind w:left="0" w:right="0" w:firstLine="260"/>
      </w:pPr>
      <w:r>
        <w:rPr>
          <w:rStyle w:val="CharStyle20"/>
        </w:rPr>
        <w:t>定义2（执行上下文）。</w:t>
      </w:r>
      <w:r>
        <w:rPr>
          <w:lang w:val="en-US" w:eastAsia="en-US" w:bidi="en-US"/>
          <w:w w:val="100"/>
          <w:spacing w:val="0"/>
          <w:color w:val="000000"/>
          <w:position w:val="0"/>
        </w:rPr>
        <w:t xml:space="preserve"> 一个 </w:t>
      </w:r>
      <w:r>
        <w:rPr>
          <w:rStyle w:val="CharStyle20"/>
        </w:rPr>
        <w:t>执行上下文</w:t>
      </w:r>
      <w:r>
        <w:rPr>
          <w:lang w:val="en-US" w:eastAsia="en-US" w:bidi="en-US"/>
          <w:w w:val="100"/>
          <w:spacing w:val="0"/>
          <w:color w:val="000000"/>
          <w:position w:val="0"/>
        </w:rPr>
        <w:t xml:space="preserve">定义了一组执行路径。执行上下文可通过（1）的系统调用（所有执行）来定义; （2）系统调用特别参数值（或值的范围）; 和（3）一组受控操作（包括它们所有的路径）的。其他情况下的定义是可能的。</w:t>
        <w:softHyphen/>
      </w:r>
    </w:p>
    <w:p>
      <w:pPr>
        <w:pStyle w:val="Style18"/>
        <w:widowControl w:val="0"/>
        <w:keepNext w:val="0"/>
        <w:keepLines w:val="0"/>
        <w:shd w:val="clear" w:color="auto" w:fill="auto"/>
        <w:bidi w:val="0"/>
        <w:spacing w:before="0" w:after="208"/>
        <w:ind w:left="0" w:right="0" w:firstLine="260"/>
      </w:pPr>
      <w:r>
        <w:rPr>
          <w:lang w:val="en-US" w:eastAsia="en-US" w:bidi="en-US"/>
          <w:w w:val="100"/>
          <w:spacing w:val="0"/>
          <w:color w:val="000000"/>
          <w:position w:val="0"/>
        </w:rPr>
        <w:t>我们的解决方案必须支持我们预期一致的授权环境的描述。通常，在静态分析上下文敏感的数据流是指不同的输入之间进行区分，以相同的功能。在这种情况下，上下文灵敏度是窄得多（仅取决于系统调用），或者可以忽略剩余的上下文的大部件（受控的操作集）。这类分析需要的静态分析器显著量注释的，并且可能取决于变量静态分析器（例如，用户提供的标志）的理解之外。例如，JABA完全忽略基本类型的值，但显然这些可以影响分析。</w:t>
        <w:softHyphen/>
        <w:softHyphen/>
        <w:softHyphen/>
        <w:softHyphen/>
        <w:softHyphen/>
        <w:softHyphen/>
      </w:r>
    </w:p>
    <w:p>
      <w:pPr>
        <w:pStyle w:val="Style12"/>
        <w:numPr>
          <w:ilvl w:val="1"/>
          <w:numId w:val="1"/>
        </w:numPr>
        <w:tabs>
          <w:tab w:leader="none" w:pos="399" w:val="left"/>
        </w:tabs>
        <w:widowControl w:val="0"/>
        <w:keepNext w:val="0"/>
        <w:keepLines w:val="0"/>
        <w:shd w:val="clear" w:color="auto" w:fill="auto"/>
        <w:bidi w:val="0"/>
        <w:jc w:val="both"/>
        <w:spacing w:before="0" w:after="42" w:line="200" w:lineRule="exact"/>
        <w:ind w:left="0" w:right="0" w:firstLine="0"/>
      </w:pPr>
      <w:r>
        <w:rPr>
          <w:lang w:val="en-US" w:eastAsia="en-US" w:bidi="en-US"/>
          <w:w w:val="100"/>
          <w:spacing w:val="0"/>
          <w:color w:val="000000"/>
          <w:position w:val="0"/>
        </w:rPr>
        <w:t>授权一致性水平</w:t>
      </w:r>
    </w:p>
    <w:p>
      <w:pPr>
        <w:pStyle w:val="Style18"/>
        <w:widowControl w:val="0"/>
        <w:keepNext w:val="0"/>
        <w:keepLines w:val="0"/>
        <w:shd w:val="clear" w:color="auto" w:fill="auto"/>
        <w:bidi w:val="0"/>
        <w:spacing w:before="0" w:after="0" w:line="240" w:lineRule="exact"/>
        <w:ind w:left="0" w:right="0" w:firstLine="0"/>
      </w:pPr>
      <w:r>
        <w:rPr>
          <w:lang w:val="en-US" w:eastAsia="en-US" w:bidi="en-US"/>
          <w:w w:val="100"/>
          <w:spacing w:val="0"/>
          <w:color w:val="000000"/>
          <w:position w:val="0"/>
        </w:rPr>
        <w:t>一个执行环境通常由许多控制操作的，所以它是有帮助的聚合控制操作是在以同样的方式是一致的。</w:t>
      </w:r>
    </w:p>
    <w:p>
      <w:pPr>
        <w:pStyle w:val="Style29"/>
        <w:framePr w:w="5947" w:wrap="notBeside" w:vAnchor="text" w:hAnchor="text" w:xAlign="center" w:y="1"/>
        <w:widowControl w:val="0"/>
        <w:keepNext w:val="0"/>
        <w:keepLines w:val="0"/>
        <w:shd w:val="clear" w:color="auto" w:fill="auto"/>
        <w:bidi w:val="0"/>
        <w:jc w:val="left"/>
        <w:spacing w:before="0" w:after="0" w:line="150" w:lineRule="exact"/>
        <w:ind w:left="0" w:right="0" w:firstLine="0"/>
      </w:pPr>
      <w:r>
        <w:rPr>
          <w:lang w:val="en-US" w:eastAsia="en-US" w:bidi="en-US"/>
          <w:w w:val="100"/>
          <w:spacing w:val="0"/>
          <w:color w:val="000000"/>
          <w:position w:val="0"/>
        </w:rPr>
        <w:t>表一，授权一致性水平：名称和授权影响</w:t>
      </w:r>
    </w:p>
    <w:tbl>
      <w:tblPr>
        <w:tblOverlap w:val="never"/>
        <w:tblLayout w:type="fixed"/>
        <w:jc w:val="center"/>
      </w:tblPr>
      <w:tblGrid>
        <w:gridCol w:w="1320"/>
        <w:gridCol w:w="4627"/>
      </w:tblGrid>
      <w:tr>
        <w:trPr>
          <w:trHeight w:val="254" w:hRule="exact"/>
        </w:trPr>
        <w:tc>
          <w:tcPr>
            <w:shd w:val="clear" w:color="auto" w:fill="FFFFFF"/>
            <w:tcBorders>
              <w:left w:val="single" w:sz="4"/>
              <w:top w:val="single" w:sz="4"/>
            </w:tcBorders>
            <w:vAlign w:val="bottom"/>
          </w:tcPr>
          <w:p>
            <w:pPr>
              <w:pStyle w:val="Style18"/>
              <w:framePr w:w="5947" w:wrap="notBeside" w:vAnchor="text" w:hAnchor="text" w:xAlign="center" w:y="1"/>
              <w:widowControl w:val="0"/>
              <w:keepNext w:val="0"/>
              <w:keepLines w:val="0"/>
              <w:shd w:val="clear" w:color="auto" w:fill="auto"/>
              <w:bidi w:val="0"/>
              <w:jc w:val="left"/>
              <w:spacing w:before="0" w:after="0" w:line="150" w:lineRule="exact"/>
              <w:ind w:left="180" w:right="0" w:firstLine="0"/>
            </w:pPr>
            <w:r>
              <w:rPr>
                <w:rStyle w:val="CharStyle31"/>
                <w:b w:val="0"/>
                <w:bCs w:val="0"/>
              </w:rPr>
              <w:t>水平</w:t>
            </w:r>
          </w:p>
        </w:tc>
        <w:tc>
          <w:tcPr>
            <w:shd w:val="clear" w:color="auto" w:fill="FFFFFF"/>
            <w:tcBorders>
              <w:left w:val="single" w:sz="4"/>
              <w:right w:val="single" w:sz="4"/>
              <w:top w:val="single" w:sz="4"/>
            </w:tcBorders>
            <w:vAlign w:val="bottom"/>
          </w:tcPr>
          <w:p>
            <w:pPr>
              <w:pStyle w:val="Style18"/>
              <w:framePr w:w="5947" w:wrap="notBeside" w:vAnchor="text" w:hAnchor="text" w:xAlign="center" w:y="1"/>
              <w:widowControl w:val="0"/>
              <w:keepNext w:val="0"/>
              <w:keepLines w:val="0"/>
              <w:shd w:val="clear" w:color="auto" w:fill="auto"/>
              <w:bidi w:val="0"/>
              <w:jc w:val="center"/>
              <w:spacing w:before="0" w:after="0" w:line="150" w:lineRule="exact"/>
              <w:ind w:left="0" w:right="0" w:firstLine="0"/>
            </w:pPr>
            <w:r>
              <w:rPr>
                <w:rStyle w:val="CharStyle31"/>
                <w:b w:val="0"/>
                <w:bCs w:val="0"/>
              </w:rPr>
              <w:t>授权</w:t>
            </w:r>
          </w:p>
        </w:tc>
      </w:tr>
      <w:tr>
        <w:trPr>
          <w:trHeight w:val="211" w:hRule="exact"/>
        </w:trPr>
        <w:tc>
          <w:tcPr>
            <w:shd w:val="clear" w:color="auto" w:fill="FFFFFF"/>
            <w:tcBorders>
              <w:left w:val="single" w:sz="4"/>
              <w:top w:val="single" w:sz="4"/>
            </w:tcBorders>
            <w:vAlign w:val="bottom"/>
          </w:tcPr>
          <w:p>
            <w:pPr>
              <w:pStyle w:val="Style18"/>
              <w:framePr w:w="5947" w:wrap="notBeside" w:vAnchor="text" w:hAnchor="text" w:xAlign="center" w:y="1"/>
              <w:widowControl w:val="0"/>
              <w:keepNext w:val="0"/>
              <w:keepLines w:val="0"/>
              <w:shd w:val="clear" w:color="auto" w:fill="auto"/>
              <w:bidi w:val="0"/>
              <w:jc w:val="left"/>
              <w:spacing w:before="0" w:after="0" w:line="150" w:lineRule="exact"/>
              <w:ind w:left="180" w:right="0" w:firstLine="0"/>
            </w:pPr>
            <w:r>
              <w:rPr>
                <w:rStyle w:val="CharStyle31"/>
                <w:b w:val="0"/>
                <w:bCs w:val="0"/>
              </w:rPr>
              <w:t>系统调用</w:t>
            </w:r>
          </w:p>
        </w:tc>
        <w:tc>
          <w:tcPr>
            <w:shd w:val="clear" w:color="auto" w:fill="FFFFFF"/>
            <w:tcBorders>
              <w:left w:val="single" w:sz="4"/>
              <w:right w:val="single" w:sz="4"/>
              <w:top w:val="single" w:sz="4"/>
            </w:tcBorders>
            <w:vAlign w:val="bottom"/>
          </w:tcPr>
          <w:p>
            <w:pPr>
              <w:pStyle w:val="Style18"/>
              <w:framePr w:w="5947" w:wrap="notBeside" w:vAnchor="text" w:hAnchor="text" w:xAlign="center" w:y="1"/>
              <w:widowControl w:val="0"/>
              <w:keepNext w:val="0"/>
              <w:keepLines w:val="0"/>
              <w:shd w:val="clear" w:color="auto" w:fill="auto"/>
              <w:bidi w:val="0"/>
              <w:jc w:val="left"/>
              <w:spacing w:before="0" w:after="0" w:line="150" w:lineRule="exact"/>
              <w:ind w:left="300" w:right="0" w:hanging="300"/>
            </w:pPr>
            <w:r>
              <w:rPr>
                <w:rStyle w:val="CharStyle31"/>
                <w:b w:val="0"/>
                <w:bCs w:val="0"/>
              </w:rPr>
              <w:t>在系统调用的所有控制操作</w:t>
            </w:r>
          </w:p>
        </w:tc>
      </w:tr>
      <w:tr>
        <w:trPr>
          <w:trHeight w:val="408" w:hRule="exact"/>
        </w:trPr>
        <w:tc>
          <w:tcPr>
            <w:shd w:val="clear" w:color="auto" w:fill="FFFFFF"/>
            <w:tcBorders>
              <w:left w:val="single" w:sz="4"/>
              <w:top w:val="single" w:sz="4"/>
            </w:tcBorders>
            <w:vAlign w:val="top"/>
          </w:tcPr>
          <w:p>
            <w:pPr>
              <w:pStyle w:val="Style18"/>
              <w:framePr w:w="5947" w:wrap="notBeside" w:vAnchor="text" w:hAnchor="text" w:xAlign="center" w:y="1"/>
              <w:widowControl w:val="0"/>
              <w:keepNext w:val="0"/>
              <w:keepLines w:val="0"/>
              <w:shd w:val="clear" w:color="auto" w:fill="auto"/>
              <w:bidi w:val="0"/>
              <w:jc w:val="left"/>
              <w:spacing w:before="0" w:after="0" w:line="150" w:lineRule="exact"/>
              <w:ind w:left="180" w:right="0" w:firstLine="0"/>
            </w:pPr>
            <w:r>
              <w:rPr>
                <w:rStyle w:val="CharStyle31"/>
                <w:b w:val="0"/>
                <w:bCs w:val="0"/>
              </w:rPr>
              <w:t>系统调用输入</w:t>
            </w:r>
          </w:p>
        </w:tc>
        <w:tc>
          <w:tcPr>
            <w:shd w:val="clear" w:color="auto" w:fill="FFFFFF"/>
            <w:tcBorders>
              <w:left w:val="single" w:sz="4"/>
              <w:right w:val="single" w:sz="4"/>
              <w:top w:val="single" w:sz="4"/>
            </w:tcBorders>
            <w:vAlign w:val="bottom"/>
          </w:tcPr>
          <w:p>
            <w:pPr>
              <w:pStyle w:val="Style18"/>
              <w:framePr w:w="5947" w:wrap="notBeside" w:vAnchor="text" w:hAnchor="text" w:xAlign="center" w:y="1"/>
              <w:widowControl w:val="0"/>
              <w:keepNext w:val="0"/>
              <w:keepLines w:val="0"/>
              <w:shd w:val="clear" w:color="auto" w:fill="auto"/>
              <w:bidi w:val="0"/>
              <w:jc w:val="left"/>
              <w:spacing w:before="0" w:after="0" w:line="197" w:lineRule="exact"/>
              <w:ind w:left="300" w:right="0" w:hanging="300"/>
            </w:pPr>
            <w:r>
              <w:rPr>
                <w:rStyle w:val="CharStyle31"/>
                <w:b w:val="0"/>
                <w:bCs w:val="0"/>
              </w:rPr>
              <w:t>在同一个系统调用相同的输入所有控制操作</w:t>
            </w:r>
          </w:p>
        </w:tc>
      </w:tr>
      <w:tr>
        <w:trPr>
          <w:trHeight w:val="211" w:hRule="exact"/>
        </w:trPr>
        <w:tc>
          <w:tcPr>
            <w:shd w:val="clear" w:color="auto" w:fill="FFFFFF"/>
            <w:tcBorders>
              <w:left w:val="single" w:sz="4"/>
              <w:top w:val="single" w:sz="4"/>
            </w:tcBorders>
            <w:vAlign w:val="bottom"/>
          </w:tcPr>
          <w:p>
            <w:pPr>
              <w:pStyle w:val="Style18"/>
              <w:framePr w:w="5947" w:wrap="notBeside" w:vAnchor="text" w:hAnchor="text" w:xAlign="center" w:y="1"/>
              <w:widowControl w:val="0"/>
              <w:keepNext w:val="0"/>
              <w:keepLines w:val="0"/>
              <w:shd w:val="clear" w:color="auto" w:fill="auto"/>
              <w:bidi w:val="0"/>
              <w:jc w:val="left"/>
              <w:spacing w:before="0" w:after="0" w:line="150" w:lineRule="exact"/>
              <w:ind w:left="180" w:right="0" w:firstLine="0"/>
            </w:pPr>
            <w:r>
              <w:rPr>
                <w:rStyle w:val="CharStyle31"/>
                <w:b w:val="0"/>
                <w:bCs w:val="0"/>
              </w:rPr>
              <w:t>数据类型</w:t>
            </w:r>
          </w:p>
        </w:tc>
        <w:tc>
          <w:tcPr>
            <w:shd w:val="clear" w:color="auto" w:fill="FFFFFF"/>
            <w:tcBorders>
              <w:left w:val="single" w:sz="4"/>
              <w:right w:val="single" w:sz="4"/>
              <w:top w:val="single" w:sz="4"/>
            </w:tcBorders>
            <w:vAlign w:val="bottom"/>
          </w:tcPr>
          <w:p>
            <w:pPr>
              <w:pStyle w:val="Style18"/>
              <w:framePr w:w="5947" w:wrap="notBeside" w:vAnchor="text" w:hAnchor="text" w:xAlign="center" w:y="1"/>
              <w:widowControl w:val="0"/>
              <w:keepNext w:val="0"/>
              <w:keepLines w:val="0"/>
              <w:shd w:val="clear" w:color="auto" w:fill="auto"/>
              <w:bidi w:val="0"/>
              <w:jc w:val="left"/>
              <w:spacing w:before="0" w:after="0" w:line="150" w:lineRule="exact"/>
              <w:ind w:left="300" w:right="0" w:hanging="300"/>
            </w:pPr>
            <w:r>
              <w:rPr>
                <w:rStyle w:val="CharStyle31"/>
                <w:b w:val="0"/>
                <w:bCs w:val="0"/>
              </w:rPr>
              <w:t>相同的数据类型的对象，所有控制操作</w:t>
            </w:r>
          </w:p>
        </w:tc>
      </w:tr>
      <w:tr>
        <w:trPr>
          <w:trHeight w:val="206" w:hRule="exact"/>
        </w:trPr>
        <w:tc>
          <w:tcPr>
            <w:shd w:val="clear" w:color="auto" w:fill="FFFFFF"/>
            <w:tcBorders>
              <w:left w:val="single" w:sz="4"/>
              <w:top w:val="single" w:sz="4"/>
            </w:tcBorders>
            <w:vAlign w:val="top"/>
          </w:tcPr>
          <w:p>
            <w:pPr>
              <w:pStyle w:val="Style18"/>
              <w:framePr w:w="5947" w:wrap="notBeside" w:vAnchor="text" w:hAnchor="text" w:xAlign="center" w:y="1"/>
              <w:widowControl w:val="0"/>
              <w:keepNext w:val="0"/>
              <w:keepLines w:val="0"/>
              <w:shd w:val="clear" w:color="auto" w:fill="auto"/>
              <w:bidi w:val="0"/>
              <w:jc w:val="left"/>
              <w:spacing w:before="0" w:after="0" w:line="150" w:lineRule="exact"/>
              <w:ind w:left="180" w:right="0" w:firstLine="0"/>
            </w:pPr>
            <w:r>
              <w:rPr>
                <w:rStyle w:val="CharStyle31"/>
                <w:b w:val="0"/>
                <w:bCs w:val="0"/>
              </w:rPr>
              <w:t>宾语</w:t>
            </w:r>
          </w:p>
        </w:tc>
        <w:tc>
          <w:tcPr>
            <w:shd w:val="clear" w:color="auto" w:fill="FFFFFF"/>
            <w:tcBorders>
              <w:left w:val="single" w:sz="4"/>
              <w:right w:val="single" w:sz="4"/>
              <w:top w:val="single" w:sz="4"/>
            </w:tcBorders>
            <w:vAlign w:val="top"/>
          </w:tcPr>
          <w:p>
            <w:pPr>
              <w:pStyle w:val="Style18"/>
              <w:framePr w:w="5947" w:wrap="notBeside" w:vAnchor="text" w:hAnchor="text" w:xAlign="center" w:y="1"/>
              <w:widowControl w:val="0"/>
              <w:keepNext w:val="0"/>
              <w:keepLines w:val="0"/>
              <w:shd w:val="clear" w:color="auto" w:fill="auto"/>
              <w:bidi w:val="0"/>
              <w:jc w:val="left"/>
              <w:spacing w:before="0" w:after="0" w:line="150" w:lineRule="exact"/>
              <w:ind w:left="300" w:right="0" w:hanging="300"/>
            </w:pPr>
            <w:r>
              <w:rPr>
                <w:rStyle w:val="CharStyle31"/>
                <w:b w:val="0"/>
                <w:bCs w:val="0"/>
              </w:rPr>
              <w:t>同一对象上的所有控制操作</w:t>
            </w:r>
          </w:p>
        </w:tc>
      </w:tr>
      <w:tr>
        <w:trPr>
          <w:trHeight w:val="408" w:hRule="exact"/>
        </w:trPr>
        <w:tc>
          <w:tcPr>
            <w:shd w:val="clear" w:color="auto" w:fill="FFFFFF"/>
            <w:tcBorders>
              <w:left w:val="single" w:sz="4"/>
              <w:top w:val="single" w:sz="4"/>
            </w:tcBorders>
            <w:vAlign w:val="top"/>
          </w:tcPr>
          <w:p>
            <w:pPr>
              <w:pStyle w:val="Style18"/>
              <w:framePr w:w="5947" w:wrap="notBeside" w:vAnchor="text" w:hAnchor="text" w:xAlign="center" w:y="1"/>
              <w:widowControl w:val="0"/>
              <w:keepNext w:val="0"/>
              <w:keepLines w:val="0"/>
              <w:shd w:val="clear" w:color="auto" w:fill="auto"/>
              <w:bidi w:val="0"/>
              <w:jc w:val="left"/>
              <w:spacing w:before="0" w:after="0" w:line="150" w:lineRule="exact"/>
              <w:ind w:left="180" w:right="0" w:firstLine="0"/>
            </w:pPr>
            <w:r>
              <w:rPr>
                <w:rStyle w:val="CharStyle31"/>
                <w:b w:val="0"/>
                <w:bCs w:val="0"/>
              </w:rPr>
              <w:t>会员</w:t>
            </w:r>
          </w:p>
        </w:tc>
        <w:tc>
          <w:tcPr>
            <w:shd w:val="clear" w:color="auto" w:fill="FFFFFF"/>
            <w:tcBorders>
              <w:left w:val="single" w:sz="4"/>
              <w:right w:val="single" w:sz="4"/>
              <w:top w:val="single" w:sz="4"/>
            </w:tcBorders>
            <w:vAlign w:val="bottom"/>
          </w:tcPr>
          <w:p>
            <w:pPr>
              <w:pStyle w:val="Style18"/>
              <w:framePr w:w="5947" w:wrap="notBeside" w:vAnchor="text" w:hAnchor="text" w:xAlign="center" w:y="1"/>
              <w:widowControl w:val="0"/>
              <w:keepNext w:val="0"/>
              <w:keepLines w:val="0"/>
              <w:shd w:val="clear" w:color="auto" w:fill="auto"/>
              <w:bidi w:val="0"/>
              <w:jc w:val="left"/>
              <w:spacing w:before="0" w:after="0" w:line="197" w:lineRule="exact"/>
              <w:ind w:left="300" w:right="0" w:hanging="300"/>
            </w:pPr>
            <w:r>
              <w:rPr>
                <w:rStyle w:val="CharStyle31"/>
                <w:b w:val="0"/>
                <w:bCs w:val="0"/>
              </w:rPr>
              <w:t>上相同的数据类型的所有控制操作，访问同一部件，用相同的操作</w:t>
            </w:r>
          </w:p>
        </w:tc>
      </w:tr>
      <w:tr>
        <w:trPr>
          <w:trHeight w:val="230" w:hRule="exact"/>
        </w:trPr>
        <w:tc>
          <w:tcPr>
            <w:shd w:val="clear" w:color="auto" w:fill="FFFFFF"/>
            <w:tcBorders>
              <w:left w:val="single" w:sz="4"/>
              <w:top w:val="single" w:sz="4"/>
            </w:tcBorders>
            <w:vAlign w:val="top"/>
          </w:tcPr>
          <w:p>
            <w:pPr>
              <w:pStyle w:val="Style18"/>
              <w:framePr w:w="5947" w:wrap="notBeside" w:vAnchor="text" w:hAnchor="text" w:xAlign="center" w:y="1"/>
              <w:widowControl w:val="0"/>
              <w:keepNext w:val="0"/>
              <w:keepLines w:val="0"/>
              <w:shd w:val="clear" w:color="auto" w:fill="auto"/>
              <w:bidi w:val="0"/>
              <w:jc w:val="left"/>
              <w:spacing w:before="0" w:after="0" w:line="150" w:lineRule="exact"/>
              <w:ind w:left="180" w:right="0" w:firstLine="0"/>
            </w:pPr>
            <w:r>
              <w:rPr>
                <w:rStyle w:val="CharStyle31"/>
                <w:b w:val="0"/>
                <w:bCs w:val="0"/>
              </w:rPr>
              <w:t>功能</w:t>
            </w:r>
          </w:p>
        </w:tc>
        <w:tc>
          <w:tcPr>
            <w:shd w:val="clear" w:color="auto" w:fill="FFFFFF"/>
            <w:tcBorders>
              <w:left w:val="single" w:sz="4"/>
              <w:right w:val="single" w:sz="4"/>
              <w:top w:val="single" w:sz="4"/>
            </w:tcBorders>
            <w:vAlign w:val="top"/>
          </w:tcPr>
          <w:p>
            <w:pPr>
              <w:pStyle w:val="Style18"/>
              <w:framePr w:w="5947" w:wrap="notBeside" w:vAnchor="text" w:hAnchor="text" w:xAlign="center" w:y="1"/>
              <w:widowControl w:val="0"/>
              <w:keepNext w:val="0"/>
              <w:keepLines w:val="0"/>
              <w:shd w:val="clear" w:color="auto" w:fill="auto"/>
              <w:bidi w:val="0"/>
              <w:jc w:val="left"/>
              <w:spacing w:before="0" w:after="0" w:line="150" w:lineRule="exact"/>
              <w:ind w:left="300" w:right="0" w:hanging="300"/>
            </w:pPr>
            <w:r>
              <w:rPr>
                <w:rStyle w:val="CharStyle31"/>
                <w:b w:val="0"/>
                <w:bCs w:val="0"/>
              </w:rPr>
              <w:t>在相同功能的所有成员一样控制操作</w:t>
            </w:r>
          </w:p>
        </w:tc>
      </w:tr>
      <w:tr>
        <w:trPr>
          <w:trHeight w:val="230" w:hRule="exact"/>
        </w:trPr>
        <w:tc>
          <w:tcPr>
            <w:shd w:val="clear" w:color="auto" w:fill="FFFFFF"/>
            <w:tcBorders>
              <w:left w:val="single" w:sz="4"/>
              <w:top w:val="single" w:sz="4"/>
            </w:tcBorders>
            <w:vAlign w:val="bottom"/>
          </w:tcPr>
          <w:p>
            <w:pPr>
              <w:pStyle w:val="Style18"/>
              <w:framePr w:w="5947" w:wrap="notBeside" w:vAnchor="text" w:hAnchor="text" w:xAlign="center" w:y="1"/>
              <w:widowControl w:val="0"/>
              <w:keepNext w:val="0"/>
              <w:keepLines w:val="0"/>
              <w:shd w:val="clear" w:color="auto" w:fill="auto"/>
              <w:bidi w:val="0"/>
              <w:jc w:val="left"/>
              <w:spacing w:before="0" w:after="0" w:line="150" w:lineRule="exact"/>
              <w:ind w:left="180" w:right="0" w:firstLine="0"/>
            </w:pPr>
            <w:r>
              <w:rPr>
                <w:rStyle w:val="CharStyle31"/>
                <w:b w:val="0"/>
                <w:bCs w:val="0"/>
              </w:rPr>
              <w:t>Intrafunction</w:t>
            </w:r>
          </w:p>
        </w:tc>
        <w:tc>
          <w:tcPr>
            <w:shd w:val="clear" w:color="auto" w:fill="FFFFFF"/>
            <w:tcBorders>
              <w:left w:val="single" w:sz="4"/>
              <w:right w:val="single" w:sz="4"/>
              <w:top w:val="single" w:sz="4"/>
            </w:tcBorders>
            <w:vAlign w:val="bottom"/>
          </w:tcPr>
          <w:p>
            <w:pPr>
              <w:pStyle w:val="Style18"/>
              <w:framePr w:w="5947" w:wrap="notBeside" w:vAnchor="text" w:hAnchor="text" w:xAlign="center" w:y="1"/>
              <w:widowControl w:val="0"/>
              <w:keepNext w:val="0"/>
              <w:keepLines w:val="0"/>
              <w:shd w:val="clear" w:color="auto" w:fill="auto"/>
              <w:bidi w:val="0"/>
              <w:jc w:val="left"/>
              <w:spacing w:before="0" w:after="0" w:line="150" w:lineRule="exact"/>
              <w:ind w:left="300" w:right="0" w:hanging="300"/>
            </w:pPr>
            <w:r>
              <w:rPr>
                <w:rStyle w:val="CharStyle31"/>
                <w:b w:val="0"/>
                <w:bCs w:val="0"/>
              </w:rPr>
              <w:t>同样的控制操作实例</w:t>
            </w:r>
          </w:p>
        </w:tc>
      </w:tr>
      <w:tr>
        <w:trPr>
          <w:trHeight w:val="259" w:hRule="exact"/>
        </w:trPr>
        <w:tc>
          <w:tcPr>
            <w:shd w:val="clear" w:color="auto" w:fill="FFFFFF"/>
            <w:tcBorders>
              <w:left w:val="single" w:sz="4"/>
              <w:top w:val="single" w:sz="4"/>
              <w:bottom w:val="single" w:sz="4"/>
            </w:tcBorders>
            <w:vAlign w:val="top"/>
          </w:tcPr>
          <w:p>
            <w:pPr>
              <w:pStyle w:val="Style18"/>
              <w:framePr w:w="5947" w:wrap="notBeside" w:vAnchor="text" w:hAnchor="text" w:xAlign="center" w:y="1"/>
              <w:widowControl w:val="0"/>
              <w:keepNext w:val="0"/>
              <w:keepLines w:val="0"/>
              <w:shd w:val="clear" w:color="auto" w:fill="auto"/>
              <w:bidi w:val="0"/>
              <w:jc w:val="left"/>
              <w:spacing w:before="0" w:after="0" w:line="150" w:lineRule="exact"/>
              <w:ind w:left="180" w:right="0" w:firstLine="0"/>
            </w:pPr>
            <w:r>
              <w:rPr>
                <w:rStyle w:val="CharStyle31"/>
                <w:b w:val="0"/>
                <w:bCs w:val="0"/>
              </w:rPr>
              <w:t>路径</w:t>
            </w:r>
          </w:p>
        </w:tc>
        <w:tc>
          <w:tcPr>
            <w:shd w:val="clear" w:color="auto" w:fill="FFFFFF"/>
            <w:tcBorders>
              <w:left w:val="single" w:sz="4"/>
              <w:right w:val="single" w:sz="4"/>
              <w:top w:val="single" w:sz="4"/>
              <w:bottom w:val="single" w:sz="4"/>
            </w:tcBorders>
            <w:vAlign w:val="top"/>
          </w:tcPr>
          <w:p>
            <w:pPr>
              <w:pStyle w:val="Style18"/>
              <w:framePr w:w="5947" w:wrap="notBeside" w:vAnchor="text" w:hAnchor="text" w:xAlign="center" w:y="1"/>
              <w:widowControl w:val="0"/>
              <w:keepNext w:val="0"/>
              <w:keepLines w:val="0"/>
              <w:shd w:val="clear" w:color="auto" w:fill="auto"/>
              <w:bidi w:val="0"/>
              <w:jc w:val="left"/>
              <w:spacing w:before="0" w:after="0" w:line="150" w:lineRule="exact"/>
              <w:ind w:left="300" w:right="0" w:hanging="300"/>
            </w:pPr>
            <w:r>
              <w:rPr>
                <w:rStyle w:val="CharStyle31"/>
                <w:b w:val="0"/>
                <w:bCs w:val="0"/>
              </w:rPr>
              <w:t>相同的执行路径相同的控制操作实例</w:t>
            </w:r>
          </w:p>
        </w:tc>
      </w:tr>
    </w:tbl>
    <w:p>
      <w:pPr>
        <w:framePr w:w="5947" w:wrap="notBeside" w:vAnchor="text" w:hAnchor="text" w:xAlign="center" w:y="1"/>
        <w:widowControl w:val="0"/>
        <w:rPr>
          <w:sz w:val="2"/>
          <w:szCs w:val="2"/>
        </w:rPr>
      </w:pPr>
    </w:p>
    <w:p>
      <w:pPr>
        <w:widowControl w:val="0"/>
        <w:rPr>
          <w:sz w:val="2"/>
          <w:szCs w:val="2"/>
        </w:rPr>
      </w:pPr>
    </w:p>
    <w:p>
      <w:pPr>
        <w:pStyle w:val="Style18"/>
        <w:widowControl w:val="0"/>
        <w:keepNext w:val="0"/>
        <w:keepLines w:val="0"/>
        <w:shd w:val="clear" w:color="auto" w:fill="auto"/>
        <w:bidi w:val="0"/>
        <w:spacing w:before="206" w:after="0"/>
        <w:ind w:left="0" w:right="0" w:firstLine="0"/>
      </w:pPr>
      <w:r>
        <w:rPr>
          <w:lang w:val="en-US" w:eastAsia="en-US" w:bidi="en-US"/>
          <w:w w:val="100"/>
          <w:spacing w:val="0"/>
          <w:color w:val="000000"/>
          <w:position w:val="0"/>
        </w:rPr>
        <w:t>例如，如果所有的上下文控制操作具有相同的授权，那么我们就可以在大的，而不是单独的操作视图相对于上下文一致性。</w:t>
        <w:softHyphen/>
      </w:r>
    </w:p>
    <w:p>
      <w:pPr>
        <w:pStyle w:val="Style18"/>
        <w:widowControl w:val="0"/>
        <w:keepNext w:val="0"/>
        <w:keepLines w:val="0"/>
        <w:shd w:val="clear" w:color="auto" w:fill="auto"/>
        <w:bidi w:val="0"/>
        <w:spacing w:before="0" w:after="116"/>
        <w:ind w:left="0" w:right="0" w:firstLine="260"/>
      </w:pPr>
      <w:r>
        <w:rPr>
          <w:lang w:val="en-US" w:eastAsia="en-US" w:bidi="en-US"/>
          <w:w w:val="100"/>
          <w:spacing w:val="0"/>
          <w:color w:val="000000"/>
          <w:position w:val="0"/>
        </w:rPr>
        <w:t>我们发现，我们可以描述每个受控运行时，它是在特定情况下由一组我们称之为离散值的执行被称为授权钩之间的一致性 </w:t>
        <w:softHyphen/>
      </w:r>
      <w:r>
        <w:rPr>
          <w:rStyle w:val="CharStyle20"/>
        </w:rPr>
        <w:t>一致性水平。</w:t>
      </w:r>
      <w:r>
        <w:rPr>
          <w:lang w:val="en-US" w:eastAsia="en-US" w:bidi="en-US"/>
          <w:w w:val="100"/>
          <w:spacing w:val="0"/>
          <w:color w:val="000000"/>
          <w:position w:val="0"/>
        </w:rPr>
        <w:t xml:space="preserve"> 此外，一致性水平形成总阶如下。</w:t>
      </w:r>
    </w:p>
    <w:p>
      <w:pPr>
        <w:pStyle w:val="Style18"/>
        <w:widowControl w:val="0"/>
        <w:keepNext w:val="0"/>
        <w:keepLines w:val="0"/>
        <w:shd w:val="clear" w:color="auto" w:fill="auto"/>
        <w:bidi w:val="0"/>
        <w:spacing w:before="0" w:after="124" w:line="240" w:lineRule="exact"/>
        <w:ind w:left="0" w:right="0" w:firstLine="260"/>
      </w:pPr>
      <w:r>
        <w:rPr>
          <w:rStyle w:val="CharStyle20"/>
        </w:rPr>
        <w:t>定义</w:t>
      </w:r>
      <w:r>
        <w:rPr>
          <w:lang w:val="en-US" w:eastAsia="en-US" w:bidi="en-US"/>
          <w:w w:val="100"/>
          <w:spacing w:val="0"/>
          <w:color w:val="000000"/>
          <w:position w:val="0"/>
        </w:rPr>
        <w:t xml:space="preserve"> 3 </w:t>
      </w:r>
      <w:r>
        <w:rPr>
          <w:rStyle w:val="CharStyle20"/>
        </w:rPr>
        <w:t>（一致性级别总订单）。</w:t>
      </w:r>
      <w:r>
        <w:rPr>
          <w:lang w:val="en-US" w:eastAsia="en-US" w:bidi="en-US"/>
          <w:w w:val="100"/>
          <w:spacing w:val="0"/>
          <w:color w:val="000000"/>
          <w:position w:val="0"/>
        </w:rPr>
        <w:t xml:space="preserve"> 如果两个不同的控制操作权限一致为同一值oflevel我，那么他们的授权级别的任何值一致 </w:t>
        <w:softHyphen/>
      </w:r>
      <w:r>
        <w:rPr>
          <w:rStyle w:val="CharStyle20"/>
        </w:rPr>
        <w:t>Ĵ</w:t>
      </w:r>
      <w:r>
        <w:rPr>
          <w:lang w:val="en-US" w:eastAsia="en-US" w:bidi="en-US"/>
          <w:w w:val="100"/>
          <w:spacing w:val="0"/>
          <w:color w:val="000000"/>
          <w:position w:val="0"/>
        </w:rPr>
        <w:t xml:space="preserve"> 哪里 </w:t>
      </w:r>
      <w:r>
        <w:rPr>
          <w:rStyle w:val="CharStyle20"/>
        </w:rPr>
        <w:t>I&gt;Ĵ</w:t>
      </w:r>
      <w:r>
        <w:rPr>
          <w:lang w:val="en-US" w:eastAsia="en-US" w:bidi="en-US"/>
          <w:w w:val="100"/>
          <w:spacing w:val="0"/>
          <w:color w:val="000000"/>
          <w:position w:val="0"/>
        </w:rPr>
        <w:t xml:space="preserve"> 在里面 </w:t>
      </w:r>
      <w:r>
        <w:rPr>
          <w:rStyle w:val="CharStyle20"/>
        </w:rPr>
        <w:t>一致性水平全序</w:t>
      </w:r>
      <w:r>
        <w:rPr>
          <w:lang w:val="en-US" w:eastAsia="en-US" w:bidi="en-US"/>
          <w:w w:val="100"/>
          <w:spacing w:val="0"/>
          <w:color w:val="000000"/>
          <w:position w:val="0"/>
        </w:rPr>
        <w:t xml:space="preserve"> （见表一）。</w:t>
      </w:r>
    </w:p>
    <w:p>
      <w:pPr>
        <w:pStyle w:val="Style18"/>
        <w:widowControl w:val="0"/>
        <w:keepNext w:val="0"/>
        <w:keepLines w:val="0"/>
        <w:shd w:val="clear" w:color="auto" w:fill="auto"/>
        <w:bidi w:val="0"/>
        <w:spacing w:before="0" w:after="0"/>
        <w:ind w:left="0" w:right="0" w:firstLine="260"/>
      </w:pPr>
      <w:r>
        <w:rPr>
          <w:lang w:val="en-US" w:eastAsia="en-US" w:bidi="en-US"/>
          <w:w w:val="100"/>
          <w:spacing w:val="0"/>
          <w:color w:val="000000"/>
          <w:position w:val="0"/>
        </w:rPr>
        <w:t xml:space="preserve">如果两个不同的控制操作都在同一个对象上执行的，但他们有一致的授权，那么该成员和访问这些操作的值不影响一致性。例如，如果一个特定的对象上的所有控制操作具有相同的授权要求，那么也不要紧成员访问是什么。表1列出了离散的一致性水平。我们统称这一组级别作为</w:t>
      </w:r>
      <w:r>
        <w:rPr>
          <w:rStyle w:val="CharStyle20"/>
        </w:rPr>
        <w:t>授权一致性水平。</w:t>
        <w:softHyphen/>
      </w:r>
      <w:r>
        <w:rPr>
          <w:lang w:val="en-US" w:eastAsia="en-US" w:bidi="en-US"/>
          <w:w w:val="100"/>
          <w:spacing w:val="0"/>
          <w:color w:val="000000"/>
          <w:position w:val="0"/>
        </w:rPr>
        <w:t xml:space="preserve"> 这些级别包括受控OP- erationJs执行的各个方面，包括（在函数系统调用，系统调用输入，功能，位置，路径控制操作）下它被执行的情况下，将其在（数据类型执行的对象和对象），并执行操作（构件和访问）。</w:t>
      </w:r>
    </w:p>
    <w:p>
      <w:pPr>
        <w:pStyle w:val="Style18"/>
        <w:widowControl w:val="0"/>
        <w:keepNext w:val="0"/>
        <w:keepLines w:val="0"/>
        <w:shd w:val="clear" w:color="auto" w:fill="auto"/>
        <w:bidi w:val="0"/>
        <w:spacing w:before="0" w:after="116"/>
        <w:ind w:left="0" w:right="0" w:firstLine="260"/>
      </w:pPr>
      <w:r>
        <w:rPr>
          <w:lang w:val="en-US" w:eastAsia="en-US" w:bidi="en-US"/>
          <w:w w:val="100"/>
          <w:spacing w:val="0"/>
          <w:color w:val="000000"/>
          <w:position w:val="0"/>
        </w:rPr>
        <w:t xml:space="preserve">一致性水平骨料控制操作成 </w:t>
      </w:r>
      <w:r>
        <w:rPr>
          <w:rStyle w:val="CharStyle20"/>
        </w:rPr>
        <w:t>稠度等级</w:t>
      </w:r>
      <w:r>
        <w:rPr>
          <w:lang w:val="en-US" w:eastAsia="en-US" w:bidi="en-US"/>
          <w:w w:val="100"/>
          <w:spacing w:val="0"/>
          <w:color w:val="000000"/>
          <w:position w:val="0"/>
        </w:rPr>
        <w:t xml:space="preserve"> 所有的控制操作具有相同的权限挂钩称为鉴于目前的位置。</w:t>
      </w:r>
    </w:p>
    <w:p>
      <w:pPr>
        <w:pStyle w:val="Style18"/>
        <w:widowControl w:val="0"/>
        <w:keepNext w:val="0"/>
        <w:keepLines w:val="0"/>
        <w:shd w:val="clear" w:color="auto" w:fill="auto"/>
        <w:bidi w:val="0"/>
        <w:spacing w:before="0" w:after="272" w:line="240" w:lineRule="exact"/>
        <w:ind w:left="0" w:right="0" w:firstLine="260"/>
      </w:pPr>
      <w:r>
        <w:rPr>
          <w:rStyle w:val="CharStyle20"/>
        </w:rPr>
        <w:t>定义</w:t>
      </w:r>
      <w:r>
        <w:rPr>
          <w:lang w:val="en-US" w:eastAsia="en-US" w:bidi="en-US"/>
          <w:w w:val="100"/>
          <w:spacing w:val="0"/>
          <w:color w:val="000000"/>
          <w:position w:val="0"/>
        </w:rPr>
        <w:t xml:space="preserve"> 4 </w:t>
      </w:r>
      <w:r>
        <w:rPr>
          <w:rStyle w:val="CharStyle20"/>
        </w:rPr>
        <w:t>（一致性类）。</w:t>
      </w:r>
      <w:r>
        <w:rPr>
          <w:lang w:val="en-US" w:eastAsia="en-US" w:bidi="en-US"/>
          <w:w w:val="100"/>
          <w:spacing w:val="0"/>
          <w:color w:val="000000"/>
          <w:position w:val="0"/>
        </w:rPr>
        <w:t xml:space="preserve"> 两个不同的控制操作属于同 </w:t>
        <w:softHyphen/>
      </w:r>
      <w:r>
        <w:rPr>
          <w:rStyle w:val="CharStyle20"/>
        </w:rPr>
        <w:t>稠度等级</w:t>
      </w:r>
      <w:r>
        <w:rPr>
          <w:lang w:val="en-US" w:eastAsia="en-US" w:bidi="en-US"/>
          <w:w w:val="100"/>
          <w:spacing w:val="0"/>
          <w:color w:val="000000"/>
          <w:position w:val="0"/>
        </w:rPr>
        <w:t xml:space="preserve"> 对于执行上下文，如果他们有相同的权限挂钩称为每次他们在这方面的执行。</w:t>
      </w:r>
    </w:p>
    <w:p>
      <w:pPr>
        <w:pStyle w:val="Style12"/>
        <w:numPr>
          <w:ilvl w:val="1"/>
          <w:numId w:val="1"/>
        </w:numPr>
        <w:tabs>
          <w:tab w:leader="none" w:pos="394" w:val="left"/>
        </w:tabs>
        <w:widowControl w:val="0"/>
        <w:keepNext w:val="0"/>
        <w:keepLines w:val="0"/>
        <w:shd w:val="clear" w:color="auto" w:fill="auto"/>
        <w:bidi w:val="0"/>
        <w:jc w:val="both"/>
        <w:spacing w:before="0" w:after="42" w:line="200" w:lineRule="exact"/>
        <w:ind w:left="0" w:right="0" w:firstLine="0"/>
      </w:pPr>
      <w:r>
        <w:rPr>
          <w:lang w:val="en-US" w:eastAsia="en-US" w:bidi="en-US"/>
          <w:w w:val="100"/>
          <w:spacing w:val="0"/>
          <w:color w:val="000000"/>
          <w:position w:val="0"/>
        </w:rPr>
        <w:t>授权一致性影响</w:t>
      </w:r>
    </w:p>
    <w:p>
      <w:pPr>
        <w:pStyle w:val="Style18"/>
        <w:widowControl w:val="0"/>
        <w:keepNext w:val="0"/>
        <w:keepLines w:val="0"/>
        <w:shd w:val="clear" w:color="auto" w:fill="auto"/>
        <w:bidi w:val="0"/>
        <w:spacing w:before="0" w:after="184" w:line="240" w:lineRule="exact"/>
        <w:ind w:left="0" w:right="0" w:firstLine="0"/>
        <w:sectPr>
          <w:headerReference w:type="even" r:id="rId20"/>
          <w:headerReference w:type="default" r:id="rId21"/>
          <w:footerReference w:type="even" r:id="rId22"/>
          <w:footerReference w:type="default" r:id="rId23"/>
          <w:headerReference w:type="first" r:id="rId24"/>
          <w:footerReference w:type="first" r:id="rId25"/>
          <w:footnotePr>
            <w:pos w:val="pageBottom"/>
            <w:numFmt w:val="decimal"/>
            <w:numStart w:val="1"/>
            <w:numRestart w:val="continuous"/>
          </w:footnotePr>
          <w:pgSz w:w="12240" w:h="15840"/>
          <w:pgMar w:top="2308" w:left="2553" w:right="2420" w:bottom="2205" w:header="0" w:footer="3" w:gutter="0"/>
          <w:rtlGutter w:val="0"/>
          <w:cols w:space="720"/>
          <w:noEndnote/>
          <w:docGrid w:linePitch="360"/>
        </w:sectPr>
      </w:pPr>
      <w:r>
        <w:rPr>
          <w:lang w:val="en-US" w:eastAsia="en-US" w:bidi="en-US"/>
          <w:w w:val="100"/>
          <w:spacing w:val="0"/>
          <w:color w:val="000000"/>
          <w:position w:val="0"/>
        </w:rPr>
        <w:t>控制操作可以通过授权一致性的分类划分控制操作分为两类</w:t>
      </w:r>
      <w:r>
        <w:rPr>
          <w:rStyle w:val="CharStyle28"/>
        </w:rPr>
        <w:t>：⑴</w:t>
      </w:r>
      <w:r>
        <w:rPr>
          <w:lang w:val="zh-CN" w:eastAsia="zh-CN" w:bidi="zh-CN"/>
          <w:w w:val="100"/>
          <w:spacing w:val="0"/>
          <w:color w:val="000000"/>
          <w:position w:val="0"/>
        </w:rPr>
        <w:t xml:space="preserve"> 众所周知异常 </w:t>
      </w:r>
    </w:p>
    <w:p>
      <w:pPr>
        <w:pStyle w:val="Style18"/>
        <w:widowControl w:val="0"/>
        <w:keepNext w:val="0"/>
        <w:keepLines w:val="0"/>
        <w:shd w:val="clear" w:color="auto" w:fill="auto"/>
        <w:bidi w:val="0"/>
        <w:spacing w:before="0" w:after="184" w:line="240" w:lineRule="exact"/>
        <w:ind w:left="0" w:right="0" w:firstLine="0"/>
      </w:pPr>
      <w:r>
        <w:rPr>
          <w:lang w:val="en-US" w:eastAsia="en-US" w:bidi="en-US"/>
          <w:w w:val="100"/>
          <w:spacing w:val="0"/>
          <w:color w:val="000000"/>
          <w:position w:val="0"/>
        </w:rPr>
        <w:t>和（2）稠度类，它们的授权要求需要验证。在第一种情况下，我们考虑一些授权的一致性水平是非法的。我们定义下面这些情况不变。在第二种情况下，我们必须确定在执行上下文每个受控操作的最大一致性水平是否指示上可接受的授权要求或没有。例如，如果一个受控操作属于一组在物体一致性电平控制操作，这表明所有的对象上的控制操作具有相同的授权检查。它是那么的手动任务，以确定这是否是正确的。然而，一致性的聚集体的数量表示一个分区的受控操作成具有相同授权的最大尺寸的类。</w:t>
        <w:softHyphen/>
        <w:softHyphen/>
        <w:softHyphen/>
        <w:softHyphen/>
        <w:softHyphen/>
      </w:r>
    </w:p>
    <w:p>
      <w:pPr>
        <w:pStyle w:val="Style18"/>
        <w:numPr>
          <w:ilvl w:val="2"/>
          <w:numId w:val="1"/>
        </w:numPr>
        <w:tabs>
          <w:tab w:leader="none" w:pos="842" w:val="left"/>
        </w:tabs>
        <w:widowControl w:val="0"/>
        <w:keepNext w:val="0"/>
        <w:keepLines w:val="0"/>
        <w:shd w:val="clear" w:color="auto" w:fill="auto"/>
        <w:bidi w:val="0"/>
        <w:spacing w:before="0" w:after="0"/>
        <w:ind w:left="0" w:right="0" w:firstLine="280"/>
      </w:pPr>
      <w:r>
        <w:rPr>
          <w:rStyle w:val="CharStyle20"/>
        </w:rPr>
        <w:t>异常。</w:t>
      </w:r>
      <w:r>
        <w:rPr>
          <w:lang w:val="en-US" w:eastAsia="en-US" w:bidi="en-US"/>
          <w:w w:val="100"/>
          <w:spacing w:val="0"/>
          <w:color w:val="000000"/>
          <w:position w:val="0"/>
        </w:rPr>
        <w:t xml:space="preserve"> 授权于表I中的双线下方的水平的一致性， </w:t>
      </w:r>
      <w:r>
        <w:rPr>
          <w:rStyle w:val="CharStyle20"/>
        </w:rPr>
        <w:t>intrafunction</w:t>
      </w:r>
      <w:r>
        <w:rPr>
          <w:lang w:val="en-US" w:eastAsia="en-US" w:bidi="en-US"/>
          <w:w w:val="100"/>
          <w:spacing w:val="0"/>
          <w:color w:val="000000"/>
          <w:position w:val="0"/>
        </w:rPr>
        <w:t xml:space="preserve"> 和 </w:t>
      </w:r>
      <w:r>
        <w:rPr>
          <w:rStyle w:val="CharStyle20"/>
        </w:rPr>
        <w:t>路径，</w:t>
      </w:r>
      <w:r>
        <w:rPr>
          <w:lang w:val="en-US" w:eastAsia="en-US" w:bidi="en-US"/>
          <w:w w:val="100"/>
          <w:spacing w:val="0"/>
          <w:color w:val="000000"/>
          <w:position w:val="0"/>
        </w:rPr>
        <w:t xml:space="preserve">一直被认为是反常的。这些类型的敏感性意味着一个函数（intrafunction）内执行路径（路径）或位置确定特定受控操作的相同部件上的授权要求。</w:t>
        <w:softHyphen/>
      </w:r>
    </w:p>
    <w:p>
      <w:pPr>
        <w:pStyle w:val="Style18"/>
        <w:widowControl w:val="0"/>
        <w:keepNext w:val="0"/>
        <w:keepLines w:val="0"/>
        <w:shd w:val="clear" w:color="auto" w:fill="auto"/>
        <w:bidi w:val="0"/>
        <w:spacing w:before="0" w:after="224"/>
        <w:ind w:left="0" w:right="0" w:firstLine="280"/>
      </w:pPr>
      <w:r>
        <w:rPr>
          <w:lang w:val="en-US" w:eastAsia="en-US" w:bidi="en-US"/>
          <w:w w:val="100"/>
          <w:spacing w:val="0"/>
          <w:color w:val="000000"/>
          <w:position w:val="0"/>
        </w:rPr>
        <w:t>下面不变正式表达了我们的路径不一致不变。</w:t>
      </w:r>
    </w:p>
    <w:p>
      <w:pPr>
        <w:pStyle w:val="Style22"/>
        <w:widowControl w:val="0"/>
        <w:keepNext w:val="0"/>
        <w:keepLines w:val="0"/>
        <w:shd w:val="clear" w:color="auto" w:fill="auto"/>
        <w:bidi w:val="0"/>
        <w:spacing w:before="0" w:after="158" w:line="180" w:lineRule="exact"/>
        <w:ind w:left="0" w:right="0" w:firstLine="280"/>
      </w:pPr>
      <w:r>
        <w:rPr>
          <w:lang w:val="en-US" w:eastAsia="en-US" w:bidi="en-US"/>
          <w:w w:val="100"/>
          <w:spacing w:val="0"/>
          <w:color w:val="000000"/>
          <w:position w:val="0"/>
        </w:rPr>
        <w:t>定义5（路径不一致不变）。</w:t>
      </w:r>
    </w:p>
    <w:p>
      <w:pPr>
        <w:pStyle w:val="Style32"/>
        <w:tabs>
          <w:tab w:leader="none" w:pos="6933" w:val="left"/>
        </w:tabs>
        <w:widowControl w:val="0"/>
        <w:keepNext w:val="0"/>
        <w:keepLines w:val="0"/>
        <w:shd w:val="clear" w:color="auto" w:fill="auto"/>
        <w:bidi w:val="0"/>
        <w:spacing w:before="0" w:after="110" w:line="180" w:lineRule="exact"/>
        <w:ind w:left="540" w:right="0" w:firstLine="0"/>
      </w:pPr>
      <w:r>
        <w:rPr>
          <w:lang w:val="en-US" w:eastAsia="en-US" w:bidi="en-US"/>
          <w:w w:val="100"/>
          <w:spacing w:val="0"/>
          <w:color w:val="000000"/>
          <w:position w:val="0"/>
        </w:rPr>
        <w:t>VC1</w:t>
      </w:r>
      <w:r>
        <w:rPr>
          <w:rStyle w:val="CharStyle34"/>
          <w:b w:val="0"/>
          <w:bCs w:val="0"/>
        </w:rPr>
        <w:t>，</w:t>
      </w:r>
      <w:r>
        <w:rPr>
          <w:lang w:val="en-US" w:eastAsia="en-US" w:bidi="en-US"/>
          <w:w w:val="100"/>
          <w:spacing w:val="0"/>
          <w:color w:val="000000"/>
          <w:position w:val="0"/>
        </w:rPr>
        <w:t>C2式C</w:t>
      </w:r>
      <w:r>
        <w:rPr>
          <w:rStyle w:val="CharStyle35"/>
          <w:b w:val="0"/>
          <w:bCs w:val="0"/>
        </w:rPr>
        <w:t xml:space="preserve">， </w:t>
      </w:r>
      <w:r>
        <w:rPr>
          <w:lang w:val="en-US" w:eastAsia="en-US" w:bidi="en-US"/>
          <w:w w:val="100"/>
          <w:spacing w:val="0"/>
          <w:color w:val="000000"/>
          <w:position w:val="0"/>
        </w:rPr>
        <w:t>E1</w:t>
      </w:r>
      <w:r>
        <w:rPr>
          <w:rStyle w:val="CharStyle35"/>
          <w:b w:val="0"/>
          <w:bCs w:val="0"/>
        </w:rPr>
        <w:t>，</w:t>
      </w:r>
      <w:r>
        <w:rPr>
          <w:lang w:val="en-US" w:eastAsia="en-US" w:bidi="en-US"/>
          <w:w w:val="100"/>
          <w:spacing w:val="0"/>
          <w:color w:val="000000"/>
          <w:position w:val="0"/>
        </w:rPr>
        <w:t>E2ËË</w:t>
      </w:r>
      <w:r>
        <w:rPr>
          <w:rStyle w:val="CharStyle35"/>
          <w:b w:val="0"/>
          <w:bCs w:val="0"/>
        </w:rPr>
        <w:t>（</w:t>
      </w:r>
      <w:r>
        <w:rPr>
          <w:lang w:val="en-US" w:eastAsia="en-US" w:bidi="en-US"/>
          <w:w w:val="100"/>
          <w:spacing w:val="0"/>
          <w:color w:val="000000"/>
          <w:position w:val="0"/>
        </w:rPr>
        <w:t>C1 = C2</w:t>
      </w:r>
      <w:r>
        <w:rPr>
          <w:rStyle w:val="CharStyle35"/>
          <w:b w:val="0"/>
          <w:bCs w:val="0"/>
        </w:rPr>
        <w:t>）八（</w:t>
      </w:r>
      <w:r>
        <w:rPr>
          <w:lang w:val="en-US" w:eastAsia="en-US" w:bidi="en-US"/>
          <w:w w:val="100"/>
          <w:spacing w:val="0"/>
          <w:color w:val="000000"/>
          <w:position w:val="0"/>
        </w:rPr>
        <w:t>E1 = E2</w:t>
      </w:r>
      <w:r>
        <w:rPr>
          <w:rStyle w:val="CharStyle35"/>
          <w:b w:val="0"/>
          <w:bCs w:val="0"/>
        </w:rPr>
        <w:t xml:space="preserve">） </w:t>
      </w:r>
      <w:r>
        <w:rPr>
          <w:lang w:val="en-US" w:eastAsia="en-US" w:bidi="en-US"/>
          <w:w w:val="100"/>
          <w:spacing w:val="0"/>
          <w:color w:val="000000"/>
          <w:position w:val="0"/>
        </w:rPr>
        <w:t>-  ^</w:t>
      </w:r>
      <w:r>
        <w:rPr>
          <w:rStyle w:val="CharStyle35"/>
          <w:b w:val="0"/>
          <w:bCs w:val="0"/>
        </w:rPr>
        <w:t>（</w:t>
      </w:r>
      <w:r>
        <w:rPr>
          <w:lang w:val="en-US" w:eastAsia="en-US" w:bidi="en-US"/>
          <w:w w:val="100"/>
          <w:spacing w:val="0"/>
          <w:color w:val="000000"/>
          <w:position w:val="0"/>
        </w:rPr>
        <w:t>C1</w:t>
      </w:r>
      <w:r>
        <w:rPr>
          <w:rStyle w:val="CharStyle35"/>
          <w:b w:val="0"/>
          <w:bCs w:val="0"/>
        </w:rPr>
        <w:t xml:space="preserve">， </w:t>
      </w:r>
      <w:r>
        <w:rPr>
          <w:lang w:val="en-US" w:eastAsia="en-US" w:bidi="en-US"/>
          <w:w w:val="100"/>
          <w:spacing w:val="0"/>
          <w:color w:val="000000"/>
          <w:position w:val="0"/>
        </w:rPr>
        <w:t>E1</w:t>
      </w:r>
      <w:r>
        <w:rPr>
          <w:rStyle w:val="CharStyle35"/>
          <w:b w:val="0"/>
          <w:bCs w:val="0"/>
        </w:rPr>
        <w:t xml:space="preserve">） </w:t>
      </w:r>
      <w:r>
        <w:rPr>
          <w:lang w:val="en-US" w:eastAsia="en-US" w:bidi="en-US"/>
          <w:w w:val="100"/>
          <w:spacing w:val="0"/>
          <w:color w:val="000000"/>
          <w:position w:val="0"/>
        </w:rPr>
        <w:t>= E</w:t>
      </w:r>
      <w:r>
        <w:rPr>
          <w:rStyle w:val="CharStyle35"/>
          <w:b w:val="0"/>
          <w:bCs w:val="0"/>
        </w:rPr>
        <w:t>（</w:t>
      </w:r>
      <w:r>
        <w:rPr>
          <w:lang w:val="en-US" w:eastAsia="en-US" w:bidi="en-US"/>
          <w:w w:val="100"/>
          <w:spacing w:val="0"/>
          <w:color w:val="000000"/>
          <w:position w:val="0"/>
        </w:rPr>
        <w:t>C2</w:t>
      </w:r>
      <w:r>
        <w:rPr>
          <w:rStyle w:val="CharStyle35"/>
          <w:b w:val="0"/>
          <w:bCs w:val="0"/>
        </w:rPr>
        <w:t xml:space="preserve">， </w:t>
      </w:r>
      <w:r>
        <w:rPr>
          <w:lang w:val="en-US" w:eastAsia="en-US" w:bidi="en-US"/>
          <w:w w:val="100"/>
          <w:spacing w:val="0"/>
          <w:color w:val="000000"/>
          <w:position w:val="0"/>
        </w:rPr>
        <w:t>E2</w:t>
      </w:r>
      <w:r>
        <w:rPr>
          <w:rStyle w:val="CharStyle35"/>
          <w:b w:val="0"/>
          <w:bCs w:val="0"/>
        </w:rPr>
        <w:t>）（1）</w:t>
        <w:tab/>
      </w:r>
    </w:p>
    <w:p>
      <w:pPr>
        <w:pStyle w:val="Style18"/>
        <w:widowControl w:val="0"/>
        <w:keepNext w:val="0"/>
        <w:keepLines w:val="0"/>
        <w:shd w:val="clear" w:color="auto" w:fill="auto"/>
        <w:bidi w:val="0"/>
        <w:spacing w:before="0" w:after="224"/>
        <w:ind w:left="0" w:right="0" w:firstLine="280"/>
      </w:pPr>
      <w:r>
        <w:rPr>
          <w:lang w:val="en-US" w:eastAsia="en-US" w:bidi="en-US"/>
          <w:w w:val="100"/>
          <w:spacing w:val="0"/>
          <w:color w:val="000000"/>
          <w:position w:val="0"/>
        </w:rPr>
        <w:t>这不变的状态，同样的控制操作（</w:t>
      </w:r>
      <w:r>
        <w:rPr>
          <w:rStyle w:val="CharStyle20"/>
        </w:rPr>
        <w:t>C1 = C2</w:t>
      </w:r>
      <w:r>
        <w:rPr>
          <w:lang w:val="en-US" w:eastAsia="en-US" w:bidi="en-US"/>
          <w:w w:val="100"/>
          <w:spacing w:val="0"/>
          <w:color w:val="000000"/>
          <w:position w:val="0"/>
        </w:rPr>
        <w:t>）在同一事件中运行（</w:t>
      </w:r>
      <w:r>
        <w:rPr>
          <w:rStyle w:val="CharStyle38"/>
        </w:rPr>
        <w:t>E1 = E2 </w:t>
      </w:r>
      <w:r>
        <w:rPr>
          <w:lang w:val="en-US" w:eastAsia="en-US" w:bidi="en-US"/>
          <w:w w:val="100"/>
          <w:spacing w:val="0"/>
          <w:color w:val="000000"/>
          <w:position w:val="0"/>
        </w:rPr>
        <w:t xml:space="preserve">通过系统调用和它的输入端定义）必须具有相同的授权要求（由函数定义 </w:t>
      </w:r>
      <w:r>
        <w:rPr>
          <w:rStyle w:val="CharStyle20"/>
        </w:rPr>
        <w:t>[R</w:t>
      </w:r>
      <w:r>
        <w:rPr>
          <w:lang w:val="en-US" w:eastAsia="en-US" w:bidi="en-US"/>
          <w:w w:val="100"/>
          <w:spacing w:val="0"/>
          <w:color w:val="000000"/>
          <w:position w:val="0"/>
        </w:rPr>
        <w:t>）。也就是说，事件内执行路径可以在不影响受控operationJs授权要求。</w:t>
        <w:softHyphen/>
      </w:r>
    </w:p>
    <w:p>
      <w:pPr>
        <w:pStyle w:val="Style18"/>
        <w:widowControl w:val="0"/>
        <w:keepNext w:val="0"/>
        <w:keepLines w:val="0"/>
        <w:shd w:val="clear" w:color="auto" w:fill="auto"/>
        <w:bidi w:val="0"/>
        <w:spacing w:before="0" w:after="274" w:line="180" w:lineRule="exact"/>
        <w:ind w:left="0" w:right="0" w:firstLine="280"/>
      </w:pPr>
      <w:r>
        <w:rPr>
          <w:lang w:val="en-US" w:eastAsia="en-US" w:bidi="en-US"/>
          <w:w w:val="100"/>
          <w:spacing w:val="0"/>
          <w:color w:val="000000"/>
          <w:position w:val="0"/>
        </w:rPr>
        <w:t>同样，我们定义intrafunction不一致不变。</w:t>
      </w:r>
    </w:p>
    <w:p>
      <w:pPr>
        <w:pStyle w:val="Style22"/>
        <w:widowControl w:val="0"/>
        <w:keepNext w:val="0"/>
        <w:keepLines w:val="0"/>
        <w:shd w:val="clear" w:color="auto" w:fill="auto"/>
        <w:bidi w:val="0"/>
        <w:spacing w:before="0" w:after="158" w:line="180" w:lineRule="exact"/>
        <w:ind w:left="0" w:right="0" w:firstLine="280"/>
      </w:pPr>
      <w:r>
        <w:rPr>
          <w:lang w:val="en-US" w:eastAsia="en-US" w:bidi="en-US"/>
          <w:w w:val="100"/>
          <w:spacing w:val="0"/>
          <w:color w:val="000000"/>
          <w:position w:val="0"/>
        </w:rPr>
        <w:t>定义6（Intrafunction不一致不变）。</w:t>
      </w:r>
    </w:p>
    <w:p>
      <w:pPr>
        <w:pStyle w:val="Style32"/>
        <w:tabs>
          <w:tab w:leader="none" w:pos="4175" w:val="left"/>
        </w:tabs>
        <w:widowControl w:val="0"/>
        <w:keepNext w:val="0"/>
        <w:keepLines w:val="0"/>
        <w:shd w:val="clear" w:color="auto" w:fill="auto"/>
        <w:bidi w:val="0"/>
        <w:spacing w:before="0" w:after="163" w:line="180" w:lineRule="exact"/>
        <w:ind w:left="1900" w:right="0" w:firstLine="0"/>
      </w:pPr>
      <w:r>
        <w:rPr>
          <w:lang w:val="en-US" w:eastAsia="en-US" w:bidi="en-US"/>
          <w:w w:val="100"/>
          <w:spacing w:val="0"/>
          <w:color w:val="000000"/>
          <w:position w:val="0"/>
        </w:rPr>
        <w:t>VC1</w:t>
      </w:r>
      <w:r>
        <w:rPr>
          <w:rStyle w:val="CharStyle35"/>
          <w:b w:val="0"/>
          <w:bCs w:val="0"/>
        </w:rPr>
        <w:t>，</w:t>
      </w:r>
      <w:r>
        <w:rPr>
          <w:lang w:val="en-US" w:eastAsia="en-US" w:bidi="en-US"/>
          <w:w w:val="100"/>
          <w:spacing w:val="0"/>
          <w:color w:val="000000"/>
          <w:position w:val="0"/>
        </w:rPr>
        <w:t>C2式C</w:t>
      </w:r>
      <w:r>
        <w:rPr>
          <w:rStyle w:val="CharStyle35"/>
          <w:b w:val="0"/>
          <w:bCs w:val="0"/>
        </w:rPr>
        <w:t xml:space="preserve">， </w:t>
      </w:r>
      <w:r>
        <w:rPr>
          <w:lang w:val="en-US" w:eastAsia="en-US" w:bidi="en-US"/>
          <w:w w:val="100"/>
          <w:spacing w:val="0"/>
          <w:color w:val="000000"/>
          <w:position w:val="0"/>
        </w:rPr>
        <w:t>E1</w:t>
      </w:r>
      <w:r>
        <w:rPr>
          <w:rStyle w:val="CharStyle35"/>
          <w:b w:val="0"/>
          <w:bCs w:val="0"/>
        </w:rPr>
        <w:t>，</w:t>
      </w:r>
      <w:r>
        <w:rPr>
          <w:lang w:val="en-US" w:eastAsia="en-US" w:bidi="en-US"/>
          <w:w w:val="100"/>
          <w:spacing w:val="0"/>
          <w:color w:val="000000"/>
          <w:position w:val="0"/>
        </w:rPr>
        <w:t>E2ËË</w:t>
      </w:r>
      <w:r>
        <w:rPr>
          <w:rStyle w:val="CharStyle35"/>
          <w:b w:val="0"/>
          <w:bCs w:val="0"/>
        </w:rPr>
        <w:t>，</w:t>
        <w:tab/>
      </w:r>
      <w:r>
        <w:rPr>
          <w:rStyle w:val="CharStyle39"/>
          <w:b w:val="0"/>
          <w:bCs w:val="0"/>
        </w:rPr>
        <w:t xml:space="preserve">（F（d）= F（C2））八</w:t>
      </w:r>
    </w:p>
    <w:p>
      <w:pPr>
        <w:pStyle w:val="Style32"/>
        <w:tabs>
          <w:tab w:leader="none" w:pos="6933" w:val="left"/>
        </w:tabs>
        <w:widowControl w:val="0"/>
        <w:keepNext w:val="0"/>
        <w:keepLines w:val="0"/>
        <w:shd w:val="clear" w:color="auto" w:fill="auto"/>
        <w:bidi w:val="0"/>
        <w:spacing w:before="0" w:after="106" w:line="180" w:lineRule="exact"/>
        <w:ind w:left="1240" w:right="0" w:firstLine="0"/>
      </w:pPr>
      <w:r>
        <w:rPr>
          <w:rStyle w:val="CharStyle35"/>
          <w:b w:val="0"/>
          <w:bCs w:val="0"/>
        </w:rPr>
        <w:t>（</w:t>
      </w:r>
      <w:r>
        <w:rPr>
          <w:lang w:val="en-US" w:eastAsia="en-US" w:bidi="en-US"/>
          <w:w w:val="100"/>
          <w:spacing w:val="0"/>
          <w:color w:val="000000"/>
          <w:position w:val="0"/>
        </w:rPr>
        <w:t>中号</w:t>
      </w:r>
      <w:r>
        <w:rPr>
          <w:rStyle w:val="CharStyle35"/>
          <w:b w:val="0"/>
          <w:bCs w:val="0"/>
        </w:rPr>
        <w:t>（</w:t>
      </w:r>
      <w:r>
        <w:rPr>
          <w:lang w:val="en-US" w:eastAsia="en-US" w:bidi="en-US"/>
          <w:w w:val="100"/>
          <w:spacing w:val="0"/>
          <w:color w:val="000000"/>
          <w:position w:val="0"/>
        </w:rPr>
        <w:t>C1</w:t>
      </w:r>
      <w:r>
        <w:rPr>
          <w:rStyle w:val="CharStyle35"/>
          <w:b w:val="0"/>
          <w:bCs w:val="0"/>
        </w:rPr>
        <w:t xml:space="preserve">） </w:t>
      </w:r>
      <w:r>
        <w:rPr>
          <w:lang w:val="en-US" w:eastAsia="en-US" w:bidi="en-US"/>
          <w:w w:val="100"/>
          <w:spacing w:val="0"/>
          <w:color w:val="000000"/>
          <w:position w:val="0"/>
        </w:rPr>
        <w:t>= M</w:t>
      </w:r>
      <w:r>
        <w:rPr>
          <w:rStyle w:val="CharStyle35"/>
          <w:b w:val="0"/>
          <w:bCs w:val="0"/>
        </w:rPr>
        <w:t>（</w:t>
      </w:r>
      <w:r>
        <w:rPr>
          <w:lang w:val="en-US" w:eastAsia="en-US" w:bidi="en-US"/>
          <w:w w:val="100"/>
          <w:spacing w:val="0"/>
          <w:color w:val="000000"/>
          <w:position w:val="0"/>
        </w:rPr>
        <w:t>C2</w:t>
      </w:r>
      <w:r>
        <w:rPr>
          <w:rStyle w:val="CharStyle35"/>
          <w:b w:val="0"/>
          <w:bCs w:val="0"/>
        </w:rPr>
        <w:t>））八（</w:t>
      </w:r>
      <w:r>
        <w:rPr>
          <w:lang w:val="en-US" w:eastAsia="en-US" w:bidi="en-US"/>
          <w:w w:val="100"/>
          <w:spacing w:val="0"/>
          <w:color w:val="000000"/>
          <w:position w:val="0"/>
        </w:rPr>
        <w:t>E1 = E2</w:t>
      </w:r>
      <w:r>
        <w:rPr>
          <w:rStyle w:val="CharStyle35"/>
          <w:b w:val="0"/>
          <w:bCs w:val="0"/>
        </w:rPr>
        <w:t xml:space="preserve">） </w:t>
      </w:r>
      <w:r>
        <w:rPr>
          <w:lang w:val="en-US" w:eastAsia="en-US" w:bidi="en-US"/>
          <w:w w:val="100"/>
          <w:spacing w:val="0"/>
          <w:color w:val="000000"/>
          <w:position w:val="0"/>
        </w:rPr>
        <w:t>-  K</w:t>
      </w:r>
      <w:r>
        <w:rPr>
          <w:rStyle w:val="CharStyle35"/>
          <w:b w:val="0"/>
          <w:bCs w:val="0"/>
        </w:rPr>
        <w:t>（</w:t>
      </w:r>
      <w:r>
        <w:rPr>
          <w:lang w:val="en-US" w:eastAsia="en-US" w:bidi="en-US"/>
          <w:w w:val="100"/>
          <w:spacing w:val="0"/>
          <w:color w:val="000000"/>
          <w:position w:val="0"/>
        </w:rPr>
        <w:t>C1</w:t>
      </w:r>
      <w:r>
        <w:rPr>
          <w:rStyle w:val="CharStyle35"/>
          <w:b w:val="0"/>
          <w:bCs w:val="0"/>
        </w:rPr>
        <w:t>，</w:t>
      </w:r>
      <w:r>
        <w:rPr>
          <w:lang w:val="en-US" w:eastAsia="en-US" w:bidi="en-US"/>
          <w:w w:val="100"/>
          <w:spacing w:val="0"/>
          <w:color w:val="000000"/>
          <w:position w:val="0"/>
        </w:rPr>
        <w:t>E1</w:t>
      </w:r>
      <w:r>
        <w:rPr>
          <w:rStyle w:val="CharStyle35"/>
          <w:b w:val="0"/>
          <w:bCs w:val="0"/>
        </w:rPr>
        <w:t xml:space="preserve">） </w:t>
      </w:r>
      <w:r>
        <w:rPr>
          <w:lang w:val="en-US" w:eastAsia="en-US" w:bidi="en-US"/>
          <w:w w:val="100"/>
          <w:spacing w:val="0"/>
          <w:color w:val="000000"/>
          <w:position w:val="0"/>
        </w:rPr>
        <w:t>= E</w:t>
      </w:r>
      <w:r>
        <w:rPr>
          <w:rStyle w:val="CharStyle35"/>
          <w:b w:val="0"/>
          <w:bCs w:val="0"/>
        </w:rPr>
        <w:t>（</w:t>
      </w:r>
      <w:r>
        <w:rPr>
          <w:lang w:val="en-US" w:eastAsia="en-US" w:bidi="en-US"/>
          <w:w w:val="100"/>
          <w:spacing w:val="0"/>
          <w:color w:val="000000"/>
          <w:position w:val="0"/>
        </w:rPr>
        <w:t>C2</w:t>
      </w:r>
      <w:r>
        <w:rPr>
          <w:rStyle w:val="CharStyle35"/>
          <w:b w:val="0"/>
          <w:bCs w:val="0"/>
        </w:rPr>
        <w:t>，</w:t>
      </w:r>
      <w:r>
        <w:rPr>
          <w:lang w:val="en-US" w:eastAsia="en-US" w:bidi="en-US"/>
          <w:w w:val="100"/>
          <w:spacing w:val="0"/>
          <w:color w:val="000000"/>
          <w:position w:val="0"/>
        </w:rPr>
        <w:t>E2</w:t>
      </w:r>
      <w:r>
        <w:rPr>
          <w:rStyle w:val="CharStyle35"/>
          <w:b w:val="0"/>
          <w:bCs w:val="0"/>
        </w:rPr>
        <w:t>）（2）</w:t>
        <w:tab/>
      </w:r>
    </w:p>
    <w:p>
      <w:pPr>
        <w:pStyle w:val="Style18"/>
        <w:widowControl w:val="0"/>
        <w:keepNext w:val="0"/>
        <w:keepLines w:val="0"/>
        <w:shd w:val="clear" w:color="auto" w:fill="auto"/>
        <w:bidi w:val="0"/>
        <w:spacing w:before="0" w:after="180" w:line="240" w:lineRule="exact"/>
        <w:ind w:left="0" w:right="0" w:firstLine="280"/>
      </w:pPr>
      <w:r>
        <w:rPr>
          <w:lang w:val="en-US" w:eastAsia="en-US" w:bidi="en-US"/>
          <w:w w:val="100"/>
          <w:spacing w:val="0"/>
          <w:color w:val="000000"/>
          <w:position w:val="0"/>
        </w:rPr>
        <w:t xml:space="preserve">在这种情况下，在同一个函数两个受控操作（通过函数计算 </w:t>
      </w:r>
      <w:r>
        <w:rPr>
          <w:rStyle w:val="CharStyle20"/>
        </w:rPr>
        <w:t>F</w:t>
      </w:r>
      <w:r>
        <w:rPr>
          <w:lang w:val="en-US" w:eastAsia="en-US" w:bidi="en-US"/>
          <w:w w:val="100"/>
          <w:spacing w:val="0"/>
          <w:color w:val="000000"/>
          <w:position w:val="0"/>
        </w:rPr>
        <w:t xml:space="preserve">），并且使相同的成员访问（通过函数计算 </w:t>
      </w:r>
      <w:r>
        <w:rPr>
          <w:rStyle w:val="CharStyle20"/>
        </w:rPr>
        <w:t>中号</w:t>
      </w:r>
      <w:r>
        <w:rPr>
          <w:lang w:val="en-US" w:eastAsia="en-US" w:bidi="en-US"/>
          <w:w w:val="100"/>
          <w:spacing w:val="0"/>
          <w:color w:val="000000"/>
          <w:position w:val="0"/>
        </w:rPr>
        <w:t xml:space="preserve"> ）必须具有相同的授权要求 </w:t>
      </w:r>
      <w:r>
        <w:rPr>
          <w:rStyle w:val="CharStyle20"/>
        </w:rPr>
        <w:t>[R</w:t>
      </w:r>
      <w:r>
        <w:rPr>
          <w:lang w:val="en-US" w:eastAsia="en-US" w:bidi="en-US"/>
          <w:w w:val="100"/>
          <w:spacing w:val="0"/>
          <w:color w:val="000000"/>
          <w:position w:val="0"/>
        </w:rPr>
        <w:t>。</w:t>
      </w:r>
    </w:p>
    <w:p>
      <w:pPr>
        <w:pStyle w:val="Style18"/>
        <w:numPr>
          <w:ilvl w:val="2"/>
          <w:numId w:val="1"/>
        </w:numPr>
        <w:tabs>
          <w:tab w:leader="none" w:pos="842" w:val="left"/>
        </w:tabs>
        <w:widowControl w:val="0"/>
        <w:keepNext w:val="0"/>
        <w:keepLines w:val="0"/>
        <w:shd w:val="clear" w:color="auto" w:fill="auto"/>
        <w:bidi w:val="0"/>
        <w:spacing w:before="0" w:after="0" w:line="240" w:lineRule="exact"/>
        <w:ind w:left="0" w:right="0" w:firstLine="280"/>
      </w:pPr>
      <w:r>
        <w:rPr>
          <w:rStyle w:val="CharStyle20"/>
        </w:rPr>
        <w:t>授权一致性类。</w:t>
      </w:r>
      <w:r>
        <w:rPr>
          <w:lang w:val="en-US" w:eastAsia="en-US" w:bidi="en-US"/>
          <w:w w:val="100"/>
          <w:spacing w:val="0"/>
          <w:color w:val="000000"/>
          <w:position w:val="0"/>
        </w:rPr>
        <w:t xml:space="preserve">对于其他情况下，我们不能很容易地识别为错误。相反，我们分区控制业务并入其授权的一致性类，并确定它们的授权要求是否正确。</w:t>
        <w:softHyphen/>
      </w:r>
    </w:p>
    <w:p>
      <w:pPr>
        <w:pStyle w:val="Style18"/>
        <w:widowControl w:val="0"/>
        <w:keepNext w:val="0"/>
        <w:keepLines w:val="0"/>
        <w:shd w:val="clear" w:color="auto" w:fill="auto"/>
        <w:bidi w:val="0"/>
        <w:spacing w:before="0" w:after="0" w:line="240" w:lineRule="exact"/>
        <w:ind w:left="0" w:right="0" w:firstLine="280"/>
      </w:pPr>
      <w:r>
        <w:rPr>
          <w:lang w:val="en-US" w:eastAsia="en-US" w:bidi="en-US"/>
          <w:w w:val="100"/>
          <w:spacing w:val="0"/>
          <w:color w:val="000000"/>
          <w:position w:val="0"/>
        </w:rPr>
        <w:t>授权稠度等级计算如下。起价为最高（系统调用）每个一致性水平，我们分区控制操作进入一致性类，所有控制操作具有一致性水平相同的值，然后我们测试类是否也有相同的权限。如果没有，那么我们尝试基于两个层面，并再次测试下一个较低的水平和分区。这种方法反复进行，直到我们已经交给的各项控制操作一致性类。</w:t>
        <w:softHyphen/>
        <w:softHyphen/>
      </w:r>
    </w:p>
    <w:p>
      <w:pPr>
        <w:pStyle w:val="Style18"/>
        <w:widowControl w:val="0"/>
        <w:keepNext w:val="0"/>
        <w:keepLines w:val="0"/>
        <w:shd w:val="clear" w:color="auto" w:fill="auto"/>
        <w:bidi w:val="0"/>
        <w:spacing w:before="0" w:after="0"/>
        <w:ind w:left="0" w:right="0" w:firstLine="280"/>
      </w:pPr>
      <w:r>
        <w:rPr>
          <w:lang w:val="en-US" w:eastAsia="en-US" w:bidi="en-US"/>
          <w:w w:val="100"/>
          <w:spacing w:val="0"/>
          <w:color w:val="000000"/>
          <w:position w:val="0"/>
        </w:rPr>
        <w:t>分类是通过一致性水平定义。系统调用级别，所有系统调用的控制操作都在一个班。为系统调用输入，相同的系统调用的，并用相同类型的输入所有受控操作是聚合（见3.4节）。对于数据类型级别，受控操作由系统调用，输入，并且该操作的对象的数据类型进行分类。因此，在分析的每一步中创建依次更细的分区。</w:t>
      </w:r>
    </w:p>
    <w:p>
      <w:pPr>
        <w:pStyle w:val="Style18"/>
        <w:widowControl w:val="0"/>
        <w:keepNext w:val="0"/>
        <w:keepLines w:val="0"/>
        <w:shd w:val="clear" w:color="auto" w:fill="auto"/>
        <w:bidi w:val="0"/>
        <w:spacing w:before="0" w:after="0"/>
        <w:ind w:left="0" w:right="0" w:firstLine="280"/>
      </w:pPr>
      <w:r>
        <w:rPr>
          <w:lang w:val="en-US" w:eastAsia="en-US" w:bidi="en-US"/>
          <w:w w:val="100"/>
          <w:spacing w:val="0"/>
          <w:color w:val="000000"/>
          <w:position w:val="0"/>
        </w:rPr>
        <w:t>甲分类成功（即，为x一致的，其中x是水平），如果它是在其中所有在该类受控操作具有相同的授权的第一级。需要注意的是其他类，在具有相同授权凝聚而形成的最大规模的类相同的一致性。一旦类被创建它是一个手动过程来验证每一类的授权是正确的。对于文件系统，类的数量是足够小，手工验证是可行的。</w:t>
        <w:softHyphen/>
      </w:r>
    </w:p>
    <w:p>
      <w:pPr>
        <w:pStyle w:val="Style18"/>
        <w:widowControl w:val="0"/>
        <w:keepNext w:val="0"/>
        <w:keepLines w:val="0"/>
        <w:shd w:val="clear" w:color="auto" w:fill="auto"/>
        <w:bidi w:val="0"/>
        <w:spacing w:before="0" w:after="0"/>
        <w:ind w:left="0" w:right="0" w:firstLine="280"/>
      </w:pPr>
      <w:r>
        <w:rPr>
          <w:lang w:val="en-US" w:eastAsia="en-US" w:bidi="en-US"/>
          <w:w w:val="100"/>
          <w:spacing w:val="0"/>
          <w:color w:val="000000"/>
          <w:position w:val="0"/>
        </w:rPr>
        <w:t>作为一个例子，考虑读系统调用。文件操作是数据类型一致的，因为在文件对象的所有控制操作被授权读取。手动验证涉及到检查读取文件的权限就足够了。由于读的授权也适用于文件的inode，我们纪念文件的inode作为授权读为好。然而，分类后，一个索引节点的控制操作未被授权。这是一个不同的对象，所以索引节点的操作可以是目标一致的。这是该文件的目录inode的操作，以确定是否一个信号应该在这个目录中读取的结果被发送。</w:t>
      </w:r>
      <w:r>
        <w:rPr>
          <w:lang w:val="en-US" w:eastAsia="en-US" w:bidi="en-US"/>
          <w:vertAlign w:val="superscript"/>
          <w:w w:val="100"/>
          <w:spacing w:val="0"/>
          <w:color w:val="000000"/>
          <w:position w:val="0"/>
        </w:rPr>
        <w:footnoteReference w:id="2"/>
      </w:r>
    </w:p>
    <w:p>
      <w:pPr>
        <w:pStyle w:val="Style18"/>
        <w:widowControl w:val="0"/>
        <w:keepNext w:val="0"/>
        <w:keepLines w:val="0"/>
        <w:shd w:val="clear" w:color="auto" w:fill="auto"/>
        <w:bidi w:val="0"/>
        <w:spacing w:before="0" w:after="148"/>
        <w:ind w:left="0" w:right="0" w:firstLine="280"/>
      </w:pPr>
      <w:r>
        <w:rPr>
          <w:lang w:val="en-US" w:eastAsia="en-US" w:bidi="en-US"/>
          <w:w w:val="100"/>
          <w:spacing w:val="0"/>
          <w:color w:val="000000"/>
          <w:position w:val="0"/>
        </w:rPr>
        <w:t>除此之外，当授权完全缺失，用于识别错误最常见的方式是找到两个分类（即两个积累了与不同的授权）执行的重要的共同操作。这种情况多发生在那里的fcntl两个不同的类别（根据不同的系统调用输入）在相同的操作F_</w:t>
        <w:softHyphen/>
        <w:softHyphen/>
      </w:r>
      <w:r>
        <w:rPr>
          <w:rStyle w:val="CharStyle28"/>
        </w:rPr>
        <w:t>〇</w:t>
      </w:r>
      <w:r>
        <w:rPr>
          <w:lang w:val="en-US" w:eastAsia="en-US" w:bidi="en-US"/>
          <w:w w:val="100"/>
          <w:spacing w:val="0"/>
          <w:color w:val="000000"/>
          <w:position w:val="0"/>
        </w:rPr>
        <w:t>wner字段（参见4.2.4节）。</w:t>
      </w:r>
    </w:p>
    <w:p>
      <w:pPr>
        <w:pStyle w:val="Style10"/>
        <w:numPr>
          <w:ilvl w:val="1"/>
          <w:numId w:val="1"/>
        </w:numPr>
        <w:tabs>
          <w:tab w:leader="none" w:pos="394" w:val="left"/>
        </w:tabs>
        <w:widowControl w:val="0"/>
        <w:keepNext/>
        <w:keepLines/>
        <w:shd w:val="clear" w:color="auto" w:fill="auto"/>
        <w:bidi w:val="0"/>
        <w:jc w:val="both"/>
        <w:spacing w:before="0" w:after="46" w:line="200" w:lineRule="exact"/>
        <w:ind w:left="0" w:right="0" w:firstLine="0"/>
      </w:pPr>
      <w:bookmarkStart w:id="7" w:name="bookmark7"/>
      <w:r>
        <w:rPr>
          <w:lang w:val="en-US" w:eastAsia="en-US" w:bidi="en-US"/>
          <w:w w:val="100"/>
          <w:spacing w:val="0"/>
          <w:color w:val="000000"/>
          <w:position w:val="0"/>
        </w:rPr>
        <w:t>必要的数据采集</w:t>
      </w:r>
      <w:bookmarkEnd w:id="7"/>
    </w:p>
    <w:p>
      <w:pPr>
        <w:pStyle w:val="Style18"/>
        <w:widowControl w:val="0"/>
        <w:keepNext w:val="0"/>
        <w:keepLines w:val="0"/>
        <w:shd w:val="clear" w:color="auto" w:fill="auto"/>
        <w:bidi w:val="0"/>
        <w:spacing w:before="0" w:after="0"/>
        <w:ind w:left="0" w:right="0" w:firstLine="0"/>
      </w:pPr>
      <w:r>
        <w:rPr>
          <w:lang w:val="en-US" w:eastAsia="en-US" w:bidi="en-US"/>
          <w:w w:val="100"/>
          <w:spacing w:val="0"/>
          <w:color w:val="000000"/>
          <w:position w:val="0"/>
        </w:rPr>
        <w:t>通过登录系统调用进入/退出/参数，函数入口/出口，控制操作（即，对象，数据类型，部件，和操作），和授权，我们收集所有的一致性水平必要的值。所有的信息可以很容易地记录，但有意义的对象标识符和系统调用输入的变化的识别需要进一步的分析。</w:t>
      </w:r>
    </w:p>
    <w:p>
      <w:pPr>
        <w:pStyle w:val="Style18"/>
        <w:widowControl w:val="0"/>
        <w:keepNext w:val="0"/>
        <w:keepLines w:val="0"/>
        <w:shd w:val="clear" w:color="auto" w:fill="auto"/>
        <w:bidi w:val="0"/>
        <w:spacing w:before="0" w:after="0"/>
        <w:ind w:left="0" w:right="0" w:firstLine="280"/>
      </w:pPr>
      <w:r>
        <w:rPr>
          <w:lang w:val="en-US" w:eastAsia="en-US" w:bidi="en-US"/>
          <w:w w:val="100"/>
          <w:spacing w:val="0"/>
          <w:color w:val="000000"/>
          <w:position w:val="0"/>
        </w:rPr>
        <w:t>在执行期间，对象通过函数指针引用，但这不是必需的对象的足够的识别。例如，一个inode具有在授权使用持久标识符（即，设备，节点号码）。因此，对于每个数据类型，我们定义了用于计算特定的方法其</w:t>
      </w:r>
    </w:p>
    <w:p>
      <w:pPr>
        <w:pStyle w:val="Style29"/>
        <w:framePr w:w="5376" w:wrap="notBeside" w:vAnchor="text" w:hAnchor="text" w:xAlign="center" w:y="1"/>
        <w:widowControl w:val="0"/>
        <w:keepNext w:val="0"/>
        <w:keepLines w:val="0"/>
        <w:shd w:val="clear" w:color="auto" w:fill="auto"/>
        <w:bidi w:val="0"/>
        <w:jc w:val="left"/>
        <w:spacing w:before="0" w:after="0" w:line="150" w:lineRule="exact"/>
        <w:ind w:left="0" w:right="0" w:firstLine="0"/>
      </w:pPr>
      <w:r>
        <w:rPr>
          <w:lang w:val="en-US" w:eastAsia="en-US" w:bidi="en-US"/>
          <w:w w:val="100"/>
          <w:spacing w:val="0"/>
          <w:color w:val="000000"/>
          <w:position w:val="0"/>
        </w:rPr>
        <w:t>表二。日志记录类型</w:t>
      </w:r>
    </w:p>
    <w:tbl>
      <w:tblPr>
        <w:tblOverlap w:val="never"/>
        <w:tblLayout w:type="fixed"/>
        <w:jc w:val="center"/>
      </w:tblPr>
      <w:tblGrid>
        <w:gridCol w:w="1766"/>
        <w:gridCol w:w="3610"/>
      </w:tblGrid>
      <w:tr>
        <w:trPr>
          <w:trHeight w:val="278" w:hRule="exact"/>
        </w:trPr>
        <w:tc>
          <w:tcPr>
            <w:shd w:val="clear" w:color="auto" w:fill="FFFFFF"/>
            <w:tcBorders>
              <w:left w:val="single" w:sz="4"/>
              <w:top w:val="single" w:sz="4"/>
            </w:tcBorders>
            <w:vAlign w:val="bottom"/>
          </w:tcPr>
          <w:p>
            <w:pPr>
              <w:pStyle w:val="Style18"/>
              <w:framePr w:w="5376" w:wrap="notBeside" w:vAnchor="text" w:hAnchor="text" w:xAlign="center" w:y="1"/>
              <w:widowControl w:val="0"/>
              <w:keepNext w:val="0"/>
              <w:keepLines w:val="0"/>
              <w:shd w:val="clear" w:color="auto" w:fill="auto"/>
              <w:bidi w:val="0"/>
              <w:jc w:val="left"/>
              <w:spacing w:before="0" w:after="0" w:line="150" w:lineRule="exact"/>
              <w:ind w:left="0" w:right="0" w:firstLine="0"/>
            </w:pPr>
            <w:r>
              <w:rPr>
                <w:rStyle w:val="CharStyle31"/>
                <w:b w:val="0"/>
                <w:bCs w:val="0"/>
              </w:rPr>
              <w:t>记录类型</w:t>
            </w:r>
          </w:p>
        </w:tc>
        <w:tc>
          <w:tcPr>
            <w:shd w:val="clear" w:color="auto" w:fill="FFFFFF"/>
            <w:tcBorders>
              <w:left w:val="single" w:sz="4"/>
              <w:right w:val="single" w:sz="4"/>
              <w:top w:val="single" w:sz="4"/>
            </w:tcBorders>
            <w:vAlign w:val="bottom"/>
          </w:tcPr>
          <w:p>
            <w:pPr>
              <w:pStyle w:val="Style18"/>
              <w:framePr w:w="5376" w:wrap="notBeside" w:vAnchor="text" w:hAnchor="text" w:xAlign="center" w:y="1"/>
              <w:widowControl w:val="0"/>
              <w:keepNext w:val="0"/>
              <w:keepLines w:val="0"/>
              <w:shd w:val="clear" w:color="auto" w:fill="auto"/>
              <w:bidi w:val="0"/>
              <w:jc w:val="center"/>
              <w:spacing w:before="0" w:after="0" w:line="150" w:lineRule="exact"/>
              <w:ind w:left="0" w:right="0" w:firstLine="0"/>
            </w:pPr>
            <w:r>
              <w:rPr>
                <w:rStyle w:val="CharStyle31"/>
                <w:b w:val="0"/>
                <w:bCs w:val="0"/>
              </w:rPr>
              <w:t>数据</w:t>
            </w:r>
          </w:p>
        </w:tc>
      </w:tr>
      <w:tr>
        <w:trPr>
          <w:trHeight w:val="874" w:hRule="exact"/>
        </w:trPr>
        <w:tc>
          <w:tcPr>
            <w:shd w:val="clear" w:color="auto" w:fill="FFFFFF"/>
            <w:tcBorders>
              <w:left w:val="single" w:sz="4"/>
              <w:top w:val="single" w:sz="4"/>
              <w:bottom w:val="single" w:sz="4"/>
            </w:tcBorders>
            <w:vAlign w:val="top"/>
          </w:tcPr>
          <w:p>
            <w:pPr>
              <w:pStyle w:val="Style18"/>
              <w:framePr w:w="5376" w:wrap="notBeside" w:vAnchor="text" w:hAnchor="text" w:xAlign="center" w:y="1"/>
              <w:widowControl w:val="0"/>
              <w:keepNext w:val="0"/>
              <w:keepLines w:val="0"/>
              <w:shd w:val="clear" w:color="auto" w:fill="auto"/>
              <w:bidi w:val="0"/>
              <w:jc w:val="left"/>
              <w:spacing w:before="0" w:after="0" w:line="197" w:lineRule="exact"/>
              <w:ind w:left="0" w:right="0" w:firstLine="0"/>
            </w:pPr>
            <w:r>
              <w:rPr>
                <w:rStyle w:val="CharStyle31"/>
                <w:b w:val="0"/>
                <w:bCs w:val="0"/>
              </w:rPr>
              <w:t>控制操作授权函数入口函数退出</w:t>
            </w:r>
          </w:p>
        </w:tc>
        <w:tc>
          <w:tcPr>
            <w:shd w:val="clear" w:color="auto" w:fill="FFFFFF"/>
            <w:tcBorders>
              <w:left w:val="single" w:sz="4"/>
              <w:right w:val="single" w:sz="4"/>
              <w:top w:val="single" w:sz="4"/>
              <w:bottom w:val="single" w:sz="4"/>
            </w:tcBorders>
            <w:vAlign w:val="top"/>
          </w:tcPr>
          <w:p>
            <w:pPr>
              <w:pStyle w:val="Style18"/>
              <w:framePr w:w="5376" w:wrap="notBeside" w:vAnchor="text" w:hAnchor="text" w:xAlign="center" w:y="1"/>
              <w:widowControl w:val="0"/>
              <w:keepNext w:val="0"/>
              <w:keepLines w:val="0"/>
              <w:shd w:val="clear" w:color="auto" w:fill="auto"/>
              <w:bidi w:val="0"/>
              <w:jc w:val="left"/>
              <w:spacing w:before="0" w:after="0" w:line="197" w:lineRule="exact"/>
              <w:ind w:left="0" w:right="0" w:firstLine="0"/>
            </w:pPr>
            <w:r>
              <w:rPr>
                <w:rStyle w:val="CharStyle31"/>
                <w:b w:val="0"/>
                <w:bCs w:val="0"/>
              </w:rPr>
              <w:t>上下文ID控制操作ID OID上下文ID授权ID OID上下文ID指令地址上下文ID</w:t>
            </w:r>
          </w:p>
        </w:tc>
      </w:tr>
    </w:tbl>
    <w:p>
      <w:pPr>
        <w:framePr w:w="5376" w:wrap="notBeside" w:vAnchor="text" w:hAnchor="text" w:xAlign="center" w:y="1"/>
        <w:widowControl w:val="0"/>
        <w:rPr>
          <w:sz w:val="2"/>
          <w:szCs w:val="2"/>
        </w:rPr>
      </w:pPr>
    </w:p>
    <w:p>
      <w:pPr>
        <w:widowControl w:val="0"/>
        <w:rPr>
          <w:sz w:val="2"/>
          <w:szCs w:val="2"/>
        </w:rPr>
      </w:pPr>
    </w:p>
    <w:p>
      <w:pPr>
        <w:pStyle w:val="Style18"/>
        <w:widowControl w:val="0"/>
        <w:keepNext w:val="0"/>
        <w:keepLines w:val="0"/>
        <w:shd w:val="clear" w:color="auto" w:fill="auto"/>
        <w:bidi w:val="0"/>
        <w:spacing w:before="386" w:after="0"/>
        <w:ind w:left="0" w:right="0" w:firstLine="0"/>
      </w:pPr>
      <w:r>
        <w:rPr>
          <w:lang w:val="en-US" w:eastAsia="en-US" w:bidi="en-US"/>
          <w:w w:val="100"/>
          <w:spacing w:val="0"/>
          <w:color w:val="000000"/>
          <w:position w:val="0"/>
        </w:rPr>
        <w:t>对象标识符。这些标识符用于确定对象上的所有操作和授权。</w:t>
      </w:r>
    </w:p>
    <w:p>
      <w:pPr>
        <w:pStyle w:val="Style18"/>
        <w:widowControl w:val="0"/>
        <w:keepNext w:val="0"/>
        <w:keepLines w:val="0"/>
        <w:shd w:val="clear" w:color="auto" w:fill="auto"/>
        <w:bidi w:val="0"/>
        <w:spacing w:before="0" w:after="0"/>
        <w:ind w:left="0" w:right="0" w:firstLine="280"/>
      </w:pPr>
      <w:r>
        <w:rPr>
          <w:lang w:val="en-US" w:eastAsia="en-US" w:bidi="en-US"/>
          <w:w w:val="100"/>
          <w:spacing w:val="0"/>
          <w:color w:val="000000"/>
          <w:position w:val="0"/>
        </w:rPr>
        <w:t>在系统调用的情况下，我们假定在同一个变量使用的对象具有相同的授权要求。为了模拟这种情况，我们使用第一控制操作在其中一个对象显示为一个标识符。如果两个对象在相同的受控操作必须将它们分配给同一个可变第一访问（因为变量将在两个受控操作相同）。然而，不同的执行路径可能导致在一个不同的受控操作中使用第一相同的变量之中。然而，与相同的授权要求类聚合将合并这些情况，所以这个假设已经被证明有效。</w:t>
      </w:r>
    </w:p>
    <w:p>
      <w:pPr>
        <w:pStyle w:val="Style18"/>
        <w:widowControl w:val="0"/>
        <w:keepNext w:val="0"/>
        <w:keepLines w:val="0"/>
        <w:shd w:val="clear" w:color="auto" w:fill="auto"/>
        <w:bidi w:val="0"/>
        <w:spacing w:before="0" w:after="268"/>
        <w:ind w:left="0" w:right="0" w:firstLine="280"/>
      </w:pPr>
      <w:r>
        <w:rPr>
          <w:lang w:val="en-US" w:eastAsia="en-US" w:bidi="en-US"/>
          <w:w w:val="100"/>
          <w:spacing w:val="0"/>
          <w:color w:val="000000"/>
          <w:position w:val="0"/>
        </w:rPr>
        <w:t>该系统调用的参数改变几乎每一个电话，但只有少数的论点真正影响的授权（例如，存取标志上打开）。因此，我们收集到的参数，但是只能使用我们发现影响授权要求做到分区的参数。只有很少的系统调用我们已经讨论基于他们的输入参数，如打开，读写控制，和fcntl有不同的权限。因为不同的授权是根据不同的输入所使用的，这些系统调用都比较复杂，因此，更容易出错。</w:t>
        <w:softHyphen/>
        <w:softHyphen/>
      </w:r>
    </w:p>
    <w:p>
      <w:pPr>
        <w:pStyle w:val="Style10"/>
        <w:numPr>
          <w:ilvl w:val="0"/>
          <w:numId w:val="1"/>
        </w:numPr>
        <w:tabs>
          <w:tab w:leader="none" w:pos="307" w:val="left"/>
        </w:tabs>
        <w:widowControl w:val="0"/>
        <w:keepNext/>
        <w:keepLines/>
        <w:shd w:val="clear" w:color="auto" w:fill="auto"/>
        <w:bidi w:val="0"/>
        <w:jc w:val="both"/>
        <w:spacing w:before="0" w:after="42" w:line="200" w:lineRule="exact"/>
        <w:ind w:left="0" w:right="0" w:firstLine="0"/>
      </w:pPr>
      <w:bookmarkStart w:id="8" w:name="bookmark8"/>
      <w:r>
        <w:rPr>
          <w:lang w:val="en-US" w:eastAsia="en-US" w:bidi="en-US"/>
          <w:w w:val="100"/>
          <w:spacing w:val="0"/>
          <w:color w:val="000000"/>
          <w:position w:val="0"/>
        </w:rPr>
        <w:t>运行时实现</w:t>
      </w:r>
      <w:bookmarkEnd w:id="8"/>
    </w:p>
    <w:p>
      <w:pPr>
        <w:pStyle w:val="Style18"/>
        <w:widowControl w:val="0"/>
        <w:keepNext w:val="0"/>
        <w:keepLines w:val="0"/>
        <w:shd w:val="clear" w:color="auto" w:fill="auto"/>
        <w:bidi w:val="0"/>
        <w:spacing w:before="0" w:after="272" w:line="240" w:lineRule="exact"/>
        <w:ind w:left="0" w:right="0" w:firstLine="0"/>
      </w:pPr>
      <w:r>
        <w:rPr>
          <w:lang w:val="en-US" w:eastAsia="en-US" w:bidi="en-US"/>
          <w:w w:val="100"/>
          <w:spacing w:val="0"/>
          <w:color w:val="000000"/>
          <w:position w:val="0"/>
        </w:rPr>
        <w:t>完全授权的运行时分析包括两个步骤：产生内核执行日志和一致性的离线分析的。本节介绍了创建执行日志，用来准备和显示数据分析日志过滤工具的实施，我们的分析结果工具的执行情况。</w:t>
      </w:r>
    </w:p>
    <w:p>
      <w:pPr>
        <w:pStyle w:val="Style10"/>
        <w:numPr>
          <w:ilvl w:val="1"/>
          <w:numId w:val="1"/>
        </w:numPr>
        <w:tabs>
          <w:tab w:leader="none" w:pos="375" w:val="left"/>
        </w:tabs>
        <w:widowControl w:val="0"/>
        <w:keepNext/>
        <w:keepLines/>
        <w:shd w:val="clear" w:color="auto" w:fill="auto"/>
        <w:bidi w:val="0"/>
        <w:jc w:val="both"/>
        <w:spacing w:before="0" w:after="46" w:line="200" w:lineRule="exact"/>
        <w:ind w:left="0" w:right="0" w:firstLine="0"/>
      </w:pPr>
      <w:bookmarkStart w:id="9" w:name="bookmark9"/>
      <w:r>
        <w:rPr>
          <w:lang w:val="en-US" w:eastAsia="en-US" w:bidi="en-US"/>
          <w:w w:val="100"/>
          <w:spacing w:val="0"/>
          <w:color w:val="000000"/>
          <w:position w:val="0"/>
        </w:rPr>
        <w:t>收集运行时信息</w:t>
      </w:r>
      <w:bookmarkEnd w:id="9"/>
    </w:p>
    <w:p>
      <w:pPr>
        <w:pStyle w:val="Style18"/>
        <w:numPr>
          <w:ilvl w:val="2"/>
          <w:numId w:val="1"/>
        </w:numPr>
        <w:tabs>
          <w:tab w:leader="none" w:pos="869" w:val="left"/>
        </w:tabs>
        <w:widowControl w:val="0"/>
        <w:keepNext w:val="0"/>
        <w:keepLines w:val="0"/>
        <w:shd w:val="clear" w:color="auto" w:fill="auto"/>
        <w:bidi w:val="0"/>
        <w:spacing w:before="0" w:after="0"/>
        <w:ind w:left="0" w:right="0" w:firstLine="280"/>
      </w:pPr>
      <w:r>
        <w:rPr>
          <w:rStyle w:val="CharStyle20"/>
        </w:rPr>
        <w:t>日志内容。</w:t>
      </w:r>
      <w:r>
        <w:rPr>
          <w:lang w:val="en-US" w:eastAsia="en-US" w:bidi="en-US"/>
          <w:w w:val="100"/>
          <w:spacing w:val="0"/>
          <w:color w:val="000000"/>
          <w:position w:val="0"/>
        </w:rPr>
        <w:t xml:space="preserve">表II示出了运行时分析过程中收集的信息。控制操作由元组确定</w:t>
        <w:softHyphen/>
      </w:r>
      <w:r>
        <w:rPr>
          <w:rStyle w:val="CharStyle20"/>
        </w:rPr>
        <w:t>（在^^构作^上指针，对象类型，构件，</w:t>
      </w:r>
      <w:r>
        <w:rPr>
          <w:lang w:val="en-US" w:eastAsia="en-US" w:bidi="en-US"/>
          <w:w w:val="100"/>
          <w:spacing w:val="0"/>
          <w:color w:val="000000"/>
          <w:position w:val="0"/>
        </w:rPr>
        <w:t xml:space="preserve">访问）。一个</w:t>
      </w:r>
      <w:r>
        <w:rPr>
          <w:rStyle w:val="CharStyle20"/>
        </w:rPr>
        <w:t>控制操作ID</w:t>
      </w:r>
      <w:r>
        <w:rPr>
          <w:lang w:val="en-US" w:eastAsia="en-US" w:bidi="en-US"/>
          <w:w w:val="100"/>
          <w:spacing w:val="0"/>
          <w:color w:val="000000"/>
          <w:position w:val="0"/>
        </w:rPr>
        <w:t xml:space="preserve">分配给每个唯一组合。授权被唯一标识</w:t>
      </w:r>
      <w:r>
        <w:rPr>
          <w:rStyle w:val="CharStyle20"/>
        </w:rPr>
        <w:t>（LSM_hook，政策操作）。</w:t>
      </w:r>
      <w:r>
        <w:rPr>
          <w:lang w:val="en-US" w:eastAsia="en-US" w:bidi="en-US"/>
          <w:w w:val="100"/>
          <w:spacing w:val="0"/>
          <w:color w:val="000000"/>
          <w:position w:val="0"/>
        </w:rPr>
        <w:t xml:space="preserve">等控制操作，一个唯一的授权ID被分配给每个。函数入口和出口记录为好。该函数入口地址唯一标识功能。</w:t>
        <w:softHyphen/>
      </w:r>
    </w:p>
    <w:p>
      <w:pPr>
        <w:pStyle w:val="Style18"/>
        <w:widowControl w:val="0"/>
        <w:keepNext w:val="0"/>
        <w:keepLines w:val="0"/>
        <w:shd w:val="clear" w:color="auto" w:fill="auto"/>
        <w:bidi w:val="0"/>
        <w:spacing w:before="0" w:after="0"/>
        <w:ind w:left="0" w:right="0" w:firstLine="280"/>
      </w:pPr>
      <w:r>
        <w:rPr>
          <w:lang w:val="en-US" w:eastAsia="en-US" w:bidi="en-US"/>
          <w:w w:val="100"/>
          <w:spacing w:val="0"/>
          <w:color w:val="000000"/>
          <w:position w:val="0"/>
        </w:rPr>
        <w:t>对于每个控制操作或执行授权，日志必须包括所涉及的对象（例如，索引节点）的身份。 </w:t>
        <w:softHyphen/>
      </w:r>
      <w:r>
        <w:rPr>
          <w:rStyle w:val="CharStyle20"/>
        </w:rPr>
        <w:t>对象身份</w:t>
      </w:r>
      <w:r>
        <w:rPr>
          <w:lang w:val="en-US" w:eastAsia="en-US" w:bidi="en-US"/>
          <w:w w:val="100"/>
          <w:spacing w:val="0"/>
          <w:color w:val="000000"/>
          <w:position w:val="0"/>
        </w:rPr>
        <w:t xml:space="preserve"> （OID）数据库中每个对象类型定义，例如，i节点是由设备ID，索引节点标识</w:t>
      </w:r>
    </w:p>
    <w:p>
      <w:pPr>
        <w:framePr w:h="4771" w:wrap="notBeside" w:vAnchor="text" w:hAnchor="text" w:xAlign="center" w:y="1"/>
        <w:widowControl w:val="0"/>
        <w:jc w:val="center"/>
        <w:rPr>
          <w:sz w:val="2"/>
          <w:szCs w:val="2"/>
        </w:rPr>
      </w:pPr>
      <w:r>
        <w:pict>
          <v:shape id="_x0000_s1043" type="#_x0000_t75" style="width:361pt;height:239pt;">
            <v:imagedata r:id="rId26" r:href="rId27"/>
          </v:shape>
        </w:pict>
      </w:r>
    </w:p>
    <w:p>
      <w:pPr>
        <w:pStyle w:val="Style26"/>
        <w:framePr w:h="4771" w:wrap="notBeside" w:vAnchor="text" w:hAnchor="text" w:xAlign="center" w:y="1"/>
        <w:widowControl w:val="0"/>
        <w:keepNext w:val="0"/>
        <w:keepLines w:val="0"/>
        <w:shd w:val="clear" w:color="auto" w:fill="auto"/>
        <w:bidi w:val="0"/>
        <w:jc w:val="left"/>
        <w:spacing w:before="0" w:after="0" w:line="150" w:lineRule="exact"/>
        <w:ind w:left="0" w:right="0" w:firstLine="0"/>
      </w:pPr>
      <w:r>
        <w:rPr>
          <w:lang w:val="en-US" w:eastAsia="en-US" w:bidi="en-US"/>
          <w:w w:val="100"/>
          <w:spacing w:val="0"/>
          <w:color w:val="000000"/>
          <w:position w:val="0"/>
        </w:rPr>
        <w:t>图3.实施的架构。</w:t>
      </w:r>
    </w:p>
    <w:p>
      <w:pPr>
        <w:widowControl w:val="0"/>
        <w:rPr>
          <w:sz w:val="2"/>
          <w:szCs w:val="2"/>
        </w:rPr>
      </w:pPr>
    </w:p>
    <w:p>
      <w:pPr>
        <w:pStyle w:val="Style18"/>
        <w:widowControl w:val="0"/>
        <w:keepNext w:val="0"/>
        <w:keepLines w:val="0"/>
        <w:shd w:val="clear" w:color="auto" w:fill="auto"/>
        <w:bidi w:val="0"/>
        <w:spacing w:before="439" w:after="0" w:line="238" w:lineRule="exact"/>
        <w:ind w:left="0" w:right="0" w:firstLine="0"/>
      </w:pPr>
      <w:r>
        <w:rPr>
          <w:lang w:val="en-US" w:eastAsia="en-US" w:bidi="en-US"/>
          <w:w w:val="100"/>
          <w:spacing w:val="0"/>
          <w:color w:val="000000"/>
          <w:position w:val="0"/>
        </w:rPr>
        <w:t>数量，同时任务由进程ID标识。OID是唯一的要求是上下文中是唯一的。</w:t>
      </w:r>
    </w:p>
    <w:p>
      <w:pPr>
        <w:pStyle w:val="Style18"/>
        <w:widowControl w:val="0"/>
        <w:keepNext w:val="0"/>
        <w:keepLines w:val="0"/>
        <w:shd w:val="clear" w:color="auto" w:fill="auto"/>
        <w:bidi w:val="0"/>
        <w:spacing w:before="0" w:after="240" w:line="238" w:lineRule="exact"/>
        <w:ind w:left="0" w:right="0" w:firstLine="280"/>
      </w:pPr>
      <w:r>
        <w:rPr>
          <w:lang w:val="en-US" w:eastAsia="en-US" w:bidi="en-US"/>
          <w:w w:val="100"/>
          <w:spacing w:val="0"/>
          <w:color w:val="000000"/>
          <w:position w:val="0"/>
        </w:rPr>
        <w:t xml:space="preserve">我们使用的一个概念 </w:t>
      </w:r>
      <w:r>
        <w:rPr>
          <w:rStyle w:val="CharStyle20"/>
        </w:rPr>
        <w:t>上下文</w:t>
      </w:r>
      <w:r>
        <w:rPr>
          <w:lang w:val="en-US" w:eastAsia="en-US" w:bidi="en-US"/>
          <w:w w:val="100"/>
          <w:spacing w:val="0"/>
          <w:color w:val="000000"/>
          <w:position w:val="0"/>
        </w:rPr>
        <w:t xml:space="preserve">意味着一个内核事件（例如，系统调用）的处理。授权显然仅在其执行上下文中有效，因此，日志条目还必须包括控制操作和授权的情况下。</w:t>
      </w:r>
    </w:p>
    <w:p>
      <w:pPr>
        <w:pStyle w:val="Style18"/>
        <w:numPr>
          <w:ilvl w:val="2"/>
          <w:numId w:val="1"/>
        </w:numPr>
        <w:tabs>
          <w:tab w:leader="none" w:pos="859" w:val="left"/>
        </w:tabs>
        <w:widowControl w:val="0"/>
        <w:keepNext w:val="0"/>
        <w:keepLines w:val="0"/>
        <w:shd w:val="clear" w:color="auto" w:fill="auto"/>
        <w:bidi w:val="0"/>
        <w:spacing w:before="0" w:after="0" w:line="238" w:lineRule="exact"/>
        <w:ind w:left="0" w:right="0" w:firstLine="280"/>
      </w:pPr>
      <w:r>
        <w:rPr>
          <w:rStyle w:val="CharStyle20"/>
        </w:rPr>
        <w:t>商品系列。</w:t>
      </w:r>
      <w:r>
        <w:rPr>
          <w:lang w:val="en-US" w:eastAsia="en-US" w:bidi="en-US"/>
          <w:w w:val="100"/>
          <w:spacing w:val="0"/>
          <w:color w:val="000000"/>
          <w:position w:val="0"/>
        </w:rPr>
        <w:t xml:space="preserve">图3给出了工具的概述。日志的创建包括三个阶段：必须生成所需的信息，它必须被收集，而且必须写入日志。</w:t>
        <w:softHyphen/>
        <w:softHyphen/>
      </w:r>
    </w:p>
    <w:p>
      <w:pPr>
        <w:pStyle w:val="Style18"/>
        <w:widowControl w:val="0"/>
        <w:keepNext w:val="0"/>
        <w:keepLines w:val="0"/>
        <w:shd w:val="clear" w:color="auto" w:fill="auto"/>
        <w:bidi w:val="0"/>
        <w:spacing w:before="0" w:after="0" w:line="238" w:lineRule="exact"/>
        <w:ind w:left="0" w:right="0" w:firstLine="280"/>
      </w:pPr>
      <w:r>
        <w:rPr>
          <w:lang w:val="en-US" w:eastAsia="en-US" w:bidi="en-US"/>
          <w:w w:val="100"/>
          <w:spacing w:val="0"/>
          <w:color w:val="000000"/>
          <w:position w:val="0"/>
        </w:rPr>
        <w:t>信息以三种不同的方式产生。首先，通过在LSM钩生成的授权信息。其次，通过与海湾合作委员会的修改版本标识控制操作和仪器与之前所有的这些操作的调用到一个处理函数内核编译内核生成的控制操作的细节。控制流信息也通过在编译时插装内核产生的。通过将断点在内核生成的第三，上下文信息。这三种方法更详细地在下面的章节中讨论。</w:t>
        <w:softHyphen/>
        <w:softHyphen/>
        <w:softHyphen/>
      </w:r>
    </w:p>
    <w:p>
      <w:pPr>
        <w:pStyle w:val="Style18"/>
        <w:widowControl w:val="0"/>
        <w:keepNext w:val="0"/>
        <w:keepLines w:val="0"/>
        <w:shd w:val="clear" w:color="auto" w:fill="auto"/>
        <w:bidi w:val="0"/>
        <w:spacing w:before="0" w:after="0" w:line="238" w:lineRule="exact"/>
        <w:ind w:left="0" w:right="0" w:firstLine="280"/>
        <w:sectPr>
          <w:headerReference w:type="even" r:id="rId28"/>
          <w:headerReference w:type="default" r:id="rId29"/>
          <w:footerReference w:type="even" r:id="rId30"/>
          <w:footerReference w:type="default" r:id="rId31"/>
          <w:footnotePr>
            <w:pos w:val="pageBottom"/>
            <w:numFmt w:val="decimal"/>
            <w:numStart w:val="1"/>
            <w:numRestart w:val="continuous"/>
          </w:footnotePr>
          <w:pgSz w:w="12240" w:h="15840"/>
          <w:pgMar w:top="2308" w:left="2553" w:right="2420" w:bottom="2205" w:header="0" w:footer="3" w:gutter="0"/>
          <w:rtlGutter w:val="0"/>
          <w:cols w:space="720"/>
          <w:noEndnote/>
          <w:docGrid w:linePitch="360"/>
        </w:sectPr>
      </w:pPr>
      <w:r>
        <w:rPr>
          <w:lang w:val="en-US" w:eastAsia="en-US" w:bidi="en-US"/>
          <w:w w:val="100"/>
          <w:spacing w:val="0"/>
          <w:color w:val="000000"/>
          <w:position w:val="0"/>
        </w:rPr>
        <w:t>第四，内核模块被加载到接收图3中所示的这些模块执行粗粒过滤中的信息，并安排信息转换成正确的格式，使所述记录到记录模块之前。记录模块分配的上下文ID到传入记录并将该信息写入到缓冲区中。</w:t>
        <w:softHyphen/>
        <w:softHyphen/>
      </w:r>
    </w:p>
    <w:p>
      <w:pPr>
        <w:pStyle w:val="Style18"/>
        <w:numPr>
          <w:ilvl w:val="2"/>
          <w:numId w:val="1"/>
        </w:numPr>
        <w:tabs>
          <w:tab w:leader="none" w:pos="863" w:val="left"/>
        </w:tabs>
        <w:widowControl w:val="0"/>
        <w:keepNext w:val="0"/>
        <w:keepLines w:val="0"/>
        <w:shd w:val="clear" w:color="auto" w:fill="auto"/>
        <w:bidi w:val="0"/>
        <w:spacing w:before="0" w:after="124" w:line="240" w:lineRule="exact"/>
        <w:ind w:left="0" w:right="0" w:firstLine="280"/>
      </w:pPr>
      <w:r>
        <w:rPr>
          <w:rStyle w:val="CharStyle20"/>
        </w:rPr>
        <w:t>授权信息。</w:t>
      </w:r>
      <w:r>
        <w:rPr>
          <w:lang w:val="en-US" w:eastAsia="en-US" w:bidi="en-US"/>
          <w:w w:val="100"/>
          <w:spacing w:val="0"/>
          <w:color w:val="000000"/>
          <w:position w:val="0"/>
        </w:rPr>
        <w:t xml:space="preserve">已经由LSM补丁提供鱼钩登录授权信息，则需要那么一点额外的实施。授权过滤器是一个简单的LSM模块，增加了对每个授权日志条目。这些日志条目标识（例如，RMDIRPARENT，RMDIRTARGET）进行了授权和授权的对象。</w:t>
      </w:r>
    </w:p>
    <w:p>
      <w:pPr>
        <w:pStyle w:val="Style18"/>
        <w:numPr>
          <w:ilvl w:val="2"/>
          <w:numId w:val="1"/>
        </w:numPr>
        <w:tabs>
          <w:tab w:leader="none" w:pos="863" w:val="left"/>
        </w:tabs>
        <w:widowControl w:val="0"/>
        <w:keepNext w:val="0"/>
        <w:keepLines w:val="0"/>
        <w:shd w:val="clear" w:color="auto" w:fill="auto"/>
        <w:bidi w:val="0"/>
        <w:spacing w:before="0" w:after="0"/>
        <w:ind w:left="0" w:right="0" w:firstLine="280"/>
      </w:pPr>
      <w:r>
        <w:rPr>
          <w:rStyle w:val="CharStyle20"/>
        </w:rPr>
        <w:t>控制操作。</w:t>
      </w:r>
      <w:r>
        <w:rPr>
          <w:lang w:val="en-US" w:eastAsia="en-US" w:bidi="en-US"/>
          <w:w w:val="100"/>
          <w:spacing w:val="0"/>
          <w:color w:val="000000"/>
          <w:position w:val="0"/>
        </w:rPr>
        <w:t xml:space="preserve"> 要登录控制的操作，我们首先必须在内核中找到控制操作，然后检测这些操作的执行的机制。</w:t>
      </w:r>
    </w:p>
    <w:p>
      <w:pPr>
        <w:pStyle w:val="Style18"/>
        <w:widowControl w:val="0"/>
        <w:keepNext w:val="0"/>
        <w:keepLines w:val="0"/>
        <w:shd w:val="clear" w:color="auto" w:fill="auto"/>
        <w:bidi w:val="0"/>
        <w:spacing w:before="0" w:after="0"/>
        <w:ind w:left="0" w:right="0" w:firstLine="280"/>
      </w:pPr>
      <w:r>
        <w:rPr>
          <w:lang w:val="en-US" w:eastAsia="en-US" w:bidi="en-US"/>
          <w:w w:val="100"/>
          <w:spacing w:val="0"/>
          <w:color w:val="000000"/>
          <w:position w:val="0"/>
        </w:rPr>
        <w:t>在内核识别控制操作需要源分析。而不是直接源代码分析（这是困难的），我们选择了通过分析GCC的中间树表示来识别控制操作。随着Linux依赖GCC扩展，源代码分析需要使用GCC解析器，因此利用它已经构建树的似乎是合乎逻辑。为了识别控制的操作，我们遍历树寻找其介导的数据类型的成员访问表达式。</w:t>
        <w:softHyphen/>
        <w:softHyphen/>
      </w:r>
      <w:r>
        <w:rPr>
          <w:lang w:val="en-US" w:eastAsia="en-US" w:bidi="en-US"/>
          <w:vertAlign w:val="superscript"/>
          <w:w w:val="100"/>
          <w:spacing w:val="0"/>
          <w:color w:val="000000"/>
          <w:position w:val="0"/>
        </w:rPr>
        <w:footnoteReference w:id="3"/>
      </w:r>
      <w:r>
        <w:rPr>
          <w:lang w:val="en-US" w:eastAsia="en-US" w:bidi="en-US"/>
          <w:w w:val="100"/>
          <w:spacing w:val="0"/>
          <w:color w:val="000000"/>
          <w:position w:val="0"/>
        </w:rPr>
        <w:t xml:space="preserve">当检测到控制操作中，我们插入到功能__controlled_op包括对象，类，构件，和访问，其中，所述表达存在语句之前的呼叫。如果表达式是一个循环的条件语句，则呼叫在循环之前和在每次迭代的结尾插入。此调用包含了所有识别控制的操作，并允许处理器以提取对象的身份所需的信息。</w:t>
        <w:softHyphen/>
        <w:softHyphen/>
      </w:r>
    </w:p>
    <w:p>
      <w:pPr>
        <w:pStyle w:val="Style18"/>
        <w:widowControl w:val="0"/>
        <w:keepNext w:val="0"/>
        <w:keepLines w:val="0"/>
        <w:shd w:val="clear" w:color="auto" w:fill="auto"/>
        <w:bidi w:val="0"/>
        <w:spacing w:before="0" w:after="120"/>
        <w:ind w:left="0" w:right="0" w:firstLine="280"/>
      </w:pPr>
      <w:r>
        <w:rPr>
          <w:lang w:val="en-US" w:eastAsia="en-US" w:bidi="en-US"/>
          <w:w w:val="100"/>
          <w:spacing w:val="0"/>
          <w:color w:val="000000"/>
          <w:position w:val="0"/>
        </w:rPr>
        <w:t>一对夫妇的访问造成了这种方法的问题。首先，有可能通过经由指针拍摄部件的地址，将其存储到指针，以及改变部件来修改结构构件。由于最初的访问是读入指针变量，这是可能的，我们可能错过了随后写入。而不是执行更广泛的源分析，以确定这些情况下，我们简单地当出现混叠检测。其次，这也有可能是我们错过了，当他们投以非控制型访问控制的数据结构。这也是检测。我们的初步分析表明，发生在少数的方式（虽然第一，大量的倍），因此它们可以被作为特殊情况处理这些案件。</w:t>
      </w:r>
    </w:p>
    <w:p>
      <w:pPr>
        <w:pStyle w:val="Style18"/>
        <w:numPr>
          <w:ilvl w:val="2"/>
          <w:numId w:val="1"/>
        </w:numPr>
        <w:tabs>
          <w:tab w:leader="none" w:pos="863" w:val="left"/>
        </w:tabs>
        <w:widowControl w:val="0"/>
        <w:keepNext w:val="0"/>
        <w:keepLines w:val="0"/>
        <w:shd w:val="clear" w:color="auto" w:fill="auto"/>
        <w:bidi w:val="0"/>
        <w:spacing w:before="0" w:after="116"/>
        <w:ind w:left="0" w:right="0" w:firstLine="280"/>
      </w:pPr>
      <w:r>
        <w:rPr>
          <w:rStyle w:val="CharStyle20"/>
        </w:rPr>
        <w:t>控制流。</w:t>
      </w:r>
      <w:r>
        <w:rPr>
          <w:lang w:val="en-US" w:eastAsia="en-US" w:bidi="en-US"/>
          <w:w w:val="100"/>
          <w:spacing w:val="0"/>
          <w:color w:val="000000"/>
          <w:position w:val="0"/>
        </w:rPr>
        <w:t xml:space="preserve">通过编译与-finstrument-功能开关通过GCC-3.0提供内核产生的控制流程信息。此选项使编译器插入在每个函数的入口和出口调用处理函数。这些处理函数然后将信息传递给相应的模块。</w:t>
      </w:r>
    </w:p>
    <w:p>
      <w:pPr>
        <w:pStyle w:val="Style18"/>
        <w:numPr>
          <w:ilvl w:val="2"/>
          <w:numId w:val="1"/>
        </w:numPr>
        <w:tabs>
          <w:tab w:leader="none" w:pos="863" w:val="left"/>
        </w:tabs>
        <w:widowControl w:val="0"/>
        <w:keepNext w:val="0"/>
        <w:keepLines w:val="0"/>
        <w:shd w:val="clear" w:color="auto" w:fill="auto"/>
        <w:bidi w:val="0"/>
        <w:spacing w:before="0" w:after="0" w:line="240" w:lineRule="exact"/>
        <w:ind w:left="0" w:right="0" w:firstLine="280"/>
      </w:pPr>
      <w:r>
        <w:rPr>
          <w:rStyle w:val="CharStyle20"/>
        </w:rPr>
        <w:t>上下文信息。</w:t>
      </w:r>
      <w:r>
        <w:rPr>
          <w:lang w:val="en-US" w:eastAsia="en-US" w:bidi="en-US"/>
          <w:w w:val="100"/>
          <w:spacing w:val="0"/>
          <w:color w:val="000000"/>
          <w:position w:val="0"/>
        </w:rPr>
        <w:t xml:space="preserve">由于可能存在多个执行上下文中随时内核，所有日志条目必须包含上下文ID，因此分析可以知道哪些项目之间的相互关系。不幸的是，没有钥匙是可用的唯一标识一个执行上下文，因此，我们必须选择一个非唯一键定义一个方法使用相同的密钥来区分上下文。</w:t>
      </w:r>
    </w:p>
    <w:p>
      <w:pPr>
        <w:pStyle w:val="Style18"/>
        <w:widowControl w:val="0"/>
        <w:keepNext w:val="0"/>
        <w:keepLines w:val="0"/>
        <w:shd w:val="clear" w:color="auto" w:fill="auto"/>
        <w:bidi w:val="0"/>
        <w:spacing w:before="0" w:after="0"/>
        <w:ind w:left="0" w:right="0" w:firstLine="280"/>
      </w:pPr>
      <w:r>
        <w:rPr>
          <w:lang w:val="en-US" w:eastAsia="en-US" w:bidi="en-US"/>
          <w:w w:val="100"/>
          <w:spacing w:val="0"/>
          <w:color w:val="000000"/>
          <w:position w:val="0"/>
        </w:rPr>
        <w:t>我们选择了目前内核堆栈作为非唯一钥匙的基础，因为我们需要的关键是同时活动的执行中至少独一无二的，它似乎不可能被侵犯堆栈这个属性。虽然同时积极执行中是独一无二的，内核堆栈是不是有三个原因每个方面与众不同：所有的系统调用来自同一过程中使用相同的内核堆栈，一旦进程终止其内核堆栈可能会被重新分配到一个新的进程，并中断与他们中断处理的内核堆栈执行。这里的关键特性是，尽管其内容的关键不是唯一的，使用相同的密钥上下文从不交错。因此，通过记录上下文（以及相关联的密钥）的开头和结尾，我们可以明确地分配日志条目上下文。</w:t>
      </w:r>
    </w:p>
    <w:p>
      <w:pPr>
        <w:pStyle w:val="Style18"/>
        <w:widowControl w:val="0"/>
        <w:keepNext w:val="0"/>
        <w:keepLines w:val="0"/>
        <w:shd w:val="clear" w:color="auto" w:fill="auto"/>
        <w:bidi w:val="0"/>
        <w:spacing w:before="0" w:after="180"/>
        <w:ind w:left="0" w:right="0" w:firstLine="280"/>
      </w:pPr>
      <w:r>
        <w:rPr>
          <w:lang w:val="en-US" w:eastAsia="en-US" w:bidi="en-US"/>
          <w:w w:val="100"/>
          <w:spacing w:val="0"/>
          <w:color w:val="000000"/>
          <w:position w:val="0"/>
        </w:rPr>
        <w:t>幸运的是，只有几个点，其中上下文可以开始（全部位于entry.S中），以及数量大致相等的那个情境可以结束的地方。出射系统调用是因为它不会返回，因此，在该do_exit schedule.call（）也识别为上下文出口点的例外情况。由于入口/出口点的数量是可控的，我们手动确定它们的位置为每个内核版本，并自动在运行时将其插入。为了收集在运行时该信息，上下文过滤器插入断点指令到内核在所有出入境口岸（的记忆图像）。当执行一个断点，上下文过滤器创建一个包含上下文关键日志条目，以及这是否是一个上下文的开头或结尾。</w:t>
        <w:softHyphen/>
        <w:softHyphen/>
        <w:softHyphen/>
      </w:r>
    </w:p>
    <w:p>
      <w:pPr>
        <w:pStyle w:val="Style18"/>
        <w:numPr>
          <w:ilvl w:val="2"/>
          <w:numId w:val="1"/>
        </w:numPr>
        <w:tabs>
          <w:tab w:leader="none" w:pos="854" w:val="left"/>
        </w:tabs>
        <w:widowControl w:val="0"/>
        <w:keepNext w:val="0"/>
        <w:keepLines w:val="0"/>
        <w:shd w:val="clear" w:color="auto" w:fill="auto"/>
        <w:bidi w:val="0"/>
        <w:spacing w:before="0" w:after="0"/>
        <w:ind w:left="0" w:right="0" w:firstLine="280"/>
      </w:pPr>
      <w:r>
        <w:rPr>
          <w:rStyle w:val="CharStyle20"/>
        </w:rPr>
        <w:t>性能。</w:t>
      </w:r>
      <w:r>
        <w:rPr>
          <w:lang w:val="en-US" w:eastAsia="en-US" w:bidi="en-US"/>
          <w:w w:val="100"/>
          <w:spacing w:val="0"/>
          <w:color w:val="000000"/>
          <w:position w:val="0"/>
        </w:rPr>
        <w:t xml:space="preserve">我们做了一个简单的性能检查，以确定在检测的内核性能下降。在未修改Linux内核，配置的LMBench为“快标杆”用了3分钟4秒运行。仪器化内核用了3分钟24秒至运行的略高于10％的下降同样的基准。我们认为，这种开销是对这种分析完全可以接受的。回想一下，内核是分析仪，以及钩子不需要后续使用的内核。</w:t>
        <w:softHyphen/>
      </w:r>
    </w:p>
    <w:p>
      <w:pPr>
        <w:pStyle w:val="Style18"/>
        <w:widowControl w:val="0"/>
        <w:keepNext w:val="0"/>
        <w:keepLines w:val="0"/>
        <w:shd w:val="clear" w:color="auto" w:fill="auto"/>
        <w:bidi w:val="0"/>
        <w:spacing w:before="0" w:after="388"/>
        <w:ind w:left="0" w:right="0" w:firstLine="280"/>
      </w:pPr>
      <w:r>
        <w:rPr>
          <w:lang w:val="en-US" w:eastAsia="en-US" w:bidi="en-US"/>
          <w:w w:val="100"/>
          <w:spacing w:val="0"/>
          <w:color w:val="000000"/>
          <w:position w:val="0"/>
        </w:rPr>
        <w:t>在该试验中，与上述的结果集合中，我们采样1出of20系统调用。这样做的原因是为了保持日志的增长速度比磁盘吞吐率低。由于这些基准执行相同的系统调用很多次，我们没有注意到我们“丢失”的任何安全相关信息。如果有必要，以确定何时丢弃日志项政策可以设计。</w:t>
      </w:r>
    </w:p>
    <w:p>
      <w:pPr>
        <w:pStyle w:val="Style12"/>
        <w:numPr>
          <w:ilvl w:val="1"/>
          <w:numId w:val="1"/>
        </w:numPr>
        <w:tabs>
          <w:tab w:leader="none" w:pos="399" w:val="left"/>
        </w:tabs>
        <w:widowControl w:val="0"/>
        <w:keepNext w:val="0"/>
        <w:keepLines w:val="0"/>
        <w:shd w:val="clear" w:color="auto" w:fill="auto"/>
        <w:bidi w:val="0"/>
        <w:jc w:val="both"/>
        <w:spacing w:before="0" w:after="106" w:line="200" w:lineRule="exact"/>
        <w:ind w:left="0" w:right="0" w:firstLine="0"/>
      </w:pPr>
      <w:r>
        <w:rPr>
          <w:lang w:val="en-US" w:eastAsia="en-US" w:bidi="en-US"/>
          <w:w w:val="100"/>
          <w:spacing w:val="0"/>
          <w:color w:val="000000"/>
          <w:position w:val="0"/>
        </w:rPr>
        <w:t>日志分析</w:t>
      </w:r>
    </w:p>
    <w:p>
      <w:pPr>
        <w:pStyle w:val="Style18"/>
        <w:widowControl w:val="0"/>
        <w:keepNext w:val="0"/>
        <w:keepLines w:val="0"/>
        <w:shd w:val="clear" w:color="auto" w:fill="auto"/>
        <w:bidi w:val="0"/>
        <w:spacing w:before="0" w:after="0"/>
        <w:ind w:left="0" w:right="0" w:firstLine="0"/>
      </w:pPr>
      <w:r>
        <w:rPr>
          <w:lang w:val="en-US" w:eastAsia="en-US" w:bidi="en-US"/>
          <w:w w:val="100"/>
          <w:spacing w:val="0"/>
          <w:color w:val="000000"/>
          <w:position w:val="0"/>
        </w:rPr>
        <w:t xml:space="preserve">我们还建立了一个工具，使日志分析为3.2节所述识别授权要求的一致性。该工具使规则规范提取所需的日志条目，称为</w:t>
      </w:r>
      <w:r>
        <w:rPr>
          <w:rStyle w:val="CharStyle20"/>
        </w:rPr>
        <w:t>日志过滤规则，</w:t>
      </w:r>
      <w:r>
        <w:rPr>
          <w:lang w:val="en-US" w:eastAsia="en-US" w:bidi="en-US"/>
          <w:w w:val="100"/>
          <w:spacing w:val="0"/>
          <w:color w:val="000000"/>
          <w:position w:val="0"/>
        </w:rPr>
        <w:t xml:space="preserve">并计算给定的所提取的条目授权的一致性。我们在两个方面显示一致性的结果：（1）</w:t>
      </w:r>
      <w:r>
        <w:rPr>
          <w:rStyle w:val="CharStyle20"/>
        </w:rPr>
        <w:t>授权图</w:t>
      </w:r>
      <w:r>
        <w:rPr>
          <w:lang w:val="en-US" w:eastAsia="en-US" w:bidi="en-US"/>
          <w:w w:val="100"/>
          <w:spacing w:val="0"/>
          <w:color w:val="000000"/>
          <w:position w:val="0"/>
        </w:rPr>
        <w:t xml:space="preserve"> 该显示每个授权和控制的操作和（2）之间的一致性 </w:t>
      </w:r>
      <w:r>
        <w:rPr>
          <w:rStyle w:val="CharStyle20"/>
        </w:rPr>
        <w:t>一致性类名单</w:t>
      </w:r>
      <w:r>
        <w:rPr>
          <w:lang w:val="en-US" w:eastAsia="en-US" w:bidi="en-US"/>
          <w:w w:val="100"/>
          <w:spacing w:val="0"/>
          <w:color w:val="000000"/>
          <w:position w:val="0"/>
        </w:rPr>
        <w:t xml:space="preserve"> 该显示控制操作的授权和一致性水平的聚集。</w:t>
      </w:r>
    </w:p>
    <w:p>
      <w:pPr>
        <w:pStyle w:val="Style42"/>
        <w:numPr>
          <w:ilvl w:val="0"/>
          <w:numId w:val="5"/>
        </w:numPr>
        <w:tabs>
          <w:tab w:leader="none" w:pos="1037" w:val="left"/>
        </w:tabs>
        <w:widowControl w:val="0"/>
        <w:keepNext w:val="0"/>
        <w:keepLines w:val="0"/>
        <w:shd w:val="clear" w:color="auto" w:fill="auto"/>
        <w:bidi w:val="0"/>
        <w:spacing w:before="0" w:after="0"/>
        <w:ind w:left="820" w:right="0" w:firstLine="0"/>
      </w:pPr>
      <w:r>
        <w:rPr>
          <w:lang w:val="en-US" w:eastAsia="en-US" w:bidi="en-US"/>
          <w:w w:val="100"/>
          <w:spacing w:val="0"/>
          <w:color w:val="000000"/>
          <w:position w:val="0"/>
        </w:rPr>
        <w:t>在0xc014f046操作路径一致的规则</w:t>
      </w:r>
    </w:p>
    <w:p>
      <w:pPr>
        <w:pStyle w:val="Style42"/>
        <w:numPr>
          <w:ilvl w:val="0"/>
          <w:numId w:val="7"/>
        </w:numPr>
        <w:tabs>
          <w:tab w:leader="none" w:pos="1018" w:val="left"/>
        </w:tabs>
        <w:widowControl w:val="0"/>
        <w:keepNext w:val="0"/>
        <w:keepLines w:val="0"/>
        <w:shd w:val="clear" w:color="auto" w:fill="auto"/>
        <w:bidi w:val="0"/>
        <w:spacing w:before="0" w:after="0"/>
        <w:ind w:left="820" w:right="0" w:firstLine="0"/>
      </w:pPr>
      <w:r>
        <w:rPr>
          <w:lang w:val="en-US" w:eastAsia="en-US" w:bidi="en-US"/>
          <w:w w:val="100"/>
          <w:spacing w:val="0"/>
          <w:color w:val="000000"/>
          <w:position w:val="0"/>
        </w:rPr>
        <w:t>=（+</w:t>
      </w:r>
      <w:r>
        <w:rPr>
          <w:rStyle w:val="CharStyle44"/>
          <w:b w:val="0"/>
          <w:bCs w:val="0"/>
        </w:rPr>
        <w:t>，</w:t>
      </w:r>
      <w:r>
        <w:rPr>
          <w:lang w:val="en-US" w:eastAsia="en-US" w:bidi="en-US"/>
          <w:w w:val="100"/>
          <w:spacing w:val="0"/>
          <w:color w:val="000000"/>
          <w:position w:val="0"/>
        </w:rPr>
        <w:t>ID_TYPE，CONTEXT）（+，di_cfm_eax，READ）</w:t>
      </w:r>
    </w:p>
    <w:p>
      <w:pPr>
        <w:pStyle w:val="Style42"/>
        <w:numPr>
          <w:ilvl w:val="0"/>
          <w:numId w:val="7"/>
        </w:numPr>
        <w:tabs>
          <w:tab w:leader="none" w:pos="1030" w:val="left"/>
        </w:tabs>
        <w:widowControl w:val="0"/>
        <w:keepNext w:val="0"/>
        <w:keepLines w:val="0"/>
        <w:shd w:val="clear" w:color="auto" w:fill="auto"/>
        <w:bidi w:val="0"/>
        <w:spacing w:before="0" w:after="0"/>
        <w:ind w:left="820" w:right="0" w:firstLine="0"/>
      </w:pPr>
      <w:r>
        <w:rPr>
          <w:lang w:val="en-US" w:eastAsia="en-US" w:bidi="en-US"/>
          <w:w w:val="100"/>
          <w:spacing w:val="0"/>
          <w:color w:val="000000"/>
          <w:position w:val="0"/>
        </w:rPr>
        <w:t>（d，1）=（+，ID_TYPE，CNTL_0P）（+，di_dfm_ip，0xc014f046）</w:t>
      </w:r>
    </w:p>
    <w:p>
      <w:pPr>
        <w:pStyle w:val="Style42"/>
        <w:numPr>
          <w:ilvl w:val="0"/>
          <w:numId w:val="7"/>
        </w:numPr>
        <w:tabs>
          <w:tab w:leader="none" w:pos="1032" w:val="left"/>
        </w:tabs>
        <w:widowControl w:val="0"/>
        <w:keepNext w:val="0"/>
        <w:keepLines w:val="0"/>
        <w:shd w:val="clear" w:color="auto" w:fill="auto"/>
        <w:bidi w:val="0"/>
        <w:spacing w:before="0" w:after="120"/>
        <w:ind w:left="820" w:right="0" w:firstLine="0"/>
      </w:pPr>
      <w:r>
        <w:rPr>
          <w:rStyle w:val="CharStyle45"/>
          <w:b w:val="0"/>
          <w:bCs w:val="0"/>
        </w:rPr>
        <w:t xml:space="preserve">（d，L） </w:t>
      </w:r>
      <w:r>
        <w:rPr>
          <w:lang w:val="en-US" w:eastAsia="en-US" w:bidi="en-US"/>
          <w:w w:val="100"/>
          <w:spacing w:val="0"/>
          <w:color w:val="000000"/>
          <w:position w:val="0"/>
        </w:rPr>
        <w:t>=（+，ID_TYPE，SEC_CHK）</w:t>
      </w:r>
    </w:p>
    <w:p>
      <w:pPr>
        <w:pStyle w:val="Style42"/>
        <w:numPr>
          <w:ilvl w:val="0"/>
          <w:numId w:val="5"/>
        </w:numPr>
        <w:tabs>
          <w:tab w:leader="none" w:pos="1037" w:val="left"/>
        </w:tabs>
        <w:widowControl w:val="0"/>
        <w:keepNext w:val="0"/>
        <w:keepLines w:val="0"/>
        <w:shd w:val="clear" w:color="auto" w:fill="auto"/>
        <w:bidi w:val="0"/>
        <w:spacing w:before="0" w:after="0"/>
        <w:ind w:left="820" w:right="0" w:firstLine="0"/>
      </w:pPr>
      <w:r>
        <w:rPr>
          <w:lang w:val="en-US" w:eastAsia="en-US" w:bidi="en-US"/>
          <w:w w:val="100"/>
          <w:spacing w:val="0"/>
          <w:color w:val="000000"/>
          <w:position w:val="0"/>
        </w:rPr>
        <w:t>对于inode的成员i_flock会员一致的规则，读访问</w:t>
      </w:r>
    </w:p>
    <w:p>
      <w:pPr>
        <w:pStyle w:val="Style42"/>
        <w:numPr>
          <w:ilvl w:val="0"/>
          <w:numId w:val="9"/>
        </w:numPr>
        <w:tabs>
          <w:tab w:leader="none" w:pos="1018" w:val="left"/>
        </w:tabs>
        <w:widowControl w:val="0"/>
        <w:keepNext w:val="0"/>
        <w:keepLines w:val="0"/>
        <w:shd w:val="clear" w:color="auto" w:fill="auto"/>
        <w:bidi w:val="0"/>
        <w:spacing w:before="0" w:after="0"/>
        <w:ind w:left="820" w:right="0" w:firstLine="0"/>
      </w:pPr>
      <w:r>
        <w:rPr>
          <w:lang w:val="en-US" w:eastAsia="en-US" w:bidi="en-US"/>
          <w:w w:val="100"/>
          <w:spacing w:val="0"/>
          <w:color w:val="000000"/>
          <w:position w:val="0"/>
        </w:rPr>
        <w:t>=（+，ID_TYPE，CONTEXT）（+，di_cfm_eax，READ）</w:t>
      </w:r>
    </w:p>
    <w:p>
      <w:pPr>
        <w:pStyle w:val="Style42"/>
        <w:numPr>
          <w:ilvl w:val="0"/>
          <w:numId w:val="9"/>
        </w:numPr>
        <w:tabs>
          <w:tab w:leader="none" w:pos="1030" w:val="left"/>
        </w:tabs>
        <w:widowControl w:val="0"/>
        <w:keepNext w:val="0"/>
        <w:keepLines w:val="0"/>
        <w:shd w:val="clear" w:color="auto" w:fill="auto"/>
        <w:bidi w:val="0"/>
        <w:spacing w:before="0" w:after="0"/>
        <w:ind w:left="820" w:right="0" w:firstLine="0"/>
      </w:pPr>
      <w:r>
        <w:rPr>
          <w:lang w:val="en-US" w:eastAsia="en-US" w:bidi="en-US"/>
          <w:w w:val="100"/>
          <w:spacing w:val="0"/>
          <w:color w:val="000000"/>
          <w:position w:val="0"/>
        </w:rPr>
        <w:t>（d，1）=（+，ID_TYPE，CNTL_0P）（+，di_dfm_class，0T_IN0DE）</w:t>
      </w:r>
    </w:p>
    <w:p>
      <w:pPr>
        <w:pStyle w:val="Style42"/>
        <w:widowControl w:val="0"/>
        <w:keepNext w:val="0"/>
        <w:keepLines w:val="0"/>
        <w:shd w:val="clear" w:color="auto" w:fill="auto"/>
        <w:bidi w:val="0"/>
        <w:spacing w:before="0" w:after="0"/>
        <w:ind w:left="820" w:right="0" w:firstLine="0"/>
      </w:pPr>
      <w:r>
        <w:rPr>
          <w:lang w:val="en-US" w:eastAsia="en-US" w:bidi="en-US"/>
          <w:w w:val="100"/>
          <w:spacing w:val="0"/>
          <w:color w:val="000000"/>
          <w:position w:val="0"/>
        </w:rPr>
        <w:t>（+，di_dfm_member，i_flock）（+，di_dfm.access，0P_READ）</w:t>
      </w:r>
    </w:p>
    <w:p>
      <w:pPr>
        <w:pStyle w:val="Style42"/>
        <w:numPr>
          <w:ilvl w:val="0"/>
          <w:numId w:val="9"/>
        </w:numPr>
        <w:tabs>
          <w:tab w:leader="none" w:pos="1032" w:val="left"/>
        </w:tabs>
        <w:widowControl w:val="0"/>
        <w:keepNext w:val="0"/>
        <w:keepLines w:val="0"/>
        <w:shd w:val="clear" w:color="auto" w:fill="auto"/>
        <w:bidi w:val="0"/>
        <w:spacing w:before="0" w:after="118"/>
        <w:ind w:left="820" w:right="0" w:firstLine="0"/>
      </w:pPr>
      <w:r>
        <w:rPr>
          <w:lang w:val="en-US" w:eastAsia="en-US" w:bidi="en-US"/>
          <w:w w:val="100"/>
          <w:spacing w:val="0"/>
          <w:color w:val="000000"/>
          <w:position w:val="0"/>
        </w:rPr>
        <w:t>（d，1）=（+，ID_TYPE，SEC_CHK）</w:t>
      </w:r>
    </w:p>
    <w:p>
      <w:pPr>
        <w:pStyle w:val="Style42"/>
        <w:numPr>
          <w:ilvl w:val="0"/>
          <w:numId w:val="5"/>
        </w:numPr>
        <w:tabs>
          <w:tab w:leader="none" w:pos="1037" w:val="left"/>
        </w:tabs>
        <w:widowControl w:val="0"/>
        <w:keepNext w:val="0"/>
        <w:keepLines w:val="0"/>
        <w:shd w:val="clear" w:color="auto" w:fill="auto"/>
        <w:bidi w:val="0"/>
        <w:spacing w:before="0" w:after="0" w:line="202" w:lineRule="exact"/>
        <w:ind w:left="820" w:right="0" w:firstLine="0"/>
      </w:pPr>
      <w:r>
        <w:rPr>
          <w:lang w:val="en-US" w:eastAsia="en-US" w:bidi="en-US"/>
          <w:w w:val="100"/>
          <w:spacing w:val="0"/>
          <w:color w:val="000000"/>
          <w:position w:val="0"/>
        </w:rPr>
        <w:t>输入一致的开放读访问规则，但不path_walk</w:t>
      </w:r>
    </w:p>
    <w:p>
      <w:pPr>
        <w:pStyle w:val="Style42"/>
        <w:numPr>
          <w:ilvl w:val="0"/>
          <w:numId w:val="11"/>
        </w:numPr>
        <w:tabs>
          <w:tab w:leader="none" w:pos="1018" w:val="left"/>
        </w:tabs>
        <w:widowControl w:val="0"/>
        <w:keepNext w:val="0"/>
        <w:keepLines w:val="0"/>
        <w:shd w:val="clear" w:color="auto" w:fill="auto"/>
        <w:bidi w:val="0"/>
        <w:spacing w:before="0" w:after="0" w:line="202" w:lineRule="exact"/>
        <w:ind w:left="820" w:right="0" w:firstLine="0"/>
      </w:pPr>
      <w:r>
        <w:rPr>
          <w:lang w:val="en-US" w:eastAsia="en-US" w:bidi="en-US"/>
          <w:w w:val="100"/>
          <w:spacing w:val="0"/>
          <w:color w:val="000000"/>
          <w:position w:val="0"/>
        </w:rPr>
        <w:t>=（+，ID_TYPE，CONTEXT）（+，di_cfm_eax，OPEN）（+，co_ecx，RD0NLY）</w:t>
      </w:r>
    </w:p>
    <w:p>
      <w:pPr>
        <w:pStyle w:val="Style42"/>
        <w:numPr>
          <w:ilvl w:val="0"/>
          <w:numId w:val="11"/>
        </w:numPr>
        <w:tabs>
          <w:tab w:leader="none" w:pos="1032" w:val="left"/>
        </w:tabs>
        <w:widowControl w:val="0"/>
        <w:keepNext w:val="0"/>
        <w:keepLines w:val="0"/>
        <w:shd w:val="clear" w:color="auto" w:fill="auto"/>
        <w:bidi w:val="0"/>
        <w:spacing w:before="0" w:after="0" w:line="202" w:lineRule="exact"/>
        <w:ind w:left="820" w:right="0" w:firstLine="0"/>
      </w:pPr>
      <w:r>
        <w:rPr>
          <w:lang w:val="en-US" w:eastAsia="en-US" w:bidi="en-US"/>
          <w:w w:val="100"/>
          <w:spacing w:val="0"/>
          <w:color w:val="000000"/>
          <w:position w:val="0"/>
        </w:rPr>
        <w:t>（d，1）=（+，ID_TYPE，FUNC）（+，di_ffm_ip，path_walk）</w:t>
      </w:r>
    </w:p>
    <w:p>
      <w:pPr>
        <w:pStyle w:val="Style42"/>
        <w:numPr>
          <w:ilvl w:val="0"/>
          <w:numId w:val="11"/>
        </w:numPr>
        <w:tabs>
          <w:tab w:leader="none" w:pos="1032" w:val="left"/>
        </w:tabs>
        <w:widowControl w:val="0"/>
        <w:keepNext w:val="0"/>
        <w:keepLines w:val="0"/>
        <w:shd w:val="clear" w:color="auto" w:fill="auto"/>
        <w:bidi w:val="0"/>
        <w:spacing w:before="0" w:after="161" w:line="202" w:lineRule="exact"/>
        <w:ind w:left="820" w:right="0" w:firstLine="0"/>
      </w:pPr>
      <w:r>
        <w:rPr>
          <w:lang w:val="en-US" w:eastAsia="en-US" w:bidi="en-US"/>
          <w:w w:val="100"/>
          <w:spacing w:val="0"/>
          <w:color w:val="000000"/>
          <w:position w:val="0"/>
        </w:rPr>
        <w:t>（d，1）（N，2）=（+，ALL，0,0）</w:t>
      </w:r>
    </w:p>
    <w:p>
      <w:pPr>
        <w:pStyle w:val="Style14"/>
        <w:widowControl w:val="0"/>
        <w:keepNext w:val="0"/>
        <w:keepLines w:val="0"/>
        <w:shd w:val="clear" w:color="auto" w:fill="auto"/>
        <w:bidi w:val="0"/>
        <w:jc w:val="center"/>
        <w:spacing w:before="0" w:after="229" w:line="150" w:lineRule="exact"/>
        <w:ind w:left="20" w:right="0" w:firstLine="0"/>
      </w:pPr>
      <w:r>
        <w:rPr>
          <w:lang w:val="en-US" w:eastAsia="en-US" w:bidi="en-US"/>
          <w:w w:val="100"/>
          <w:spacing w:val="0"/>
          <w:color w:val="000000"/>
          <w:position w:val="0"/>
        </w:rPr>
        <w:t>图4实施例的授权一致性过滤规则。</w:t>
      </w:r>
    </w:p>
    <w:p>
      <w:pPr>
        <w:pStyle w:val="Style18"/>
        <w:numPr>
          <w:ilvl w:val="0"/>
          <w:numId w:val="13"/>
        </w:numPr>
        <w:tabs>
          <w:tab w:leader="none" w:pos="852" w:val="left"/>
        </w:tabs>
        <w:widowControl w:val="0"/>
        <w:keepNext w:val="0"/>
        <w:keepLines w:val="0"/>
        <w:shd w:val="clear" w:color="auto" w:fill="auto"/>
        <w:bidi w:val="0"/>
        <w:spacing w:before="0" w:after="0" w:line="238" w:lineRule="exact"/>
        <w:ind w:left="0" w:right="0" w:firstLine="280"/>
      </w:pPr>
      <w:r>
        <w:rPr>
          <w:rStyle w:val="CharStyle20"/>
        </w:rPr>
        <w:t>日志过滤规则。</w:t>
      </w:r>
      <w:r>
        <w:rPr>
          <w:lang w:val="en-US" w:eastAsia="en-US" w:bidi="en-US"/>
          <w:w w:val="100"/>
          <w:spacing w:val="0"/>
          <w:color w:val="000000"/>
          <w:position w:val="0"/>
        </w:rPr>
        <w:t xml:space="preserve">日志过滤工具把执行日志，并设置过滤规则作为输入，并输出符合规则的日志条目。规则语言是目前水平还比较低，因为我们一直在用更证明可行性，而不是创造一个很好的高层次的规则语言有关。然而，我们证明规则语言给了可能的类型的分析感。</w:t>
      </w:r>
    </w:p>
    <w:p>
      <w:pPr>
        <w:pStyle w:val="Style18"/>
        <w:widowControl w:val="0"/>
        <w:keepNext w:val="0"/>
        <w:keepLines w:val="0"/>
        <w:shd w:val="clear" w:color="auto" w:fill="auto"/>
        <w:bidi w:val="0"/>
        <w:spacing w:before="0" w:after="0" w:line="238" w:lineRule="exact"/>
        <w:ind w:left="0" w:right="0" w:firstLine="280"/>
      </w:pPr>
      <w:r>
        <w:rPr>
          <w:lang w:val="en-US" w:eastAsia="en-US" w:bidi="en-US"/>
          <w:w w:val="100"/>
          <w:spacing w:val="0"/>
          <w:color w:val="000000"/>
          <w:position w:val="0"/>
        </w:rPr>
        <w:t>规则库由一组定义匹配要求规则定义的。一个规则由（1）的索引的; （2）的依赖关系规范; 和（3）一组语句。索引标识的规则库中规则。依赖状态的指标，其他规则的关系。我们可以说，一个规则只能匹配也被另一个规则匹配的条目，（</w:t>
      </w:r>
      <w:r>
        <w:rPr>
          <w:rStyle w:val="CharStyle20"/>
        </w:rPr>
        <w:t>d</w:t>
      </w:r>
      <w:r>
        <w:rPr>
          <w:lang w:val="en-US" w:eastAsia="en-US" w:bidi="en-US"/>
          <w:w w:val="100"/>
          <w:spacing w:val="0"/>
          <w:color w:val="000000"/>
          <w:position w:val="0"/>
        </w:rPr>
        <w:t xml:space="preserve">， </w:t>
      </w:r>
      <w:r>
        <w:rPr>
          <w:rStyle w:val="CharStyle20"/>
        </w:rPr>
        <w:t>一世</w:t>
      </w:r>
      <w:r>
        <w:rPr>
          <w:lang w:val="en-US" w:eastAsia="en-US" w:bidi="en-US"/>
          <w:w w:val="100"/>
          <w:spacing w:val="0"/>
          <w:color w:val="000000"/>
          <w:position w:val="0"/>
        </w:rPr>
        <w:t xml:space="preserve">），其中 </w:t>
      </w:r>
      <w:r>
        <w:rPr>
          <w:rStyle w:val="CharStyle20"/>
        </w:rPr>
        <w:t>一世</w:t>
      </w:r>
      <w:r>
        <w:rPr>
          <w:lang w:val="en-US" w:eastAsia="en-US" w:bidi="en-US"/>
          <w:w w:val="100"/>
          <w:spacing w:val="0"/>
          <w:color w:val="000000"/>
          <w:position w:val="0"/>
        </w:rPr>
        <w:t xml:space="preserve">是其他规则的指标。此外，我们可以说依赖一个规则不包括由其他规则匹配的条目</w:t>
        <w:softHyphen/>
      </w:r>
      <w:r>
        <w:rPr>
          <w:rStyle w:val="CharStyle20"/>
        </w:rPr>
        <w:t>一世</w:t>
      </w:r>
      <w:r>
        <w:rPr>
          <w:lang w:val="en-US" w:eastAsia="en-US" w:bidi="en-US"/>
          <w:w w:val="100"/>
          <w:spacing w:val="0"/>
          <w:color w:val="000000"/>
          <w:position w:val="0"/>
        </w:rPr>
        <w:t>，如（</w:t>
      </w:r>
      <w:r>
        <w:rPr>
          <w:rStyle w:val="CharStyle20"/>
        </w:rPr>
        <w:t>ñ</w:t>
      </w:r>
      <w:r>
        <w:rPr>
          <w:lang w:val="en-US" w:eastAsia="en-US" w:bidi="en-US"/>
          <w:w w:val="100"/>
          <w:spacing w:val="0"/>
          <w:color w:val="000000"/>
          <w:position w:val="0"/>
        </w:rPr>
        <w:t xml:space="preserve">， </w:t>
      </w:r>
      <w:r>
        <w:rPr>
          <w:rStyle w:val="CharStyle20"/>
        </w:rPr>
        <w:t>一世</w:t>
      </w:r>
      <w:r>
        <w:rPr>
          <w:lang w:val="en-US" w:eastAsia="en-US" w:bidi="en-US"/>
          <w:w w:val="100"/>
          <w:spacing w:val="0"/>
          <w:color w:val="000000"/>
          <w:position w:val="0"/>
        </w:rPr>
        <w:t>）。最后，语句描述条目匹配条件。这些通过识别的条目类型（ID_TYPE），然后匹配的特定于类型的水平指定。条目类型包括：事件（上下文），授权（SEC_CHK），功能（FUNC）和控制操作（CNTL_OP）。</w:t>
        <w:softHyphen/>
      </w:r>
    </w:p>
    <w:p>
      <w:pPr>
        <w:pStyle w:val="Style18"/>
        <w:widowControl w:val="0"/>
        <w:keepNext w:val="0"/>
        <w:keepLines w:val="0"/>
        <w:shd w:val="clear" w:color="auto" w:fill="auto"/>
        <w:bidi w:val="0"/>
        <w:spacing w:before="0" w:after="0" w:line="238" w:lineRule="exact"/>
        <w:ind w:left="0" w:right="0" w:firstLine="280"/>
      </w:pPr>
      <w:r>
        <w:rPr>
          <w:lang w:val="en-US" w:eastAsia="en-US" w:bidi="en-US"/>
          <w:w w:val="100"/>
          <w:spacing w:val="0"/>
          <w:color w:val="000000"/>
          <w:position w:val="0"/>
        </w:rPr>
        <w:t>图4示出了一些示例性规则。运行在指定地址的控制操作时，路径一致的规则找到在读系统调用的上下文中的所有授权。第一行收集所有上下文条目读取系统调用（即系统调用的开始）。第二行收集在指定的位置控制操作的所有条目。在（d，1）意味着，这种说法是依赖于声明1，所以仅读出系统调用上下文内的条目将被收集。第三行收集read系统调用范围内的所有授权。在这种情况下，该控制操作的每次执行应具有相同的授权或有违反的</w:t>
        <w:softHyphen/>
        <w:softHyphen/>
      </w:r>
      <w:r>
        <w:rPr>
          <w:rStyle w:val="CharStyle20"/>
        </w:rPr>
        <w:t>路径不一致不变</w:t>
      </w:r>
      <w:r>
        <w:rPr>
          <w:lang w:val="en-US" w:eastAsia="en-US" w:bidi="en-US"/>
          <w:w w:val="100"/>
          <w:spacing w:val="0"/>
          <w:color w:val="000000"/>
          <w:position w:val="0"/>
        </w:rPr>
        <w:t xml:space="preserve"> 从具有多组法律授权的禁止控制的操作。</w:t>
      </w:r>
    </w:p>
    <w:p>
      <w:pPr>
        <w:pStyle w:val="Style18"/>
        <w:widowControl w:val="0"/>
        <w:keepNext w:val="0"/>
        <w:keepLines w:val="0"/>
        <w:shd w:val="clear" w:color="auto" w:fill="auto"/>
        <w:bidi w:val="0"/>
        <w:spacing w:before="0" w:after="0" w:line="238" w:lineRule="exact"/>
        <w:ind w:left="0" w:right="0" w:firstLine="280"/>
      </w:pPr>
      <w:r>
        <w:rPr>
          <w:lang w:val="en-US" w:eastAsia="en-US" w:bidi="en-US"/>
          <w:w w:val="100"/>
          <w:spacing w:val="0"/>
          <w:color w:val="000000"/>
          <w:position w:val="0"/>
        </w:rPr>
        <w:t>接着，功能一致的规则收集读取系统调用范围内的所有授权和“读取的信息节点成员Lflock”的控制操作。（d，1）上的第二行中的指定意味着这种类型的读出系统调用中的所有受控操作将被提取。如果这个控制操作相关的授权是不一样的，那么成员访问是与它的定位是一致的。</w:t>
        <w:softHyphen/>
      </w:r>
    </w:p>
    <w:p>
      <w:pPr>
        <w:pStyle w:val="Style18"/>
        <w:widowControl w:val="0"/>
        <w:keepNext w:val="0"/>
        <w:keepLines w:val="0"/>
        <w:shd w:val="clear" w:color="auto" w:fill="auto"/>
        <w:bidi w:val="0"/>
        <w:spacing w:before="0" w:after="0"/>
        <w:ind w:left="0" w:right="0" w:firstLine="260"/>
      </w:pPr>
      <w:r>
        <w:rPr>
          <w:lang w:val="en-US" w:eastAsia="en-US" w:bidi="en-US"/>
          <w:w w:val="100"/>
          <w:spacing w:val="0"/>
          <w:color w:val="000000"/>
          <w:position w:val="0"/>
        </w:rPr>
        <w:t>系统调用输入一致的规则收集在每个开放的系统调用只读访问的所有日志条目。开放的系统调用的权限取决于打开文件进行了访问，如此开放的系统调用输入 - 是一致的。此外，我们还显示了此规则，消除了path_walk功能的范围内的所有条目的负过滤器。文件查找的授权，包括任何链接遍历，可以从那些授权打开此文件来进行分离。这种过滤功能使我们能够灵活地选择我们的分析范围。</w:t>
        <w:softHyphen/>
      </w:r>
    </w:p>
    <w:p>
      <w:pPr>
        <w:pStyle w:val="Style18"/>
        <w:widowControl w:val="0"/>
        <w:keepNext w:val="0"/>
        <w:keepLines w:val="0"/>
        <w:shd w:val="clear" w:color="auto" w:fill="auto"/>
        <w:bidi w:val="0"/>
        <w:spacing w:before="0" w:after="0"/>
        <w:ind w:left="0" w:right="0" w:firstLine="260"/>
      </w:pPr>
      <w:r>
        <w:rPr>
          <w:lang w:val="en-US" w:eastAsia="en-US" w:bidi="en-US"/>
          <w:w w:val="100"/>
          <w:spacing w:val="0"/>
          <w:color w:val="000000"/>
          <w:position w:val="0"/>
        </w:rPr>
        <w:t>我们面临的挑战是编写表达可以进行有意义的分析的情况下登录过滤规则。在一般情况下，我们希望日志过滤规则来描述其导致的一致性类符合我们的预期的情况。我们已经发现，其次是细化一致性的乐观最初的假设有效地适用于设计这样的规则。</w:t>
        <w:softHyphen/>
      </w:r>
    </w:p>
    <w:p>
      <w:pPr>
        <w:pStyle w:val="Style18"/>
        <w:widowControl w:val="0"/>
        <w:keepNext w:val="0"/>
        <w:keepLines w:val="0"/>
        <w:shd w:val="clear" w:color="auto" w:fill="auto"/>
        <w:bidi w:val="0"/>
        <w:spacing w:before="0" w:after="0"/>
        <w:ind w:left="0" w:right="0" w:firstLine="260"/>
      </w:pPr>
      <w:r>
        <w:rPr>
          <w:lang w:val="en-US" w:eastAsia="en-US" w:bidi="en-US"/>
          <w:w w:val="100"/>
          <w:spacing w:val="0"/>
          <w:color w:val="000000"/>
          <w:position w:val="0"/>
        </w:rPr>
        <w:t>我们假设的一致性，系统调用一致性的所有控制操作的最高水平开始。如果所有的系统调用执行的控制操作具有相同的权限（即，被系统调用一致），那么我们只需要验证的授权是正确的。如果没有，我们考察我们是否可以在一致性的一个新的水平，该系统调用输入编写规则。如果输入有没有明显的效果，或者它们不能解决一致性，以我们的预期（即，所有的控制操作不具有相同的权限），然后我们去到一个新的水平，数据类型一致性，等等。</w:t>
        <w:softHyphen/>
        <w:softHyphen/>
        <w:softHyphen/>
      </w:r>
    </w:p>
    <w:p>
      <w:pPr>
        <w:pStyle w:val="Style18"/>
        <w:widowControl w:val="0"/>
        <w:keepNext w:val="0"/>
        <w:keepLines w:val="0"/>
        <w:shd w:val="clear" w:color="auto" w:fill="auto"/>
        <w:bidi w:val="0"/>
        <w:spacing w:before="0" w:after="180"/>
        <w:ind w:left="0" w:right="0" w:firstLine="260"/>
      </w:pPr>
      <w:r>
        <w:rPr>
          <w:lang w:val="en-US" w:eastAsia="en-US" w:bidi="en-US"/>
          <w:w w:val="100"/>
          <w:spacing w:val="0"/>
          <w:color w:val="000000"/>
          <w:position w:val="0"/>
        </w:rPr>
        <w:t>通常情况下，有效的分析是可能的较低水平的一致性，而不改变规则。我们只是需要一种方法在同一一致性水平，以查看这些聚集体，如每个数据类型以它的授权的在数据类型一致的情况下的映射。我们使用的一致性类列表来查看多个一致性类（参见4.2.3节）。</w:t>
      </w:r>
    </w:p>
    <w:p>
      <w:pPr>
        <w:pStyle w:val="Style18"/>
        <w:numPr>
          <w:ilvl w:val="0"/>
          <w:numId w:val="13"/>
        </w:numPr>
        <w:tabs>
          <w:tab w:leader="none" w:pos="869" w:val="left"/>
        </w:tabs>
        <w:widowControl w:val="0"/>
        <w:keepNext w:val="0"/>
        <w:keepLines w:val="0"/>
        <w:shd w:val="clear" w:color="auto" w:fill="auto"/>
        <w:bidi w:val="0"/>
        <w:spacing w:before="0" w:after="0"/>
        <w:ind w:left="0" w:right="0" w:firstLine="260"/>
      </w:pPr>
      <w:r>
        <w:rPr>
          <w:rStyle w:val="CharStyle20"/>
        </w:rPr>
        <w:t>图形日志分析。</w:t>
      </w:r>
      <w:r>
        <w:rPr>
          <w:lang w:val="en-US" w:eastAsia="en-US" w:bidi="en-US"/>
          <w:w w:val="100"/>
          <w:spacing w:val="0"/>
          <w:color w:val="000000"/>
          <w:position w:val="0"/>
        </w:rPr>
        <w:t xml:space="preserve">该分析工具还可以生成图表，使经滤波的数据的可视化分析。使用这些图，可以通过检查来验证授权的一致性，我们将在下面说明。一个</w:t>
      </w:r>
      <w:r>
        <w:rPr>
          <w:rStyle w:val="CharStyle20"/>
        </w:rPr>
        <w:t>授权图</w:t>
      </w:r>
      <w:r>
        <w:rPr>
          <w:lang w:val="en-US" w:eastAsia="en-US" w:bidi="en-US"/>
          <w:w w:val="100"/>
          <w:spacing w:val="0"/>
          <w:color w:val="000000"/>
          <w:position w:val="0"/>
        </w:rPr>
        <w:t xml:space="preserve">包括在过滤后的日志两组节点：（1）控制操作和（2）的授权制成。边从每个控制操作吸引到已不满足在运行时的授权。有两种类型的边缘的：（1）</w:t>
      </w:r>
      <w:r>
        <w:rPr>
          <w:rStyle w:val="CharStyle20"/>
        </w:rPr>
        <w:t>总是</w:t>
      </w:r>
      <w:r>
        <w:rPr>
          <w:lang w:val="en-US" w:eastAsia="en-US" w:bidi="en-US"/>
          <w:w w:val="100"/>
          <w:spacing w:val="0"/>
          <w:color w:val="000000"/>
          <w:position w:val="0"/>
        </w:rPr>
        <w:t xml:space="preserve"> 边缘意味着相关联的授权是满意每次运行受控的操作时间和（2） </w:t>
      </w:r>
      <w:r>
        <w:rPr>
          <w:rStyle w:val="CharStyle20"/>
        </w:rPr>
        <w:t>有时</w:t>
      </w:r>
      <w:r>
        <w:rPr>
          <w:lang w:val="en-US" w:eastAsia="en-US" w:bidi="en-US"/>
          <w:w w:val="100"/>
          <w:spacing w:val="0"/>
          <w:color w:val="000000"/>
          <w:position w:val="0"/>
        </w:rPr>
        <w:t xml:space="preserve"> 边缘是指在运行控制操作时，相关授权满足至少一次。</w:t>
      </w:r>
    </w:p>
    <w:p>
      <w:pPr>
        <w:pStyle w:val="Style18"/>
        <w:widowControl w:val="0"/>
        <w:keepNext w:val="0"/>
        <w:keepLines w:val="0"/>
        <w:shd w:val="clear" w:color="auto" w:fill="auto"/>
        <w:bidi w:val="0"/>
        <w:spacing w:before="0" w:after="0"/>
        <w:ind w:left="0" w:right="0" w:firstLine="260"/>
      </w:pPr>
      <w:r>
        <w:rPr>
          <w:lang w:val="en-US" w:eastAsia="en-US" w:bidi="en-US"/>
          <w:w w:val="100"/>
          <w:spacing w:val="0"/>
          <w:color w:val="000000"/>
          <w:position w:val="0"/>
        </w:rPr>
        <w:t>一个总是边缘（以及缺乏的边缘的）指的是，授权不与较低级别的水平相一致。甲有时边缘指示不一致。缺少其中一个边缘将预期将指示缺少授权的边缘。</w:t>
        <w:softHyphen/>
      </w:r>
    </w:p>
    <w:p>
      <w:pPr>
        <w:pStyle w:val="Style18"/>
        <w:widowControl w:val="0"/>
        <w:keepNext w:val="0"/>
        <w:keepLines w:val="0"/>
        <w:shd w:val="clear" w:color="auto" w:fill="auto"/>
        <w:bidi w:val="0"/>
        <w:spacing w:before="0" w:after="0"/>
        <w:ind w:left="0" w:right="0" w:firstLine="260"/>
        <w:sectPr>
          <w:headerReference w:type="even" r:id="rId32"/>
          <w:headerReference w:type="default" r:id="rId33"/>
          <w:footerReference w:type="even" r:id="rId34"/>
          <w:footerReference w:type="default" r:id="rId35"/>
          <w:footnotePr>
            <w:pos w:val="pageBottom"/>
            <w:numFmt w:val="decimal"/>
            <w:numStart w:val="1"/>
            <w:numRestart w:val="continuous"/>
          </w:footnotePr>
          <w:pgSz w:w="12240" w:h="15840"/>
          <w:pgMar w:top="2308" w:left="2553" w:right="2420" w:bottom="2205" w:header="0" w:footer="3" w:gutter="0"/>
          <w:rtlGutter w:val="0"/>
          <w:cols w:space="720"/>
          <w:noEndnote/>
          <w:docGrid w:linePitch="360"/>
        </w:sectPr>
      </w:pPr>
      <w:r>
        <w:rPr>
          <w:lang w:val="en-US" w:eastAsia="en-US" w:bidi="en-US"/>
          <w:w w:val="100"/>
          <w:spacing w:val="0"/>
          <w:color w:val="000000"/>
          <w:position w:val="0"/>
        </w:rPr>
        <w:t>图5示出了示例授权曲线图。在示例曲线图是使用多点的图形可视化工具[Koutsofios和北]中显示。在这种情况下，授权图表显示控制操作和两种类型的fcntl呼叫的授权：（1）的fcntl（FD，F_SETOWN，pid_owner）和</w:t>
        <w:softHyphen/>
        <w:softHyphen/>
      </w:r>
    </w:p>
    <w:p>
      <w:pPr>
        <w:framePr w:h="4733" w:wrap="notBeside" w:vAnchor="text" w:hAnchor="text" w:xAlign="center" w:y="1"/>
        <w:widowControl w:val="0"/>
        <w:jc w:val="center"/>
        <w:rPr>
          <w:sz w:val="2"/>
          <w:szCs w:val="2"/>
        </w:rPr>
      </w:pPr>
      <w:r>
        <w:pict>
          <v:shape id="_x0000_s1052" type="#_x0000_t75" style="width:359pt;height:237pt;">
            <v:imagedata r:id="rId36" r:href="rId37"/>
          </v:shape>
        </w:pict>
      </w:r>
    </w:p>
    <w:p>
      <w:pPr>
        <w:pStyle w:val="Style26"/>
        <w:framePr w:h="4733"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图5曲线图授权为呼叫的fcntl关于^ SETLEASE（控制操作中的LEA ^修改和fput）和^ SETOWN（在d ^的fcntl控制操作和放）。当命令是^ SETOWN既FCNTL和SET_0WNER被授权，但只能FCNTL被授权F_SETLEASE。</w:t>
      </w:r>
    </w:p>
    <w:p>
      <w:pPr>
        <w:widowControl w:val="0"/>
        <w:rPr>
          <w:sz w:val="2"/>
          <w:szCs w:val="2"/>
        </w:rPr>
      </w:pPr>
    </w:p>
    <w:p>
      <w:pPr>
        <w:pStyle w:val="Style18"/>
        <w:widowControl w:val="0"/>
        <w:keepNext w:val="0"/>
        <w:keepLines w:val="0"/>
        <w:shd w:val="clear" w:color="auto" w:fill="auto"/>
        <w:bidi w:val="0"/>
        <w:spacing w:before="196" w:after="0" w:line="238" w:lineRule="exact"/>
        <w:ind w:left="0" w:right="0" w:firstLine="0"/>
      </w:pPr>
      <w:r>
        <w:rPr>
          <w:lang w:val="en-US" w:eastAsia="en-US" w:bidi="en-US"/>
          <w:w w:val="100"/>
          <w:spacing w:val="0"/>
          <w:color w:val="000000"/>
          <w:position w:val="0"/>
        </w:rPr>
        <w:t>（2）的fcntl（FD，F_SETLEASE，F_UNLCK）。受控的操作节点包括位置（功能名，文件名，行号）和操作（数据类型，构件偏移，操作类型）的信息。授权节点包括所述授权，命令和功能包含授权。</w:t>
        <w:softHyphen/>
        <w:softHyphen/>
        <w:softHyphen/>
      </w:r>
      <w:r>
        <w:rPr>
          <w:rStyle w:val="CharStyle20"/>
        </w:rPr>
        <w:t>总是</w:t>
      </w:r>
      <w:r>
        <w:rPr>
          <w:lang w:val="en-US" w:eastAsia="en-US" w:bidi="en-US"/>
          <w:w w:val="100"/>
          <w:spacing w:val="0"/>
          <w:color w:val="000000"/>
          <w:position w:val="0"/>
        </w:rPr>
        <w:t xml:space="preserve"> 边缘由实线表示，并 </w:t>
      </w:r>
      <w:r>
        <w:rPr>
          <w:rStyle w:val="CharStyle20"/>
        </w:rPr>
        <w:t>有时</w:t>
      </w:r>
      <w:r>
        <w:rPr>
          <w:lang w:val="en-US" w:eastAsia="en-US" w:bidi="en-US"/>
          <w:w w:val="100"/>
          <w:spacing w:val="0"/>
          <w:color w:val="000000"/>
          <w:position w:val="0"/>
        </w:rPr>
        <w:t xml:space="preserve">边缘由虚线表示。如果控制操作和授权之间不存在边缘，则该授权从不该操作进行。</w:t>
      </w:r>
    </w:p>
    <w:p>
      <w:pPr>
        <w:pStyle w:val="Style18"/>
        <w:widowControl w:val="0"/>
        <w:keepNext w:val="0"/>
        <w:keepLines w:val="0"/>
        <w:shd w:val="clear" w:color="auto" w:fill="auto"/>
        <w:bidi w:val="0"/>
        <w:spacing w:before="0" w:after="120" w:line="238" w:lineRule="exact"/>
        <w:ind w:left="0" w:right="0" w:firstLine="280"/>
      </w:pPr>
      <w:r>
        <w:rPr>
          <w:lang w:val="en-US" w:eastAsia="en-US" w:bidi="en-US"/>
          <w:w w:val="100"/>
          <w:spacing w:val="0"/>
          <w:color w:val="000000"/>
          <w:position w:val="0"/>
        </w:rPr>
        <w:t xml:space="preserve">通过视觉分析这个图我们可以找出是否在3.3节保持当前图形或没有描述的变量。在这种情况下，</w:t>
      </w:r>
      <w:r>
        <w:rPr>
          <w:rStyle w:val="CharStyle20"/>
        </w:rPr>
        <w:t>有时</w:t>
      </w:r>
      <w:r>
        <w:rPr>
          <w:lang w:val="en-US" w:eastAsia="en-US" w:bidi="en-US"/>
          <w:w w:val="100"/>
          <w:spacing w:val="0"/>
          <w:color w:val="000000"/>
          <w:position w:val="0"/>
        </w:rPr>
        <w:t xml:space="preserve">fput及其授权之间的关系表示可能存在问题。同样，不同组的授权为同一领域取得的事实（构件偏移480，其恰好是f_owner）可以指示有问题的。然后手动调查需要识别任何不一致是否是由于错误或合法的一致性。</w:t>
        <w:softHyphen/>
        <w:softHyphen/>
      </w:r>
    </w:p>
    <w:p>
      <w:pPr>
        <w:pStyle w:val="Style18"/>
        <w:numPr>
          <w:ilvl w:val="0"/>
          <w:numId w:val="13"/>
        </w:numPr>
        <w:tabs>
          <w:tab w:leader="none" w:pos="866" w:val="left"/>
        </w:tabs>
        <w:widowControl w:val="0"/>
        <w:keepNext w:val="0"/>
        <w:keepLines w:val="0"/>
        <w:shd w:val="clear" w:color="auto" w:fill="auto"/>
        <w:bidi w:val="0"/>
        <w:spacing w:before="0" w:after="0" w:line="238" w:lineRule="exact"/>
        <w:ind w:left="0" w:right="0" w:firstLine="280"/>
      </w:pPr>
      <w:r>
        <w:rPr>
          <w:rStyle w:val="CharStyle20"/>
        </w:rPr>
        <w:t>稠度等级列表。</w:t>
      </w:r>
      <w:r>
        <w:rPr>
          <w:lang w:val="en-US" w:eastAsia="en-US" w:bidi="en-US"/>
          <w:w w:val="100"/>
          <w:spacing w:val="0"/>
          <w:color w:val="000000"/>
          <w:position w:val="0"/>
        </w:rPr>
        <w:t xml:space="preserve">一致性类列出了一致性水平，并在这些级别的授权要求显示控制操作的分区。这个分区使用在3.3节中描述的算法来计算。一致性类列表提供比相同的授权结果的授权图形的不同视图。而授权曲线图示出每个单独的控制操作和授权之间的关系，所述稠度等级列表显示具有相同的授权要求来控制操作的集合。一致性类名单</w:t>
        <w:softHyphen/>
        <w:softHyphen/>
        <w:softHyphen/>
      </w:r>
    </w:p>
    <w:p>
      <w:pPr>
        <w:pStyle w:val="Style14"/>
        <w:widowControl w:val="0"/>
        <w:keepNext w:val="0"/>
        <w:keepLines w:val="0"/>
        <w:shd w:val="clear" w:color="auto" w:fill="auto"/>
        <w:bidi w:val="0"/>
        <w:spacing w:before="0" w:after="159" w:line="199" w:lineRule="exact"/>
        <w:ind w:left="2180" w:right="3140" w:firstLine="0"/>
      </w:pPr>
      <w:r>
        <w:rPr>
          <w:lang w:val="en-US" w:eastAsia="en-US" w:bidi="en-US"/>
          <w:w w:val="100"/>
          <w:spacing w:val="0"/>
          <w:color w:val="000000"/>
          <w:position w:val="0"/>
        </w:rPr>
        <w:t>DFN d 0 FILE f_dentry -1 DFN d 0 FILE Ldentry 1 DFN d 0 FILE f.vfsmnt -1 DFN d 0 FILE罗布-1</w:t>
      </w:r>
    </w:p>
    <w:p>
      <w:pPr>
        <w:pStyle w:val="Style14"/>
        <w:widowControl w:val="0"/>
        <w:keepNext w:val="0"/>
        <w:keepLines w:val="0"/>
        <w:shd w:val="clear" w:color="auto" w:fill="auto"/>
        <w:bidi w:val="0"/>
        <w:jc w:val="left"/>
        <w:spacing w:before="0" w:after="164" w:line="150" w:lineRule="exact"/>
        <w:ind w:left="2180" w:right="0" w:firstLine="0"/>
      </w:pPr>
      <w:r>
        <w:rPr>
          <w:lang w:val="en-US" w:eastAsia="en-US" w:bidi="en-US"/>
          <w:w w:val="100"/>
          <w:spacing w:val="0"/>
          <w:color w:val="000000"/>
          <w:position w:val="0"/>
        </w:rPr>
        <w:t>SFN（ALWAYS）d 0 FILE.READ</w:t>
      </w:r>
    </w:p>
    <w:p>
      <w:pPr>
        <w:pStyle w:val="Style14"/>
        <w:widowControl w:val="0"/>
        <w:keepNext w:val="0"/>
        <w:keepLines w:val="0"/>
        <w:shd w:val="clear" w:color="auto" w:fill="auto"/>
        <w:bidi w:val="0"/>
        <w:jc w:val="left"/>
        <w:spacing w:before="0" w:after="120" w:line="199" w:lineRule="exact"/>
        <w:ind w:left="2180" w:right="2160" w:firstLine="0"/>
      </w:pPr>
      <w:r>
        <w:rPr>
          <w:lang w:val="en-US" w:eastAsia="en-US" w:bidi="en-US"/>
          <w:w w:val="100"/>
          <w:spacing w:val="0"/>
          <w:color w:val="000000"/>
          <w:position w:val="0"/>
        </w:rPr>
        <w:t>DFN d 1超级块s.blocksize -1 DFN d 1超级块S_TYPE -1</w:t>
      </w:r>
    </w:p>
    <w:p>
      <w:pPr>
        <w:pStyle w:val="Style14"/>
        <w:widowControl w:val="0"/>
        <w:keepNext w:val="0"/>
        <w:keepLines w:val="0"/>
        <w:shd w:val="clear" w:color="auto" w:fill="auto"/>
        <w:bidi w:val="0"/>
        <w:spacing w:before="0" w:after="159" w:line="199" w:lineRule="exact"/>
        <w:ind w:left="2180" w:right="3320" w:firstLine="0"/>
      </w:pPr>
      <w:r>
        <w:rPr>
          <w:lang w:val="en-US" w:eastAsia="en-US" w:bidi="en-US"/>
          <w:w w:val="100"/>
          <w:spacing w:val="0"/>
          <w:color w:val="000000"/>
          <w:position w:val="0"/>
        </w:rPr>
        <w:t>DFN d 1 TASK状态-1 DFN d 1个TASK状态0 DFN d 1任务标志-1</w:t>
      </w:r>
    </w:p>
    <w:p>
      <w:pPr>
        <w:pStyle w:val="Style14"/>
        <w:widowControl w:val="0"/>
        <w:keepNext w:val="0"/>
        <w:keepLines w:val="0"/>
        <w:shd w:val="clear" w:color="auto" w:fill="auto"/>
        <w:bidi w:val="0"/>
        <w:jc w:val="left"/>
        <w:spacing w:before="0" w:after="164" w:line="150" w:lineRule="exact"/>
        <w:ind w:left="2180" w:right="0" w:firstLine="0"/>
      </w:pPr>
      <w:r>
        <w:rPr>
          <w:lang w:val="en-US" w:eastAsia="en-US" w:bidi="en-US"/>
          <w:w w:val="100"/>
          <w:spacing w:val="0"/>
          <w:color w:val="000000"/>
          <w:position w:val="0"/>
        </w:rPr>
        <w:t>（SFN）NONE</w:t>
      </w:r>
    </w:p>
    <w:p>
      <w:pPr>
        <w:pStyle w:val="Style14"/>
        <w:widowControl w:val="0"/>
        <w:keepNext w:val="0"/>
        <w:keepLines w:val="0"/>
        <w:shd w:val="clear" w:color="auto" w:fill="auto"/>
        <w:bidi w:val="0"/>
        <w:spacing w:before="0" w:after="159" w:line="199" w:lineRule="exact"/>
        <w:ind w:left="2180" w:right="3020" w:firstLine="0"/>
      </w:pPr>
      <w:r>
        <w:rPr>
          <w:lang w:val="en-US" w:eastAsia="en-US" w:bidi="en-US"/>
          <w:w w:val="100"/>
          <w:spacing w:val="0"/>
          <w:color w:val="000000"/>
          <w:position w:val="0"/>
        </w:rPr>
        <w:t>DFNØ0 INODE i.blocks -1 DFNØ0 INODE i.blocks 1 DFNØ0 INODE i_version -1</w:t>
      </w:r>
    </w:p>
    <w:p>
      <w:pPr>
        <w:pStyle w:val="Style14"/>
        <w:widowControl w:val="0"/>
        <w:keepNext w:val="0"/>
        <w:keepLines w:val="0"/>
        <w:shd w:val="clear" w:color="auto" w:fill="auto"/>
        <w:bidi w:val="0"/>
        <w:jc w:val="left"/>
        <w:spacing w:before="0" w:after="166" w:line="150" w:lineRule="exact"/>
        <w:ind w:left="2180" w:right="0" w:firstLine="0"/>
      </w:pPr>
      <w:r>
        <w:rPr>
          <w:lang w:val="en-US" w:eastAsia="en-US" w:bidi="en-US"/>
          <w:w w:val="100"/>
          <w:spacing w:val="0"/>
          <w:color w:val="000000"/>
          <w:position w:val="0"/>
        </w:rPr>
        <w:t>SFN（ALWAYS）O 0 FILE-READ</w:t>
      </w:r>
    </w:p>
    <w:p>
      <w:pPr>
        <w:pStyle w:val="Style14"/>
        <w:widowControl w:val="0"/>
        <w:keepNext w:val="0"/>
        <w:keepLines w:val="0"/>
        <w:shd w:val="clear" w:color="auto" w:fill="auto"/>
        <w:bidi w:val="0"/>
        <w:jc w:val="left"/>
        <w:spacing w:before="0" w:after="240" w:line="199" w:lineRule="exact"/>
        <w:ind w:left="2180" w:right="2160" w:firstLine="0"/>
      </w:pPr>
      <w:r>
        <w:rPr>
          <w:lang w:val="en-US" w:eastAsia="en-US" w:bidi="en-US"/>
          <w:w w:val="100"/>
          <w:spacing w:val="0"/>
          <w:color w:val="000000"/>
          <w:position w:val="0"/>
        </w:rPr>
        <w:t>DFN·1 INODE i_dnotify_mask -1 SFN（）NONE</w:t>
      </w:r>
    </w:p>
    <w:p>
      <w:pPr>
        <w:pStyle w:val="Style14"/>
        <w:widowControl w:val="0"/>
        <w:keepNext w:val="0"/>
        <w:keepLines w:val="0"/>
        <w:shd w:val="clear" w:color="auto" w:fill="auto"/>
        <w:bidi w:val="0"/>
        <w:spacing w:before="0" w:after="209" w:line="199" w:lineRule="exact"/>
        <w:ind w:left="0" w:right="0" w:firstLine="0"/>
      </w:pPr>
      <w:r>
        <w:rPr>
          <w:lang w:val="en-US" w:eastAsia="en-US" w:bidi="en-US"/>
          <w:w w:val="100"/>
          <w:spacing w:val="0"/>
          <w:color w:val="000000"/>
          <w:position w:val="0"/>
        </w:rPr>
        <w:t>图6.一致性类列表用于读系统调用具有以下字段：（1）入口类型（DFN或SFN）; （2）稠度（d为数据类型以及o为对象）; （3）类号码; （4）数据类型; （5）部件; （6）访问标识符。</w:t>
      </w:r>
    </w:p>
    <w:p>
      <w:pPr>
        <w:pStyle w:val="Style18"/>
        <w:widowControl w:val="0"/>
        <w:keepNext w:val="0"/>
        <w:keepLines w:val="0"/>
        <w:shd w:val="clear" w:color="auto" w:fill="auto"/>
        <w:bidi w:val="0"/>
        <w:spacing w:before="0" w:after="0" w:line="238" w:lineRule="exact"/>
        <w:ind w:left="0" w:right="0" w:firstLine="0"/>
      </w:pPr>
      <w:r>
        <w:rPr>
          <w:lang w:val="en-US" w:eastAsia="en-US" w:bidi="en-US"/>
          <w:w w:val="100"/>
          <w:spacing w:val="0"/>
          <w:color w:val="000000"/>
          <w:position w:val="0"/>
        </w:rPr>
        <w:t>使得中存在的数据不同的授权的情况下更加明显的数量。此外，由于它们是文本[Jaeger等人的一致性类列表是更容易回归测试使用。2002]。</w:t>
      </w:r>
    </w:p>
    <w:p>
      <w:pPr>
        <w:pStyle w:val="Style18"/>
        <w:widowControl w:val="0"/>
        <w:keepNext w:val="0"/>
        <w:keepLines w:val="0"/>
        <w:shd w:val="clear" w:color="auto" w:fill="auto"/>
        <w:bidi w:val="0"/>
        <w:spacing w:before="0" w:after="0" w:line="238" w:lineRule="exact"/>
        <w:ind w:left="0" w:right="0" w:firstLine="280"/>
      </w:pPr>
      <w:r>
        <w:rPr>
          <w:lang w:val="en-US" w:eastAsia="en-US" w:bidi="en-US"/>
          <w:w w:val="100"/>
          <w:spacing w:val="0"/>
          <w:color w:val="000000"/>
          <w:position w:val="0"/>
        </w:rPr>
        <w:t>图6示出了控制操作的分割成一致性类用于读系统调用。这个分区被用作在第3.3节的实施例。与那里描述，一致性类列表显示两个类的数据类型水平相一致：一个任务和超级块没有授权和一个用于读取授权文件。然后，一致性类列表中有两个类对象是一致的：一个用于读取被授权的inode，一个用于它的目录不具有授权。最终，我们希望注释当前任务，文件所在的目录，并作为读取授权，这将导致在具有相同的授权控制所有操作文件的超级块（即，被系统调用一致）。</w:t>
      </w:r>
    </w:p>
    <w:p>
      <w:pPr>
        <w:pStyle w:val="Style18"/>
        <w:widowControl w:val="0"/>
        <w:keepNext w:val="0"/>
        <w:keepLines w:val="0"/>
        <w:shd w:val="clear" w:color="auto" w:fill="auto"/>
        <w:bidi w:val="0"/>
        <w:spacing w:before="0" w:after="0" w:line="238" w:lineRule="exact"/>
        <w:ind w:left="0" w:right="0" w:firstLine="280"/>
        <w:sectPr>
          <w:headerReference w:type="even" r:id="rId38"/>
          <w:headerReference w:type="default" r:id="rId39"/>
          <w:footerReference w:type="even" r:id="rId40"/>
          <w:footerReference w:type="default" r:id="rId41"/>
          <w:headerReference w:type="first" r:id="rId42"/>
          <w:footerReference w:type="first" r:id="rId43"/>
          <w:titlePg/>
          <w:footnotePr>
            <w:pos w:val="pageBottom"/>
            <w:numFmt w:val="decimal"/>
            <w:numStart w:val="1"/>
            <w:numRestart w:val="continuous"/>
          </w:footnotePr>
          <w:pgSz w:w="12240" w:h="15840"/>
          <w:pgMar w:top="2308" w:left="2553" w:right="2420" w:bottom="2205" w:header="0" w:footer="3" w:gutter="0"/>
          <w:rtlGutter w:val="0"/>
          <w:cols w:space="720"/>
          <w:noEndnote/>
          <w:docGrid w:linePitch="360"/>
        </w:sectPr>
      </w:pPr>
      <w:r>
        <w:rPr>
          <w:lang w:val="en-US" w:eastAsia="en-US" w:bidi="en-US"/>
          <w:w w:val="100"/>
          <w:spacing w:val="0"/>
          <w:color w:val="000000"/>
          <w:position w:val="0"/>
        </w:rPr>
        <w:t>我们的大多数的经验是与文件系统，虽然我们还考察任务授权。大多数对象有一个或没有授权，所以一致性类名单是不是太复杂。该系统调用取消链接是一个对象可以多次授权为数不多。使用一致性类名单不难看出，目录inode有三个授权（EXEC，写unlink_dir），并移除了i节点，一个（unlinkfile），因为它们是对象的一致性，并放置在不同的班级。因此，对于文件系统，我们已经检查了任务操作，授权图表和一致性类名单已足以验证授权。</w:t>
      </w:r>
    </w:p>
    <w:p>
      <w:pPr>
        <w:pStyle w:val="Style42"/>
        <w:numPr>
          <w:ilvl w:val="0"/>
          <w:numId w:val="5"/>
        </w:numPr>
        <w:tabs>
          <w:tab w:leader="none" w:pos="1230" w:val="left"/>
        </w:tabs>
        <w:widowControl w:val="0"/>
        <w:keepNext w:val="0"/>
        <w:keepLines w:val="0"/>
        <w:shd w:val="clear" w:color="auto" w:fill="auto"/>
        <w:bidi w:val="0"/>
        <w:spacing w:before="0" w:after="0" w:line="197" w:lineRule="exact"/>
        <w:ind w:left="1020" w:right="0" w:firstLine="0"/>
      </w:pPr>
      <w:r>
        <w:rPr>
          <w:lang w:val="en-US" w:eastAsia="en-US" w:bidi="en-US"/>
          <w:w w:val="100"/>
          <w:spacing w:val="0"/>
          <w:color w:val="000000"/>
          <w:position w:val="0"/>
        </w:rPr>
        <w:t>fcntl函数的F-SETOWN只有场f_owner</w:t>
      </w:r>
    </w:p>
    <w:p>
      <w:pPr>
        <w:pStyle w:val="Style42"/>
        <w:numPr>
          <w:ilvl w:val="0"/>
          <w:numId w:val="15"/>
        </w:numPr>
        <w:tabs>
          <w:tab w:leader="none" w:pos="1213" w:val="left"/>
        </w:tabs>
        <w:widowControl w:val="0"/>
        <w:keepNext w:val="0"/>
        <w:keepLines w:val="0"/>
        <w:shd w:val="clear" w:color="auto" w:fill="auto"/>
        <w:bidi w:val="0"/>
        <w:spacing w:before="0" w:after="0" w:line="197" w:lineRule="exact"/>
        <w:ind w:left="1020" w:right="0" w:firstLine="0"/>
      </w:pPr>
      <w:r>
        <w:rPr>
          <w:lang w:val="en-US" w:eastAsia="en-US" w:bidi="en-US"/>
          <w:w w:val="100"/>
          <w:spacing w:val="0"/>
          <w:color w:val="000000"/>
          <w:position w:val="0"/>
        </w:rPr>
        <w:t>=（+，ID_TYPE，CONTEXT）（+，di_cfm_eax，的fcntl）（+，co_ecx，F_SETOWN）</w:t>
      </w:r>
    </w:p>
    <w:p>
      <w:pPr>
        <w:pStyle w:val="Style42"/>
        <w:numPr>
          <w:ilvl w:val="0"/>
          <w:numId w:val="15"/>
        </w:numPr>
        <w:tabs>
          <w:tab w:leader="none" w:pos="1230" w:val="left"/>
        </w:tabs>
        <w:widowControl w:val="0"/>
        <w:keepNext w:val="0"/>
        <w:keepLines w:val="0"/>
        <w:shd w:val="clear" w:color="auto" w:fill="auto"/>
        <w:bidi w:val="0"/>
        <w:spacing w:before="0" w:after="0" w:line="197" w:lineRule="exact"/>
        <w:ind w:left="1020" w:right="0" w:firstLine="0"/>
      </w:pPr>
      <w:r>
        <w:rPr>
          <w:lang w:val="en-US" w:eastAsia="en-US" w:bidi="en-US"/>
          <w:w w:val="100"/>
          <w:spacing w:val="0"/>
          <w:color w:val="000000"/>
          <w:position w:val="0"/>
        </w:rPr>
        <w:t>（d</w:t>
      </w:r>
      <w:r>
        <w:rPr>
          <w:rStyle w:val="CharStyle44"/>
          <w:b w:val="0"/>
          <w:bCs w:val="0"/>
        </w:rPr>
        <w:t>，</w:t>
      </w:r>
      <w:r>
        <w:rPr>
          <w:lang w:val="en-US" w:eastAsia="en-US" w:bidi="en-US"/>
          <w:w w:val="100"/>
          <w:spacing w:val="0"/>
          <w:color w:val="000000"/>
          <w:position w:val="0"/>
        </w:rPr>
        <w:t>1）=（+</w:t>
      </w:r>
      <w:r>
        <w:rPr>
          <w:rStyle w:val="CharStyle44"/>
          <w:b w:val="0"/>
          <w:bCs w:val="0"/>
        </w:rPr>
        <w:t>，</w:t>
      </w:r>
      <w:r>
        <w:rPr>
          <w:lang w:val="en-US" w:eastAsia="en-US" w:bidi="en-US"/>
          <w:w w:val="100"/>
          <w:spacing w:val="0"/>
          <w:color w:val="000000"/>
          <w:position w:val="0"/>
        </w:rPr>
        <w:t>ID_TYPE</w:t>
      </w:r>
      <w:r>
        <w:rPr>
          <w:rStyle w:val="CharStyle44"/>
          <w:b w:val="0"/>
          <w:bCs w:val="0"/>
        </w:rPr>
        <w:t>，</w:t>
      </w:r>
      <w:r>
        <w:rPr>
          <w:lang w:val="en-US" w:eastAsia="en-US" w:bidi="en-US"/>
          <w:w w:val="100"/>
          <w:spacing w:val="0"/>
          <w:color w:val="000000"/>
          <w:position w:val="0"/>
        </w:rPr>
        <w:t>SEC-CHK）</w:t>
      </w:r>
    </w:p>
    <w:p>
      <w:pPr>
        <w:pStyle w:val="Style42"/>
        <w:numPr>
          <w:ilvl w:val="0"/>
          <w:numId w:val="15"/>
        </w:numPr>
        <w:tabs>
          <w:tab w:leader="none" w:pos="1232" w:val="left"/>
        </w:tabs>
        <w:widowControl w:val="0"/>
        <w:keepNext w:val="0"/>
        <w:keepLines w:val="0"/>
        <w:shd w:val="clear" w:color="auto" w:fill="auto"/>
        <w:bidi w:val="0"/>
        <w:spacing w:before="0" w:after="0" w:line="197" w:lineRule="exact"/>
        <w:ind w:left="1020" w:right="0" w:firstLine="0"/>
      </w:pPr>
      <w:r>
        <w:rPr>
          <w:lang w:val="en-US" w:eastAsia="en-US" w:bidi="en-US"/>
          <w:w w:val="100"/>
          <w:spacing w:val="0"/>
          <w:color w:val="000000"/>
          <w:position w:val="0"/>
        </w:rPr>
        <w:t>（d，1）=（+，ID_TYPE，CNTL_OP）（+，di_dfm_member，f.owner）</w:t>
      </w:r>
    </w:p>
    <w:p>
      <w:pPr>
        <w:pStyle w:val="Style42"/>
        <w:numPr>
          <w:ilvl w:val="0"/>
          <w:numId w:val="5"/>
        </w:numPr>
        <w:tabs>
          <w:tab w:leader="none" w:pos="1234" w:val="left"/>
        </w:tabs>
        <w:widowControl w:val="0"/>
        <w:keepNext w:val="0"/>
        <w:keepLines w:val="0"/>
        <w:shd w:val="clear" w:color="auto" w:fill="auto"/>
        <w:bidi w:val="0"/>
        <w:spacing w:before="0" w:after="0" w:line="197" w:lineRule="exact"/>
        <w:ind w:left="1020" w:right="0" w:firstLine="0"/>
      </w:pPr>
      <w:r>
        <w:rPr>
          <w:lang w:val="en-US" w:eastAsia="en-US" w:bidi="en-US"/>
          <w:w w:val="100"/>
          <w:spacing w:val="0"/>
          <w:color w:val="000000"/>
          <w:position w:val="0"/>
        </w:rPr>
        <w:t>的fcntl适用于F ^ SETLEASE只有场f.owner</w:t>
      </w:r>
    </w:p>
    <w:p>
      <w:pPr>
        <w:pStyle w:val="Style42"/>
        <w:numPr>
          <w:ilvl w:val="0"/>
          <w:numId w:val="15"/>
        </w:numPr>
        <w:tabs>
          <w:tab w:leader="none" w:pos="1237" w:val="left"/>
        </w:tabs>
        <w:widowControl w:val="0"/>
        <w:keepNext w:val="0"/>
        <w:keepLines w:val="0"/>
        <w:shd w:val="clear" w:color="auto" w:fill="auto"/>
        <w:bidi w:val="0"/>
        <w:spacing w:before="0" w:after="0" w:line="197" w:lineRule="exact"/>
        <w:ind w:left="1020" w:right="0" w:firstLine="0"/>
      </w:pPr>
      <w:r>
        <w:rPr>
          <w:lang w:val="en-US" w:eastAsia="en-US" w:bidi="en-US"/>
          <w:w w:val="100"/>
          <w:spacing w:val="0"/>
          <w:color w:val="000000"/>
          <w:position w:val="0"/>
        </w:rPr>
        <w:t>=（+，ID_TYPE，CONTEXT）（+</w:t>
      </w:r>
      <w:r>
        <w:rPr>
          <w:rStyle w:val="CharStyle44"/>
          <w:b w:val="0"/>
          <w:bCs w:val="0"/>
        </w:rPr>
        <w:t>，</w:t>
      </w:r>
      <w:r>
        <w:rPr>
          <w:lang w:val="en-US" w:eastAsia="en-US" w:bidi="en-US"/>
          <w:w w:val="100"/>
          <w:spacing w:val="0"/>
          <w:color w:val="000000"/>
          <w:position w:val="0"/>
        </w:rPr>
        <w:t>二cfnueax</w:t>
      </w:r>
      <w:r>
        <w:rPr>
          <w:rStyle w:val="CharStyle44"/>
          <w:b w:val="0"/>
          <w:bCs w:val="0"/>
        </w:rPr>
        <w:t>，</w:t>
      </w:r>
      <w:r>
        <w:rPr>
          <w:lang w:val="en-US" w:eastAsia="en-US" w:bidi="en-US"/>
          <w:w w:val="100"/>
          <w:spacing w:val="0"/>
          <w:color w:val="000000"/>
          <w:position w:val="0"/>
        </w:rPr>
        <w:t>的fcntl）</w:t>
      </w:r>
    </w:p>
    <w:p>
      <w:pPr>
        <w:pStyle w:val="Style42"/>
        <w:widowControl w:val="0"/>
        <w:keepNext w:val="0"/>
        <w:keepLines w:val="0"/>
        <w:shd w:val="clear" w:color="auto" w:fill="auto"/>
        <w:bidi w:val="0"/>
        <w:spacing w:before="0" w:after="0" w:line="197" w:lineRule="exact"/>
        <w:ind w:left="1020" w:right="0" w:firstLine="0"/>
      </w:pPr>
      <w:r>
        <w:rPr>
          <w:lang w:val="en-US" w:eastAsia="en-US" w:bidi="en-US"/>
          <w:w w:val="100"/>
          <w:spacing w:val="0"/>
          <w:color w:val="000000"/>
          <w:position w:val="0"/>
        </w:rPr>
        <w:t>（+，co_ecx，F_SETLEASE）（+，co_edx，F_UNLCK）</w:t>
      </w:r>
    </w:p>
    <w:p>
      <w:pPr>
        <w:pStyle w:val="Style42"/>
        <w:numPr>
          <w:ilvl w:val="0"/>
          <w:numId w:val="15"/>
        </w:numPr>
        <w:tabs>
          <w:tab w:leader="none" w:pos="1237" w:val="left"/>
        </w:tabs>
        <w:widowControl w:val="0"/>
        <w:keepNext w:val="0"/>
        <w:keepLines w:val="0"/>
        <w:shd w:val="clear" w:color="auto" w:fill="auto"/>
        <w:bidi w:val="0"/>
        <w:spacing w:before="0" w:after="0" w:line="197" w:lineRule="exact"/>
        <w:ind w:left="1020" w:right="0" w:firstLine="0"/>
      </w:pPr>
      <w:r>
        <w:rPr>
          <w:lang w:val="en-US" w:eastAsia="en-US" w:bidi="en-US"/>
          <w:w w:val="100"/>
          <w:spacing w:val="0"/>
          <w:color w:val="000000"/>
          <w:position w:val="0"/>
        </w:rPr>
        <w:t>（d，4）=（+，ID_TYPE，SEC_CHK）</w:t>
      </w:r>
    </w:p>
    <w:p>
      <w:pPr>
        <w:pStyle w:val="Style42"/>
        <w:numPr>
          <w:ilvl w:val="0"/>
          <w:numId w:val="15"/>
        </w:numPr>
        <w:tabs>
          <w:tab w:leader="none" w:pos="1237" w:val="left"/>
        </w:tabs>
        <w:widowControl w:val="0"/>
        <w:keepNext w:val="0"/>
        <w:keepLines w:val="0"/>
        <w:shd w:val="clear" w:color="auto" w:fill="auto"/>
        <w:bidi w:val="0"/>
        <w:spacing w:before="0" w:after="158" w:line="197" w:lineRule="exact"/>
        <w:ind w:left="1020" w:right="0" w:firstLine="0"/>
      </w:pPr>
      <w:r>
        <w:rPr>
          <w:lang w:val="en-US" w:eastAsia="en-US" w:bidi="en-US"/>
          <w:w w:val="100"/>
          <w:spacing w:val="0"/>
          <w:color w:val="000000"/>
          <w:position w:val="0"/>
        </w:rPr>
        <w:t>（d，4）= C +，ID_TYPE＃CNTL_OP）（+</w:t>
      </w:r>
      <w:r>
        <w:rPr>
          <w:rStyle w:val="CharStyle44"/>
          <w:b w:val="0"/>
          <w:bCs w:val="0"/>
        </w:rPr>
        <w:t>，</w:t>
      </w:r>
      <w:r>
        <w:rPr>
          <w:lang w:val="en-US" w:eastAsia="en-US" w:bidi="en-US"/>
          <w:w w:val="100"/>
          <w:spacing w:val="0"/>
          <w:color w:val="000000"/>
          <w:position w:val="0"/>
        </w:rPr>
        <w:t>di_dfm_member</w:t>
      </w:r>
      <w:r>
        <w:rPr>
          <w:rStyle w:val="CharStyle44"/>
          <w:b w:val="0"/>
          <w:bCs w:val="0"/>
        </w:rPr>
        <w:t>，</w:t>
      </w:r>
      <w:r>
        <w:rPr>
          <w:lang w:val="en-US" w:eastAsia="en-US" w:bidi="en-US"/>
          <w:w w:val="100"/>
          <w:spacing w:val="0"/>
          <w:color w:val="000000"/>
          <w:position w:val="0"/>
        </w:rPr>
        <w:t>F-所有者）</w:t>
      </w:r>
    </w:p>
    <w:p>
      <w:pPr>
        <w:pStyle w:val="Style14"/>
        <w:widowControl w:val="0"/>
        <w:keepNext w:val="0"/>
        <w:keepLines w:val="0"/>
        <w:shd w:val="clear" w:color="auto" w:fill="auto"/>
        <w:bidi w:val="0"/>
        <w:jc w:val="center"/>
        <w:spacing w:before="0" w:after="169" w:line="150" w:lineRule="exact"/>
        <w:ind w:left="0" w:right="0" w:firstLine="0"/>
      </w:pPr>
      <w:r>
        <w:rPr>
          <w:lang w:val="en-US" w:eastAsia="en-US" w:bidi="en-US"/>
          <w:w w:val="100"/>
          <w:spacing w:val="0"/>
          <w:color w:val="000000"/>
          <w:position w:val="0"/>
        </w:rPr>
        <w:t>图7.规则异常发现歼所有者。</w:t>
      </w:r>
    </w:p>
    <w:p>
      <w:pPr>
        <w:pStyle w:val="Style32"/>
        <w:numPr>
          <w:ilvl w:val="0"/>
          <w:numId w:val="13"/>
        </w:numPr>
        <w:tabs>
          <w:tab w:leader="none" w:pos="859" w:val="left"/>
        </w:tabs>
        <w:widowControl w:val="0"/>
        <w:keepNext w:val="0"/>
        <w:keepLines w:val="0"/>
        <w:shd w:val="clear" w:color="auto" w:fill="auto"/>
        <w:bidi w:val="0"/>
        <w:spacing w:before="0" w:after="0" w:line="238" w:lineRule="exact"/>
        <w:ind w:left="0" w:right="0" w:firstLine="280"/>
      </w:pPr>
      <w:r>
        <w:rPr>
          <w:rStyle w:val="CharStyle40"/>
          <w:b w:val="0"/>
          <w:bCs w:val="0"/>
        </w:rPr>
        <w:t>样本分析。</w:t>
      </w:r>
      <w:r>
        <w:rPr>
          <w:lang w:val="en-US" w:eastAsia="en-US" w:bidi="en-US"/>
          <w:w w:val="100"/>
          <w:spacing w:val="0"/>
          <w:color w:val="000000"/>
          <w:position w:val="0"/>
        </w:rPr>
        <w:t xml:space="preserve">我们简要地表明了，我们发现了一个异常的样品分析。虽然寻找异常的方法是同时开发的真正找到异常情况，我们粗略地使用相同的方法所描述的，虽然有些是不是自动的。这种异常发生在</w:t>
      </w:r>
      <w:r>
        <w:rPr>
          <w:rStyle w:val="CharStyle35"/>
          <w:b w:val="0"/>
          <w:bCs w:val="0"/>
        </w:rPr>
        <w:t xml:space="preserve">的fcntl </w:t>
      </w:r>
      <w:r>
        <w:rPr>
          <w:lang w:val="en-US" w:eastAsia="en-US" w:bidi="en-US"/>
          <w:w w:val="100"/>
          <w:spacing w:val="0"/>
          <w:color w:val="000000"/>
          <w:position w:val="0"/>
        </w:rPr>
        <w:t xml:space="preserve">系统调用。一致性类列表</w:t>
      </w:r>
      <w:r>
        <w:rPr>
          <w:rStyle w:val="CharStyle35"/>
          <w:b w:val="0"/>
          <w:bCs w:val="0"/>
        </w:rPr>
        <w:t xml:space="preserve">的fcntl </w:t>
      </w:r>
      <w:r>
        <w:rPr>
          <w:lang w:val="en-US" w:eastAsia="en-US" w:bidi="en-US"/>
          <w:w w:val="100"/>
          <w:spacing w:val="0"/>
          <w:color w:val="000000"/>
          <w:position w:val="0"/>
        </w:rPr>
        <w:t>显示，其授权的系统调用输入一致。的值</w:t>
        <w:softHyphen/>
      </w:r>
      <w:r>
        <w:rPr>
          <w:rStyle w:val="CharStyle35"/>
          <w:b w:val="0"/>
          <w:bCs w:val="0"/>
        </w:rPr>
        <w:t xml:space="preserve">CMD </w:t>
      </w:r>
      <w:r>
        <w:rPr>
          <w:lang w:val="en-US" w:eastAsia="en-US" w:bidi="en-US"/>
          <w:w w:val="100"/>
          <w:spacing w:val="0"/>
          <w:color w:val="000000"/>
          <w:position w:val="0"/>
        </w:rPr>
        <w:t xml:space="preserve">和 </w:t>
      </w:r>
      <w:r>
        <w:rPr>
          <w:rStyle w:val="CharStyle35"/>
          <w:b w:val="0"/>
          <w:bCs w:val="0"/>
        </w:rPr>
        <w:t xml:space="preserve">ARG </w:t>
      </w:r>
      <w:r>
        <w:rPr>
          <w:lang w:val="en-US" w:eastAsia="en-US" w:bidi="en-US"/>
          <w:w w:val="100"/>
          <w:spacing w:val="0"/>
          <w:color w:val="000000"/>
          <w:position w:val="0"/>
        </w:rPr>
        <w:t xml:space="preserve">参数 </w:t>
      </w:r>
      <w:r>
        <w:rPr>
          <w:rStyle w:val="CharStyle35"/>
          <w:b w:val="0"/>
          <w:bCs w:val="0"/>
        </w:rPr>
        <w:t xml:space="preserve">的fcntl </w:t>
      </w:r>
      <w:r>
        <w:rPr>
          <w:lang w:val="en-US" w:eastAsia="en-US" w:bidi="en-US"/>
          <w:w w:val="100"/>
          <w:spacing w:val="0"/>
          <w:color w:val="000000"/>
          <w:position w:val="0"/>
        </w:rPr>
        <w:t xml:space="preserve">可以改变了所需的授权。我们使用授权图表看授权下不同的输入，因为它更容易看到粗粒度的问题，很多的</w:t>
      </w:r>
      <w:r>
        <w:rPr>
          <w:rStyle w:val="CharStyle40"/>
          <w:b w:val="0"/>
          <w:bCs w:val="0"/>
        </w:rPr>
        <w:t>有时</w:t>
      </w:r>
      <w:r>
        <w:rPr>
          <w:lang w:val="en-US" w:eastAsia="en-US" w:bidi="en-US"/>
          <w:w w:val="100"/>
          <w:spacing w:val="0"/>
          <w:color w:val="000000"/>
          <w:position w:val="0"/>
        </w:rPr>
        <w:t xml:space="preserve"> 边缘发生。</w:t>
      </w:r>
    </w:p>
    <w:p>
      <w:pPr>
        <w:pStyle w:val="Style32"/>
        <w:widowControl w:val="0"/>
        <w:keepNext w:val="0"/>
        <w:keepLines w:val="0"/>
        <w:shd w:val="clear" w:color="auto" w:fill="auto"/>
        <w:bidi w:val="0"/>
        <w:spacing w:before="0" w:after="0" w:line="238" w:lineRule="exact"/>
        <w:ind w:left="0" w:right="0" w:firstLine="280"/>
      </w:pPr>
      <w:r>
        <w:rPr>
          <w:lang w:val="en-US" w:eastAsia="en-US" w:bidi="en-US"/>
          <w:w w:val="100"/>
          <w:spacing w:val="0"/>
          <w:color w:val="000000"/>
          <w:position w:val="0"/>
        </w:rPr>
        <w:t xml:space="preserve">图7包含两套规则：（1）一个用于收集所述文件结构的所有授权字段和控制操作 </w:t>
      </w:r>
      <w:r>
        <w:rPr>
          <w:rStyle w:val="CharStyle35"/>
          <w:b w:val="0"/>
          <w:bCs w:val="0"/>
        </w:rPr>
        <w:t xml:space="preserve">˚F老板 </w:t>
      </w:r>
      <w:r>
        <w:rPr>
          <w:lang w:val="en-US" w:eastAsia="en-US" w:bidi="en-US"/>
          <w:w w:val="100"/>
          <w:spacing w:val="0"/>
          <w:color w:val="000000"/>
          <w:position w:val="0"/>
        </w:rPr>
        <w:t xml:space="preserve">在一个 </w:t>
      </w:r>
      <w:r>
        <w:rPr>
          <w:rStyle w:val="CharStyle35"/>
          <w:b w:val="0"/>
          <w:bCs w:val="0"/>
        </w:rPr>
        <w:t xml:space="preserve">的fcntl（FD，F-SETOWN，pid_owner） </w:t>
      </w:r>
      <w:r>
        <w:rPr>
          <w:lang w:val="en-US" w:eastAsia="en-US" w:bidi="en-US"/>
          <w:w w:val="100"/>
          <w:spacing w:val="0"/>
          <w:color w:val="000000"/>
          <w:position w:val="0"/>
        </w:rPr>
        <w:t>系统调用，和（2）一种用于收集在球场上的所有授权和控制的操作 </w:t>
        <w:softHyphen/>
      </w:r>
      <w:r>
        <w:rPr>
          <w:rStyle w:val="CharStyle35"/>
          <w:b w:val="0"/>
          <w:bCs w:val="0"/>
        </w:rPr>
        <w:t xml:space="preserve">f_owner </w:t>
      </w:r>
      <w:r>
        <w:rPr>
          <w:lang w:val="en-US" w:eastAsia="en-US" w:bidi="en-US"/>
          <w:w w:val="100"/>
          <w:spacing w:val="0"/>
          <w:color w:val="000000"/>
          <w:position w:val="0"/>
        </w:rPr>
        <w:t xml:space="preserve">在一个 </w:t>
      </w:r>
      <w:r>
        <w:rPr>
          <w:rStyle w:val="CharStyle35"/>
          <w:b w:val="0"/>
          <w:bCs w:val="0"/>
        </w:rPr>
        <w:t xml:space="preserve">的fcntl（FD，F_SETLEASE，F_UNLCK） </w:t>
      </w:r>
      <w:r>
        <w:rPr>
          <w:lang w:val="en-US" w:eastAsia="en-US" w:bidi="en-US"/>
          <w:w w:val="100"/>
          <w:spacing w:val="0"/>
          <w:color w:val="000000"/>
          <w:position w:val="0"/>
        </w:rPr>
        <w:t xml:space="preserve">系统调用。请注意，这是相同的规则（少</w:t>
      </w:r>
      <w:r>
        <w:rPr>
          <w:rStyle w:val="CharStyle35"/>
          <w:b w:val="0"/>
          <w:bCs w:val="0"/>
        </w:rPr>
        <w:t xml:space="preserve">fput </w:t>
      </w:r>
      <w:r>
        <w:rPr>
          <w:lang w:val="en-US" w:eastAsia="en-US" w:bidi="en-US"/>
          <w:w w:val="100"/>
          <w:spacing w:val="0"/>
          <w:color w:val="000000"/>
          <w:position w:val="0"/>
        </w:rPr>
        <w:t>控制操作）用来产生图5中的曲线图。</w:t>
        <w:softHyphen/>
      </w:r>
    </w:p>
    <w:p>
      <w:pPr>
        <w:pStyle w:val="Style32"/>
        <w:widowControl w:val="0"/>
        <w:keepNext w:val="0"/>
        <w:keepLines w:val="0"/>
        <w:shd w:val="clear" w:color="auto" w:fill="auto"/>
        <w:bidi w:val="0"/>
        <w:spacing w:before="0" w:after="270" w:line="238" w:lineRule="exact"/>
        <w:ind w:left="0" w:right="0" w:firstLine="280"/>
      </w:pPr>
      <w:r>
        <w:rPr>
          <w:lang w:val="en-US" w:eastAsia="en-US" w:bidi="en-US"/>
          <w:w w:val="100"/>
          <w:spacing w:val="0"/>
          <w:color w:val="000000"/>
          <w:position w:val="0"/>
        </w:rPr>
        <w:t xml:space="preserve">在图5中，我们看到，一些控制操作的被授权为 </w:t>
      </w:r>
      <w:r>
        <w:rPr>
          <w:rStyle w:val="CharStyle35"/>
          <w:b w:val="0"/>
          <w:bCs w:val="0"/>
        </w:rPr>
        <w:t xml:space="preserve">的fcntl </w:t>
      </w:r>
      <w:r>
        <w:rPr>
          <w:lang w:val="en-US" w:eastAsia="en-US" w:bidi="en-US"/>
          <w:w w:val="100"/>
          <w:spacing w:val="0"/>
          <w:color w:val="000000"/>
          <w:position w:val="0"/>
        </w:rPr>
        <w:t xml:space="preserve">和 </w:t>
      </w:r>
      <w:r>
        <w:rPr>
          <w:rStyle w:val="CharStyle35"/>
          <w:b w:val="0"/>
          <w:bCs w:val="0"/>
        </w:rPr>
        <w:t xml:space="preserve">set_fowner </w:t>
      </w:r>
      <w:r>
        <w:rPr>
          <w:lang w:val="en-US" w:eastAsia="en-US" w:bidi="en-US"/>
          <w:w w:val="100"/>
          <w:spacing w:val="0"/>
          <w:color w:val="000000"/>
          <w:position w:val="0"/>
        </w:rPr>
        <w:t xml:space="preserve">授权和一些只授权 </w:t>
      </w:r>
      <w:r>
        <w:rPr>
          <w:rStyle w:val="CharStyle35"/>
          <w:b w:val="0"/>
          <w:bCs w:val="0"/>
        </w:rPr>
        <w:t>的fcntl</w:t>
      </w:r>
      <w:r>
        <w:rPr>
          <w:lang w:val="en-US" w:eastAsia="en-US" w:bidi="en-US"/>
          <w:w w:val="100"/>
          <w:spacing w:val="0"/>
          <w:color w:val="000000"/>
          <w:position w:val="0"/>
        </w:rPr>
        <w:t xml:space="preserve">。尽管这是一个事实，即控制操作访问相同的领域，</w:t>
      </w:r>
      <w:r>
        <w:rPr>
          <w:rStyle w:val="CharStyle35"/>
          <w:b w:val="0"/>
          <w:bCs w:val="0"/>
        </w:rPr>
        <w:t xml:space="preserve">f_owner </w:t>
      </w:r>
      <w:r>
        <w:rPr>
          <w:lang w:val="en-US" w:eastAsia="en-US" w:bidi="en-US"/>
          <w:w w:val="100"/>
          <w:spacing w:val="0"/>
          <w:color w:val="000000"/>
          <w:position w:val="0"/>
        </w:rPr>
        <w:t>（偏移480）。鉴于这种异常，我们研究内核源代码，以确定是否一个开发的这种异常是可能的。我们讨论这个分析在下一节的结果。</w:t>
      </w:r>
    </w:p>
    <w:p>
      <w:pPr>
        <w:pStyle w:val="Style12"/>
        <w:numPr>
          <w:ilvl w:val="1"/>
          <w:numId w:val="13"/>
        </w:numPr>
        <w:tabs>
          <w:tab w:leader="none" w:pos="404" w:val="left"/>
        </w:tabs>
        <w:widowControl w:val="0"/>
        <w:keepNext w:val="0"/>
        <w:keepLines w:val="0"/>
        <w:shd w:val="clear" w:color="auto" w:fill="auto"/>
        <w:bidi w:val="0"/>
        <w:jc w:val="both"/>
        <w:spacing w:before="0" w:after="39" w:line="200" w:lineRule="exact"/>
        <w:ind w:left="0" w:right="0" w:firstLine="0"/>
      </w:pPr>
      <w:r>
        <w:rPr>
          <w:lang w:val="en-US" w:eastAsia="en-US" w:bidi="en-US"/>
          <w:w w:val="100"/>
          <w:spacing w:val="0"/>
          <w:color w:val="000000"/>
          <w:position w:val="0"/>
        </w:rPr>
        <w:t>结果</w:t>
      </w:r>
    </w:p>
    <w:p>
      <w:pPr>
        <w:pStyle w:val="Style32"/>
        <w:widowControl w:val="0"/>
        <w:keepNext w:val="0"/>
        <w:keepLines w:val="0"/>
        <w:shd w:val="clear" w:color="auto" w:fill="auto"/>
        <w:bidi w:val="0"/>
        <w:spacing w:before="0" w:after="0" w:line="238" w:lineRule="exact"/>
        <w:ind w:left="0" w:right="0" w:firstLine="0"/>
      </w:pPr>
      <w:r>
        <w:rPr>
          <w:lang w:val="en-US" w:eastAsia="en-US" w:bidi="en-US"/>
          <w:w w:val="100"/>
          <w:spacing w:val="0"/>
          <w:color w:val="000000"/>
          <w:position w:val="0"/>
        </w:rPr>
        <w:t>我们采用2001年12月10日LSM补丁到Linux 2.4.16源和使用我们的GCC-3.0的修改版本编译的内核。</w:t>
      </w:r>
      <w:r>
        <w:rPr>
          <w:lang w:val="en-US" w:eastAsia="en-US" w:bidi="en-US"/>
          <w:vertAlign w:val="superscript"/>
          <w:w w:val="100"/>
          <w:spacing w:val="0"/>
          <w:color w:val="000000"/>
          <w:position w:val="0"/>
        </w:rPr>
        <w:footnoteReference w:id="4"/>
      </w:r>
      <w:r>
        <w:rPr>
          <w:lang w:val="en-US" w:eastAsia="en-US" w:bidi="en-US"/>
          <w:w w:val="100"/>
          <w:spacing w:val="0"/>
          <w:color w:val="000000"/>
          <w:position w:val="0"/>
        </w:rPr>
        <w:t xml:space="preserve"> 要创建执行日志分析，我们得到的LMBench，圣漏洞工具（并行三个实例执行</w:t>
        <w:softHyphen/>
      </w:r>
      <w:r>
        <w:fldChar w:fldCharType="begin"/>
      </w:r>
      <w:r>
        <w:rPr>
          <w:rStyle w:val="CharStyle35"/>
        </w:rPr>
        <w:instrText> HYPERLINK "http://www.wwdsi.com/saint/" </w:instrText>
      </w:r>
      <w:r>
        <w:fldChar w:fldCharType="separate"/>
      </w:r>
      <w:r>
        <w:rPr>
          <w:rStyle w:val="Hyperlink"/>
          <w:b w:val="0"/>
          <w:bCs w:val="0"/>
        </w:rPr>
        <w:t>www.wwdsi.com/saint/</w:t>
      </w:r>
      <w:r>
        <w:fldChar w:fldCharType="end"/>
      </w:r>
      <w:r>
        <w:rPr>
          <w:lang w:val="en-US" w:eastAsia="en-US" w:bidi="en-US"/>
          <w:w w:val="100"/>
          <w:spacing w:val="0"/>
          <w:color w:val="000000"/>
          <w:position w:val="0"/>
        </w:rPr>
        <w:t>），内核编译，而我们写在我们开始怀疑异常的一些测试程序。由于运行时间分析依赖于运行足够的代码有效性，覆盖有趣的路径足够基准的发展，必须发展。例如，仅的LMBench运行在内核代码的约20％。</w:t>
        <w:softHyphen/>
      </w:r>
    </w:p>
    <w:p>
      <w:pPr>
        <w:pStyle w:val="Style18"/>
        <w:widowControl w:val="0"/>
        <w:keepNext w:val="0"/>
        <w:keepLines w:val="0"/>
        <w:shd w:val="clear" w:color="auto" w:fill="auto"/>
        <w:bidi w:val="0"/>
        <w:spacing w:before="0" w:after="120"/>
        <w:ind w:left="0" w:right="0" w:firstLine="260"/>
      </w:pPr>
      <w:r>
        <w:rPr>
          <w:lang w:val="en-US" w:eastAsia="en-US" w:bidi="en-US"/>
          <w:w w:val="100"/>
          <w:spacing w:val="0"/>
          <w:color w:val="000000"/>
          <w:position w:val="0"/>
        </w:rPr>
        <w:t>我们已经仪表内核收集的主要内核数据结构来控制操作：文件，索引节点，超级块，任务，插座和skbuffs。到目前为止，我们只是做上的文件系统权限进行详细的分析，并在任务授权进行了初步分析。由于文件系统是相当好理解，我们没有想到的大量的异常的，但我们发现了一些仍然。</w:t>
      </w:r>
    </w:p>
    <w:p>
      <w:pPr>
        <w:pStyle w:val="Style18"/>
        <w:widowControl w:val="0"/>
        <w:keepNext w:val="0"/>
        <w:keepLines w:val="0"/>
        <w:shd w:val="clear" w:color="auto" w:fill="auto"/>
        <w:bidi w:val="0"/>
        <w:spacing w:before="0" w:after="0"/>
        <w:ind w:left="260" w:right="0" w:hanging="260"/>
      </w:pPr>
      <w:r>
        <w:rPr>
          <w:lang w:val="en-US" w:eastAsia="en-US" w:bidi="en-US"/>
          <w:w w:val="100"/>
          <w:spacing w:val="0"/>
          <w:color w:val="000000"/>
          <w:position w:val="0"/>
        </w:rPr>
        <w:t>- </w:t>
      </w:r>
      <w:r>
        <w:rPr>
          <w:rStyle w:val="CharStyle21"/>
        </w:rPr>
        <w:t xml:space="preserve">会员一致（多系统调用）： </w:t>
      </w:r>
      <w:r>
        <w:rPr>
          <w:lang w:val="en-US" w:eastAsia="en-US" w:bidi="en-US"/>
          <w:w w:val="100"/>
          <w:spacing w:val="0"/>
          <w:color w:val="000000"/>
          <w:position w:val="0"/>
        </w:rPr>
        <w:t>setgr</w:t>
      </w:r>
      <w:r>
        <w:rPr>
          <w:rStyle w:val="CharStyle28"/>
        </w:rPr>
        <w:t>〇</w:t>
      </w:r>
      <w:r>
        <w:rPr>
          <w:lang w:val="en-US" w:eastAsia="en-US" w:bidi="en-US"/>
          <w:w w:val="100"/>
          <w:spacing w:val="0"/>
          <w:color w:val="000000"/>
          <w:position w:val="0"/>
        </w:rPr>
        <w:t>ups16是几个ABI向后兼容的16位任务操作，如setuid16和setchown16之一。这些操作通常是他们的16位值转换为32位值，并呼吁那些包含授权的当前版本。然而，由于setgroups16设置一个数组，这是不容易的数组转换，所以目前版本（包含钩）不叫。我们发现，在功能setgroups16没有授权挂钩，所以我们可以重置任务的组集合未经授权。请注意，是在libc中的当前版本没有setgroups16调用，所以我们不得不编写一个汇编程序来执行这个漏洞。</w:t>
        <w:softHyphen/>
        <w:softHyphen/>
      </w:r>
    </w:p>
    <w:p>
      <w:pPr>
        <w:pStyle w:val="Style18"/>
        <w:widowControl w:val="0"/>
        <w:keepNext w:val="0"/>
        <w:keepLines w:val="0"/>
        <w:shd w:val="clear" w:color="auto" w:fill="auto"/>
        <w:bidi w:val="0"/>
        <w:spacing w:before="0" w:after="0" w:line="240" w:lineRule="exact"/>
        <w:ind w:left="260" w:right="0" w:hanging="260"/>
      </w:pPr>
      <w:r>
        <w:rPr>
          <w:lang w:val="en-US" w:eastAsia="en-US" w:bidi="en-US"/>
          <w:w w:val="100"/>
          <w:spacing w:val="0"/>
          <w:color w:val="000000"/>
          <w:position w:val="0"/>
        </w:rPr>
        <w:t>- </w:t>
      </w:r>
      <w:r>
        <w:rPr>
          <w:rStyle w:val="CharStyle21"/>
        </w:rPr>
        <w:t xml:space="preserve">会员一致（单系统调用）： </w:t>
      </w:r>
      <w:r>
        <w:rPr>
          <w:lang w:val="en-US" w:eastAsia="en-US" w:bidi="en-US"/>
          <w:w w:val="100"/>
          <w:spacing w:val="0"/>
          <w:color w:val="000000"/>
          <w:position w:val="0"/>
        </w:rPr>
        <w:t>结构文件的f_owner.pid人员告诉进程发送信号给这个文件关于IO其内核。设置此字段由file_ops-&gt; set_fowner如果用户试图直接通过的fcntl（FD，F_SETOWN，pid_owner）设置它的授权。然而，如果用户移除经由的fcntl从文件租赁（FD，F_SETLEASE，F_UNLCK），所有者withoutthe authorizationbeingperformed设置为零。此外，进程可以设置一个通用TUN设备（驱动器/净/ tun.c）到其自身的所有者，而不进行授权。为了实现这一点，该过程调用的ioctl（FD，F_SETFL，FASYNC）的开放，附接，TUN设备上。</w:t>
      </w:r>
    </w:p>
    <w:p>
      <w:pPr>
        <w:pStyle w:val="Style18"/>
        <w:widowControl w:val="0"/>
        <w:keepNext w:val="0"/>
        <w:keepLines w:val="0"/>
        <w:shd w:val="clear" w:color="auto" w:fill="auto"/>
        <w:bidi w:val="0"/>
        <w:spacing w:before="0" w:after="0"/>
        <w:ind w:left="260" w:right="0" w:hanging="260"/>
      </w:pPr>
      <w:r>
        <w:rPr>
          <w:rStyle w:val="CharStyle21"/>
        </w:rPr>
        <w:t xml:space="preserve">-Member一致（单系统调用）： </w:t>
      </w:r>
      <w:r>
        <w:rPr>
          <w:lang w:val="en-US" w:eastAsia="en-US" w:bidi="en-US"/>
          <w:w w:val="100"/>
          <w:spacing w:val="0"/>
          <w:color w:val="000000"/>
          <w:position w:val="0"/>
        </w:rPr>
        <w:t>在我们上述filp.f_owner的一致性的调查，我们发现，获得的filp。f_owner.signum（应该IO完成时发送的信号）可以不经由的fcntl授权（FD，F_SETSIG，SIG）被设置。</w:t>
      </w:r>
    </w:p>
    <w:p>
      <w:pPr>
        <w:pStyle w:val="Style18"/>
        <w:widowControl w:val="0"/>
        <w:keepNext w:val="0"/>
        <w:keepLines w:val="0"/>
        <w:shd w:val="clear" w:color="auto" w:fill="auto"/>
        <w:bidi w:val="0"/>
        <w:spacing w:before="0" w:after="120"/>
        <w:ind w:left="260" w:right="0" w:hanging="260"/>
      </w:pPr>
      <w:r>
        <w:rPr>
          <w:lang w:val="en-US" w:eastAsia="en-US" w:bidi="en-US"/>
          <w:w w:val="100"/>
          <w:spacing w:val="0"/>
          <w:color w:val="000000"/>
          <w:position w:val="0"/>
        </w:rPr>
        <w:t>- </w:t>
      </w:r>
      <w:r>
        <w:rPr>
          <w:rStyle w:val="CharStyle21"/>
        </w:rPr>
        <w:t xml:space="preserve">系统调用一致（多系统调用）： </w:t>
      </w:r>
      <w:r>
        <w:rPr>
          <w:lang w:val="en-US" w:eastAsia="en-US" w:bidi="en-US"/>
          <w:w w:val="100"/>
          <w:spacing w:val="0"/>
          <w:color w:val="000000"/>
          <w:position w:val="0"/>
        </w:rPr>
        <w:t>读授权在每个read系统调用的开始执行。因为当文件最初打开可能不再是有效的，由于工艺改变其安全级别，改变其安全级别的文件，正在由一个新的进程的文件，或者在一个变化的授权进行这种授权是必需的安全策略。此授权，但是，是不是在内存映射文件中的页面出错时进行。因此，一旦某个进程的内存映射文件可以继续读文件，而不管更改安全级别或安全策略。</w:t>
      </w:r>
    </w:p>
    <w:p>
      <w:pPr>
        <w:pStyle w:val="Style18"/>
        <w:widowControl w:val="0"/>
        <w:keepNext w:val="0"/>
        <w:keepLines w:val="0"/>
        <w:shd w:val="clear" w:color="auto" w:fill="auto"/>
        <w:bidi w:val="0"/>
        <w:spacing w:before="0" w:after="0"/>
        <w:ind w:left="0" w:right="0" w:firstLine="260"/>
      </w:pPr>
      <w:r>
        <w:rPr>
          <w:lang w:val="en-US" w:eastAsia="en-US" w:bidi="en-US"/>
          <w:w w:val="100"/>
          <w:spacing w:val="0"/>
          <w:color w:val="000000"/>
          <w:position w:val="0"/>
        </w:rPr>
        <w:t>公司主要从事与LSM社区造成了补丁的所有异常的讨论，除了一个用于读取内存映射文件。社区决定需要读权限的文件不能是内存映射。我们感到鼓舞的是，我们已经能够帮助查找和解决钩安置问题。</w:t>
      </w:r>
    </w:p>
    <w:p>
      <w:pPr>
        <w:pStyle w:val="Style12"/>
        <w:numPr>
          <w:ilvl w:val="0"/>
          <w:numId w:val="1"/>
        </w:numPr>
        <w:tabs>
          <w:tab w:leader="none" w:pos="320" w:val="left"/>
        </w:tabs>
        <w:widowControl w:val="0"/>
        <w:keepNext w:val="0"/>
        <w:keepLines w:val="0"/>
        <w:shd w:val="clear" w:color="auto" w:fill="auto"/>
        <w:bidi w:val="0"/>
        <w:jc w:val="both"/>
        <w:spacing w:before="0" w:after="0" w:line="475" w:lineRule="exact"/>
        <w:ind w:left="0" w:right="0" w:firstLine="0"/>
      </w:pPr>
      <w:r>
        <w:rPr>
          <w:lang w:val="en-US" w:eastAsia="en-US" w:bidi="en-US"/>
          <w:w w:val="100"/>
          <w:spacing w:val="0"/>
          <w:color w:val="000000"/>
          <w:position w:val="0"/>
        </w:rPr>
        <w:t>EXAMINING STATICANALYSIS</w:t>
      </w:r>
    </w:p>
    <w:p>
      <w:pPr>
        <w:pStyle w:val="Style18"/>
        <w:widowControl w:val="0"/>
        <w:keepNext w:val="0"/>
        <w:keepLines w:val="0"/>
        <w:shd w:val="clear" w:color="auto" w:fill="auto"/>
        <w:bidi w:val="0"/>
        <w:spacing w:before="0" w:after="208"/>
        <w:ind w:left="0" w:right="0" w:firstLine="0"/>
      </w:pPr>
      <w:r>
        <w:rPr>
          <w:lang w:val="en-US" w:eastAsia="en-US" w:bidi="en-US"/>
          <w:w w:val="100"/>
          <w:spacing w:val="0"/>
          <w:color w:val="000000"/>
          <w:position w:val="0"/>
        </w:rPr>
        <w:t>现在，我们已经实现并采用雅巴静态分析工具收集的在Linux内核相关的执行路径记录静态分析的原型。对于静态分析，完整的内核执行路径覆盖范围可以更直接地评估比运行时分析。不幸的是，内核执行路径的数目在一般指数，所以该模型必须被设计为除去尽可能多的不相关的路径尽可能和被优化，以便许多路径可以被评定为可能的。静态生成的日志可以被输入到在第4.2节作为一个运行时生成的日志将所描述的分析工具。</w:t>
        <w:softHyphen/>
        <w:softHyphen/>
        <w:softHyphen/>
      </w:r>
    </w:p>
    <w:p>
      <w:pPr>
        <w:pStyle w:val="Style12"/>
        <w:numPr>
          <w:ilvl w:val="1"/>
          <w:numId w:val="1"/>
        </w:numPr>
        <w:tabs>
          <w:tab w:leader="none" w:pos="370" w:val="left"/>
        </w:tabs>
        <w:widowControl w:val="0"/>
        <w:keepNext w:val="0"/>
        <w:keepLines w:val="0"/>
        <w:shd w:val="clear" w:color="auto" w:fill="auto"/>
        <w:bidi w:val="0"/>
        <w:jc w:val="both"/>
        <w:spacing w:before="0" w:after="106" w:line="200" w:lineRule="exact"/>
        <w:ind w:left="0" w:right="0" w:firstLine="0"/>
      </w:pPr>
      <w:r>
        <w:rPr>
          <w:lang w:val="en-US" w:eastAsia="en-US" w:bidi="en-US"/>
          <w:w w:val="100"/>
          <w:spacing w:val="0"/>
          <w:color w:val="000000"/>
          <w:position w:val="0"/>
        </w:rPr>
        <w:t>JaBAAnalysisTool</w:t>
      </w:r>
    </w:p>
    <w:p>
      <w:pPr>
        <w:pStyle w:val="Style18"/>
        <w:widowControl w:val="0"/>
        <w:keepNext w:val="0"/>
        <w:keepLines w:val="0"/>
        <w:shd w:val="clear" w:color="auto" w:fill="auto"/>
        <w:bidi w:val="0"/>
        <w:spacing w:before="0" w:after="0"/>
        <w:ind w:left="0" w:right="0" w:firstLine="0"/>
      </w:pPr>
      <w:r>
        <w:rPr>
          <w:lang w:val="en-US" w:eastAsia="en-US" w:bidi="en-US"/>
          <w:w w:val="100"/>
          <w:spacing w:val="0"/>
          <w:color w:val="000000"/>
          <w:position w:val="0"/>
        </w:rPr>
        <w:t>JABA与指针 - 基于数据流分析[Koved等人的流动敏感，上下文敏感的静态分析工具。2002]。JABA具有处理的Java类的字节码来构建过程内的基本块的图，过程间控制流程的图表，以及用于变量和对象字段的数据流图的基函数。我们建立了使用此基础分析信息作为输入日志收集进一步的静态分析。这些分析是程序性的，而不是在声明性分析语言，如MC [Engler等人。2000。如第4.2节我们再处理这些日志。</w:t>
        <w:softHyphen/>
      </w:r>
    </w:p>
    <w:p>
      <w:pPr>
        <w:pStyle w:val="Style18"/>
        <w:widowControl w:val="0"/>
        <w:keepNext w:val="0"/>
        <w:keepLines w:val="0"/>
        <w:shd w:val="clear" w:color="auto" w:fill="auto"/>
        <w:bidi w:val="0"/>
        <w:spacing w:before="0" w:after="0"/>
        <w:ind w:left="0" w:right="0" w:firstLine="280"/>
      </w:pPr>
      <w:r>
        <w:rPr>
          <w:lang w:val="en-US" w:eastAsia="en-US" w:bidi="en-US"/>
          <w:w w:val="100"/>
          <w:spacing w:val="0"/>
          <w:color w:val="000000"/>
          <w:position w:val="0"/>
        </w:rPr>
        <w:t>在JABA上下文敏感控制流程意味着，不同的路径进入相同功能可以彼此，使得不同的输入对象到相同的功能可以区分和它们授权的关系能够精确地跟踪被区分。</w:t>
      </w:r>
    </w:p>
    <w:p>
      <w:pPr>
        <w:pStyle w:val="Style18"/>
        <w:widowControl w:val="0"/>
        <w:keepNext w:val="0"/>
        <w:keepLines w:val="0"/>
        <w:shd w:val="clear" w:color="auto" w:fill="auto"/>
        <w:bidi w:val="0"/>
        <w:spacing w:before="0" w:after="0"/>
        <w:ind w:left="0" w:right="0" w:firstLine="280"/>
      </w:pPr>
      <w:r>
        <w:rPr>
          <w:lang w:val="en-US" w:eastAsia="en-US" w:bidi="en-US"/>
          <w:w w:val="100"/>
          <w:spacing w:val="0"/>
          <w:color w:val="000000"/>
          <w:position w:val="0"/>
        </w:rPr>
        <w:t>在雅巴上下文敏感的数据流量跟踪从程序的分配点的数据流。对于Linux内核，同一分配点用于大多数对象（如文件和inode），所以在上下文不敏感的数据流，相同的对象会在该类型的所有操作使用。JABA通过调用点到创建该对象（或任意水平）的函数区分对象使上下文灵敏度的定义。创建的多个对象，越贵的分析却变。</w:t>
      </w:r>
    </w:p>
    <w:p>
      <w:pPr>
        <w:pStyle w:val="Style18"/>
        <w:widowControl w:val="0"/>
        <w:keepNext w:val="0"/>
        <w:keepLines w:val="0"/>
        <w:shd w:val="clear" w:color="auto" w:fill="auto"/>
        <w:bidi w:val="0"/>
        <w:spacing w:before="0" w:after="208"/>
        <w:ind w:left="0" w:right="0" w:firstLine="280"/>
      </w:pPr>
      <w:r>
        <w:rPr>
          <w:lang w:val="en-US" w:eastAsia="en-US" w:bidi="en-US"/>
          <w:w w:val="100"/>
          <w:spacing w:val="0"/>
          <w:color w:val="000000"/>
          <w:position w:val="0"/>
        </w:rPr>
        <w:t>由于Linux内核显然不是在Java中，我们编写了从C到Java字节代码转换[Zhang等人。改造仅保留那些相关的雅巴分析了Linux内核的语义。例如，指针C结构被翻译为含有相称类型的Java对象大小1的阵列。此外，无类型安全的指针操作被转换为对象wildPtr。</w:t>
        <w:softHyphen/>
        <w:softHyphen/>
      </w:r>
    </w:p>
    <w:p>
      <w:pPr>
        <w:pStyle w:val="Style12"/>
        <w:numPr>
          <w:ilvl w:val="1"/>
          <w:numId w:val="1"/>
        </w:numPr>
        <w:tabs>
          <w:tab w:leader="none" w:pos="399" w:val="left"/>
        </w:tabs>
        <w:widowControl w:val="0"/>
        <w:keepNext w:val="0"/>
        <w:keepLines w:val="0"/>
        <w:shd w:val="clear" w:color="auto" w:fill="auto"/>
        <w:bidi w:val="0"/>
        <w:jc w:val="both"/>
        <w:spacing w:before="0" w:after="29" w:line="200" w:lineRule="exact"/>
        <w:ind w:left="0" w:right="0" w:firstLine="0"/>
      </w:pPr>
      <w:r>
        <w:rPr>
          <w:lang w:val="en-US" w:eastAsia="en-US" w:bidi="en-US"/>
          <w:w w:val="100"/>
          <w:spacing w:val="0"/>
          <w:color w:val="000000"/>
          <w:position w:val="0"/>
        </w:rPr>
        <w:t>日志生成过程</w:t>
      </w:r>
    </w:p>
    <w:p>
      <w:pPr>
        <w:pStyle w:val="Style18"/>
        <w:widowControl w:val="0"/>
        <w:keepNext w:val="0"/>
        <w:keepLines w:val="0"/>
        <w:shd w:val="clear" w:color="auto" w:fill="auto"/>
        <w:bidi w:val="0"/>
        <w:spacing w:before="0" w:after="0"/>
        <w:ind w:left="0" w:right="0" w:firstLine="0"/>
        <w:sectPr>
          <w:headerReference w:type="even" r:id="rId44"/>
          <w:headerReference w:type="default" r:id="rId45"/>
          <w:footerReference w:type="even" r:id="rId46"/>
          <w:footerReference w:type="default" r:id="rId47"/>
          <w:headerReference w:type="first" r:id="rId48"/>
          <w:footerReference w:type="first" r:id="rId49"/>
          <w:titlePg/>
          <w:footnotePr>
            <w:pos w:val="pageBottom"/>
            <w:numFmt w:val="decimal"/>
            <w:numStart w:val="1"/>
            <w:numRestart w:val="continuous"/>
          </w:footnotePr>
          <w:pgSz w:w="12240" w:h="15840"/>
          <w:pgMar w:top="2308" w:left="2553" w:right="2420" w:bottom="2205" w:header="0" w:footer="3" w:gutter="0"/>
          <w:rtlGutter w:val="0"/>
          <w:cols w:space="720"/>
          <w:noEndnote/>
          <w:docGrid w:linePitch="360"/>
        </w:sectPr>
      </w:pPr>
      <w:r>
        <w:rPr>
          <w:lang w:val="en-US" w:eastAsia="en-US" w:bidi="en-US"/>
          <w:w w:val="100"/>
          <w:spacing w:val="0"/>
          <w:color w:val="000000"/>
          <w:position w:val="0"/>
        </w:rPr>
        <w:t>所述JABA日志分析过程使用两个输入：（1）根控制流图的节点，通常为一个系统调用的功能（例如，SY ^打开）和（2）中的数据类型，其控制操作被分析的结构。所有JABA分析仅限于那些从根节点到达的功能（即，CFG节点）。日志生成返回日志由运行时间数据收集工具收集的形式。</w:t>
      </w:r>
    </w:p>
    <w:p>
      <w:pPr>
        <w:pStyle w:val="Style18"/>
        <w:widowControl w:val="0"/>
        <w:keepNext w:val="0"/>
        <w:keepLines w:val="0"/>
        <w:shd w:val="clear" w:color="auto" w:fill="auto"/>
        <w:bidi w:val="0"/>
        <w:spacing w:before="0" w:after="166" w:line="180" w:lineRule="exact"/>
        <w:ind w:left="0" w:right="0" w:firstLine="280"/>
      </w:pPr>
      <w:r>
        <w:rPr>
          <w:lang w:val="en-US" w:eastAsia="en-US" w:bidi="en-US"/>
          <w:w w:val="100"/>
          <w:spacing w:val="0"/>
          <w:color w:val="000000"/>
          <w:position w:val="0"/>
        </w:rPr>
        <w:t>使用雅巴日志生成过程如下：</w:t>
      </w:r>
    </w:p>
    <w:p>
      <w:pPr>
        <w:pStyle w:val="Style18"/>
        <w:numPr>
          <w:ilvl w:val="0"/>
          <w:numId w:val="17"/>
        </w:numPr>
        <w:tabs>
          <w:tab w:leader="none" w:pos="366" w:val="left"/>
        </w:tabs>
        <w:widowControl w:val="0"/>
        <w:keepNext w:val="0"/>
        <w:keepLines w:val="0"/>
        <w:shd w:val="clear" w:color="auto" w:fill="auto"/>
        <w:bidi w:val="0"/>
        <w:spacing w:before="0" w:after="0" w:line="240" w:lineRule="exact"/>
        <w:ind w:left="380" w:right="0"/>
      </w:pPr>
      <w:r>
        <w:rPr>
          <w:lang w:val="en-US" w:eastAsia="en-US" w:bidi="en-US"/>
          <w:w w:val="100"/>
          <w:spacing w:val="0"/>
          <w:color w:val="000000"/>
          <w:position w:val="0"/>
        </w:rPr>
        <w:t>转储ID命名映射功能，授权，并通过日志分析工具的使用来控制操作。</w:t>
      </w:r>
    </w:p>
    <w:p>
      <w:pPr>
        <w:pStyle w:val="Style18"/>
        <w:numPr>
          <w:ilvl w:val="0"/>
          <w:numId w:val="17"/>
        </w:numPr>
        <w:tabs>
          <w:tab w:leader="none" w:pos="366" w:val="left"/>
        </w:tabs>
        <w:widowControl w:val="0"/>
        <w:keepNext w:val="0"/>
        <w:keepLines w:val="0"/>
        <w:shd w:val="clear" w:color="auto" w:fill="auto"/>
        <w:bidi w:val="0"/>
        <w:spacing w:before="0" w:after="0" w:line="240" w:lineRule="exact"/>
        <w:ind w:left="380" w:right="0"/>
      </w:pPr>
      <w:r>
        <w:rPr>
          <w:lang w:val="en-US" w:eastAsia="en-US" w:bidi="en-US"/>
          <w:w w:val="100"/>
          <w:spacing w:val="0"/>
          <w:color w:val="000000"/>
          <w:position w:val="0"/>
        </w:rPr>
        <w:t>收集指定的数据类型的对象的所有控制操作。回想一下，类型被指定为输入到分析处理和集合的范围，这些数据是通过从根到达的功能的限制。</w:t>
      </w:r>
    </w:p>
    <w:p>
      <w:pPr>
        <w:pStyle w:val="Style18"/>
        <w:numPr>
          <w:ilvl w:val="0"/>
          <w:numId w:val="17"/>
        </w:numPr>
        <w:tabs>
          <w:tab w:leader="none" w:pos="366" w:val="left"/>
        </w:tabs>
        <w:widowControl w:val="0"/>
        <w:keepNext w:val="0"/>
        <w:keepLines w:val="0"/>
        <w:shd w:val="clear" w:color="auto" w:fill="auto"/>
        <w:bidi w:val="0"/>
        <w:spacing w:before="0" w:after="50" w:line="180" w:lineRule="exact"/>
        <w:ind w:left="380" w:right="0"/>
      </w:pPr>
      <w:r>
        <w:rPr>
          <w:lang w:val="en-US" w:eastAsia="en-US" w:bidi="en-US"/>
          <w:w w:val="100"/>
          <w:spacing w:val="0"/>
          <w:color w:val="000000"/>
          <w:position w:val="0"/>
        </w:rPr>
        <w:t>收集指定的数据类型的对象的所有授权。</w:t>
      </w:r>
    </w:p>
    <w:p>
      <w:pPr>
        <w:pStyle w:val="Style18"/>
        <w:numPr>
          <w:ilvl w:val="0"/>
          <w:numId w:val="17"/>
        </w:numPr>
        <w:tabs>
          <w:tab w:leader="none" w:pos="366" w:val="left"/>
        </w:tabs>
        <w:widowControl w:val="0"/>
        <w:keepNext w:val="0"/>
        <w:keepLines w:val="0"/>
        <w:shd w:val="clear" w:color="auto" w:fill="auto"/>
        <w:bidi w:val="0"/>
        <w:spacing w:before="0" w:after="0"/>
        <w:ind w:left="380" w:right="0"/>
      </w:pPr>
      <w:r>
        <w:rPr>
          <w:lang w:val="en-US" w:eastAsia="en-US" w:bidi="en-US"/>
          <w:w w:val="100"/>
          <w:spacing w:val="0"/>
          <w:color w:val="000000"/>
          <w:position w:val="0"/>
        </w:rPr>
        <w:t>定义每个路径的一致性方面，当前定义为在一个系统调用中使用的每个个体对象实例。此上下文中也可包括条件分支限制模拟由于系统调用的标志值的开关。</w:t>
        <w:softHyphen/>
      </w:r>
    </w:p>
    <w:p>
      <w:pPr>
        <w:pStyle w:val="Style18"/>
        <w:numPr>
          <w:ilvl w:val="0"/>
          <w:numId w:val="17"/>
        </w:numPr>
        <w:tabs>
          <w:tab w:leader="none" w:pos="366" w:val="left"/>
        </w:tabs>
        <w:widowControl w:val="0"/>
        <w:keepNext w:val="0"/>
        <w:keepLines w:val="0"/>
        <w:shd w:val="clear" w:color="auto" w:fill="auto"/>
        <w:bidi w:val="0"/>
        <w:spacing w:before="0" w:after="0" w:line="240" w:lineRule="exact"/>
        <w:ind w:left="380" w:right="0"/>
      </w:pPr>
      <w:r>
        <w:rPr>
          <w:lang w:val="en-US" w:eastAsia="en-US" w:bidi="en-US"/>
          <w:w w:val="100"/>
          <w:spacing w:val="0"/>
          <w:color w:val="000000"/>
          <w:position w:val="0"/>
        </w:rPr>
        <w:t>识别节点与导致任一受控的操作或授权路径。所有其他节点无关的分析。</w:t>
      </w:r>
    </w:p>
    <w:p>
      <w:pPr>
        <w:pStyle w:val="Style18"/>
        <w:numPr>
          <w:ilvl w:val="0"/>
          <w:numId w:val="17"/>
        </w:numPr>
        <w:tabs>
          <w:tab w:leader="none" w:pos="366" w:val="left"/>
        </w:tabs>
        <w:widowControl w:val="0"/>
        <w:keepNext w:val="0"/>
        <w:keepLines w:val="0"/>
        <w:shd w:val="clear" w:color="auto" w:fill="auto"/>
        <w:bidi w:val="0"/>
        <w:spacing w:before="0" w:after="0" w:line="278" w:lineRule="exact"/>
        <w:ind w:left="380" w:right="0"/>
      </w:pPr>
      <w:r>
        <w:rPr>
          <w:lang w:val="en-US" w:eastAsia="en-US" w:bidi="en-US"/>
          <w:w w:val="100"/>
          <w:spacing w:val="0"/>
          <w:color w:val="000000"/>
          <w:position w:val="0"/>
        </w:rPr>
        <w:t>产生的所有相关过程内路径（见下文）。</w:t>
      </w:r>
    </w:p>
    <w:p>
      <w:pPr>
        <w:pStyle w:val="Style18"/>
        <w:numPr>
          <w:ilvl w:val="0"/>
          <w:numId w:val="17"/>
        </w:numPr>
        <w:tabs>
          <w:tab w:leader="none" w:pos="366" w:val="left"/>
        </w:tabs>
        <w:widowControl w:val="0"/>
        <w:keepNext w:val="0"/>
        <w:keepLines w:val="0"/>
        <w:shd w:val="clear" w:color="auto" w:fill="auto"/>
        <w:bidi w:val="0"/>
        <w:spacing w:before="0" w:after="0" w:line="278" w:lineRule="exact"/>
        <w:ind w:left="380" w:right="0"/>
      </w:pPr>
      <w:r>
        <w:rPr>
          <w:lang w:val="en-US" w:eastAsia="en-US" w:bidi="en-US"/>
          <w:w w:val="100"/>
          <w:spacing w:val="0"/>
          <w:color w:val="000000"/>
          <w:position w:val="0"/>
        </w:rPr>
        <w:t>从生成过程内的路径序列过程间的路径。</w:t>
      </w:r>
    </w:p>
    <w:p>
      <w:pPr>
        <w:pStyle w:val="Style18"/>
        <w:numPr>
          <w:ilvl w:val="0"/>
          <w:numId w:val="17"/>
        </w:numPr>
        <w:tabs>
          <w:tab w:leader="none" w:pos="366" w:val="left"/>
        </w:tabs>
        <w:widowControl w:val="0"/>
        <w:keepNext w:val="0"/>
        <w:keepLines w:val="0"/>
        <w:shd w:val="clear" w:color="auto" w:fill="auto"/>
        <w:bidi w:val="0"/>
        <w:spacing w:before="0" w:after="155" w:line="278" w:lineRule="exact"/>
        <w:ind w:left="380" w:right="0"/>
      </w:pPr>
      <w:r>
        <w:rPr>
          <w:lang w:val="en-US" w:eastAsia="en-US" w:bidi="en-US"/>
          <w:w w:val="100"/>
          <w:spacing w:val="0"/>
          <w:color w:val="000000"/>
          <w:position w:val="0"/>
        </w:rPr>
        <w:t>从第4步重复，直到没有新的环境审查。</w:t>
      </w:r>
    </w:p>
    <w:p>
      <w:pPr>
        <w:pStyle w:val="Style18"/>
        <w:widowControl w:val="0"/>
        <w:keepNext w:val="0"/>
        <w:keepLines w:val="0"/>
        <w:shd w:val="clear" w:color="auto" w:fill="auto"/>
        <w:bidi w:val="0"/>
        <w:spacing w:before="0" w:after="0"/>
        <w:ind w:left="0" w:right="0" w:firstLine="280"/>
      </w:pPr>
      <w:r>
        <w:rPr>
          <w:lang w:val="en-US" w:eastAsia="en-US" w:bidi="en-US"/>
          <w:w w:val="100"/>
          <w:spacing w:val="0"/>
          <w:color w:val="000000"/>
          <w:position w:val="0"/>
        </w:rPr>
        <w:t>第一步使日志分析工具通过从数字表示（例如，函数CFG节点号码），姓名（例如，函数名）提供映射正常显示从JABA-生成的日志的结果。</w:t>
        <w:softHyphen/>
      </w:r>
    </w:p>
    <w:p>
      <w:pPr>
        <w:pStyle w:val="Style18"/>
        <w:widowControl w:val="0"/>
        <w:keepNext w:val="0"/>
        <w:keepLines w:val="0"/>
        <w:shd w:val="clear" w:color="auto" w:fill="auto"/>
        <w:bidi w:val="0"/>
        <w:spacing w:before="0" w:after="0"/>
        <w:ind w:left="0" w:right="0" w:firstLine="280"/>
      </w:pPr>
      <w:r>
        <w:rPr>
          <w:lang w:val="en-US" w:eastAsia="en-US" w:bidi="en-US"/>
          <w:w w:val="100"/>
          <w:spacing w:val="0"/>
          <w:color w:val="000000"/>
          <w:position w:val="0"/>
        </w:rPr>
        <w:t>如在运行时的情况下完成的第二步收集的数据类型感兴趣的所有控制操作。在这个证明了概念，我们只收集写访问迄今。读的收集访问需要找到一些错误（例如，从读F_</w:t>
        <w:softHyphen/>
      </w:r>
      <w:r>
        <w:rPr>
          <w:rStyle w:val="CharStyle28"/>
        </w:rPr>
        <w:t>〇</w:t>
      </w:r>
      <w:r>
        <w:rPr>
          <w:lang w:val="en-US" w:eastAsia="en-US" w:bidi="en-US"/>
          <w:w w:val="100"/>
          <w:spacing w:val="0"/>
          <w:color w:val="000000"/>
          <w:position w:val="0"/>
        </w:rPr>
        <w:t>wner字段更新其成员），那么扩展读访问是必要的。虽然增加更多的访问只会增加分析的复杂性，我们不认为在第6章中讨论的额外的复杂性将是显著。</w:t>
        <w:softHyphen/>
      </w:r>
    </w:p>
    <w:p>
      <w:pPr>
        <w:pStyle w:val="Style18"/>
        <w:widowControl w:val="0"/>
        <w:keepNext w:val="0"/>
        <w:keepLines w:val="0"/>
        <w:shd w:val="clear" w:color="auto" w:fill="auto"/>
        <w:bidi w:val="0"/>
        <w:spacing w:before="0" w:after="0"/>
        <w:ind w:left="0" w:right="0" w:firstLine="280"/>
      </w:pPr>
      <w:r>
        <w:rPr>
          <w:lang w:val="en-US" w:eastAsia="en-US" w:bidi="en-US"/>
          <w:w w:val="100"/>
          <w:spacing w:val="0"/>
          <w:color w:val="000000"/>
          <w:position w:val="0"/>
        </w:rPr>
        <w:t>第三步收集的数据类型感兴趣的授权。在系统运行时，我们不得不手动列出被认为已授权各LSM钩子的所有对象。在这里，我们都希望能使用的数据流以更精确地描述为在第6节然而，目前，只有直接授权被收集讨论被授权的对象。我们定义一种机制，授权推断授权的对象，但是这一步是目前比在运行时分析可大可小。</w:t>
      </w:r>
    </w:p>
    <w:p>
      <w:pPr>
        <w:pStyle w:val="Style18"/>
        <w:widowControl w:val="0"/>
        <w:keepNext w:val="0"/>
        <w:keepLines w:val="0"/>
        <w:shd w:val="clear" w:color="auto" w:fill="auto"/>
        <w:bidi w:val="0"/>
        <w:spacing w:before="0" w:after="0"/>
        <w:ind w:left="0" w:right="0" w:firstLine="280"/>
      </w:pPr>
      <w:r>
        <w:rPr>
          <w:lang w:val="en-US" w:eastAsia="en-US" w:bidi="en-US"/>
          <w:w w:val="100"/>
          <w:spacing w:val="0"/>
          <w:color w:val="000000"/>
          <w:position w:val="0"/>
        </w:rPr>
        <w:t xml:space="preserve">第四步定义了一组分析上下文。在运行时间工具，系统调用的执行限定了上下文。在静态分析，系统调用定义了许多道路，所以我们需要确定的路径上下文是值得收藏的。我们已经确定了一些方法来减少值得考虑（见5.3）的过程内路径的数量，但我们仍然发现，进一步降低是必要的及时的分析。我们效仿</w:t>
      </w:r>
      <w:r>
        <w:rPr>
          <w:rStyle w:val="CharStyle20"/>
        </w:rPr>
        <w:t>xgcc</w:t>
      </w:r>
      <w:r>
        <w:rPr>
          <w:lang w:val="en-US" w:eastAsia="en-US" w:bidi="en-US"/>
          <w:w w:val="100"/>
          <w:spacing w:val="0"/>
          <w:color w:val="000000"/>
          <w:position w:val="0"/>
        </w:rPr>
        <w:t xml:space="preserve">项目级别，分析自动机处理是可变依赖性[Hallem等。2002]。</w:t>
      </w:r>
    </w:p>
    <w:p>
      <w:pPr>
        <w:pStyle w:val="Style18"/>
        <w:widowControl w:val="0"/>
        <w:keepNext w:val="0"/>
        <w:keepLines w:val="0"/>
        <w:shd w:val="clear" w:color="auto" w:fill="auto"/>
        <w:bidi w:val="0"/>
        <w:spacing w:before="0" w:after="0"/>
        <w:ind w:left="0" w:right="0" w:firstLine="280"/>
      </w:pPr>
      <w:r>
        <w:rPr>
          <w:lang w:val="en-US" w:eastAsia="en-US" w:bidi="en-US"/>
          <w:w w:val="100"/>
          <w:spacing w:val="0"/>
          <w:color w:val="000000"/>
          <w:position w:val="0"/>
        </w:rPr>
        <w:t>由于雅巴跟踪对象，而不是变量，对象定义上下文。也就是说，每个系统调用，一个物体被识别，只有在该对象上的操作和授权定义的上下文。之后该对象的路径分析完成的系统调用另一个对象选择和所有相关的上下文（即路径），该对象被记录。这重复进行，直到所有相关对象（即，目标数据类型的对象）在每个系统调用进行了分析和他们的日志收集。</w:t>
        <w:softHyphen/>
      </w:r>
    </w:p>
    <w:p>
      <w:pPr>
        <w:pStyle w:val="Style18"/>
        <w:widowControl w:val="0"/>
        <w:keepNext w:val="0"/>
        <w:keepLines w:val="0"/>
        <w:shd w:val="clear" w:color="auto" w:fill="auto"/>
        <w:bidi w:val="0"/>
        <w:spacing w:before="0" w:after="0"/>
        <w:ind w:left="0" w:right="0" w:firstLine="260"/>
      </w:pPr>
      <w:r>
        <w:rPr>
          <w:lang w:val="en-US" w:eastAsia="en-US" w:bidi="en-US"/>
          <w:w w:val="100"/>
          <w:spacing w:val="0"/>
          <w:color w:val="000000"/>
          <w:position w:val="0"/>
        </w:rPr>
        <w:t>第五步骤在所述上下文描述，并确定是值得分析的CFG节点。节点是值得分析如果其除去，从而除去任何其后代将导致受控操作或授权日志条目的损失。因此，调用具有受控的相对于当前上下文对象的操作或授权的任何功能的功能是值得记录的。</w:t>
      </w:r>
    </w:p>
    <w:p>
      <w:pPr>
        <w:pStyle w:val="Style18"/>
        <w:widowControl w:val="0"/>
        <w:keepNext w:val="0"/>
        <w:keepLines w:val="0"/>
        <w:shd w:val="clear" w:color="auto" w:fill="auto"/>
        <w:bidi w:val="0"/>
        <w:spacing w:before="0" w:after="0"/>
        <w:ind w:left="0" w:right="0" w:firstLine="260"/>
      </w:pPr>
      <w:r>
        <w:rPr>
          <w:lang w:val="en-US" w:eastAsia="en-US" w:bidi="en-US"/>
          <w:w w:val="100"/>
          <w:spacing w:val="0"/>
          <w:color w:val="000000"/>
          <w:position w:val="0"/>
        </w:rPr>
        <w:t>第六步创建的节点值得分析的所有相关过程内路径。这是在分析的关键步骤，并且其详细描述在第5.3节中讨论。</w:t>
      </w:r>
    </w:p>
    <w:p>
      <w:pPr>
        <w:pStyle w:val="Style18"/>
        <w:widowControl w:val="0"/>
        <w:keepNext w:val="0"/>
        <w:keepLines w:val="0"/>
        <w:shd w:val="clear" w:color="auto" w:fill="auto"/>
        <w:bidi w:val="0"/>
        <w:spacing w:before="0" w:after="0"/>
        <w:ind w:left="0" w:right="0" w:firstLine="260"/>
      </w:pPr>
      <w:r>
        <w:rPr>
          <w:lang w:val="en-US" w:eastAsia="en-US" w:bidi="en-US"/>
          <w:w w:val="100"/>
          <w:spacing w:val="0"/>
          <w:color w:val="000000"/>
          <w:position w:val="0"/>
        </w:rPr>
        <w:t>第七步结合过程内的路径成单独的日志。从逻辑上讲，它列举ofintraprocedural在执行顺序记录所有组合。在实际中，日志生成被优化，以从提供新过程内路径的下一个组合，而不是从头开始构建每个路径中的功能建立新的日志。日志由收集的过程内路径序列为那些会在这些路径中调用的函数建。在接下来的通过，即具有多个过程内路径的日志中的最后一个函数被选择为定义下一个组合。日志到这一点是一样的，所以日志生成由新路径的开始只是做了。</w:t>
        <w:softHyphen/>
      </w:r>
    </w:p>
    <w:p>
      <w:pPr>
        <w:pStyle w:val="Style18"/>
        <w:widowControl w:val="0"/>
        <w:keepNext w:val="0"/>
        <w:keepLines w:val="0"/>
        <w:shd w:val="clear" w:color="auto" w:fill="auto"/>
        <w:bidi w:val="0"/>
        <w:spacing w:before="0" w:after="388"/>
        <w:ind w:left="0" w:right="0" w:firstLine="260"/>
      </w:pPr>
      <w:r>
        <w:rPr>
          <w:lang w:val="en-US" w:eastAsia="en-US" w:bidi="en-US"/>
          <w:w w:val="100"/>
          <w:spacing w:val="0"/>
          <w:color w:val="000000"/>
          <w:position w:val="0"/>
        </w:rPr>
        <w:t>在第4.2节中描述的日志分析如之前在步骤（7）中生成的日志进行。在日志条目的唯一区别是：（1）JABA对象标识符用于对象，而不是特定于对象的标识符作为在运行时和（2）原语参数不被JABA捕获定义的，所以系统调用标记必须表示由我们在目前的前四个条件句的系统调用的参数的位置存储条件分支标识符。</w:t>
      </w:r>
    </w:p>
    <w:p>
      <w:pPr>
        <w:pStyle w:val="Style10"/>
        <w:numPr>
          <w:ilvl w:val="1"/>
          <w:numId w:val="1"/>
        </w:numPr>
        <w:tabs>
          <w:tab w:leader="none" w:pos="399" w:val="left"/>
        </w:tabs>
        <w:widowControl w:val="0"/>
        <w:keepNext/>
        <w:keepLines/>
        <w:shd w:val="clear" w:color="auto" w:fill="auto"/>
        <w:bidi w:val="0"/>
        <w:jc w:val="both"/>
        <w:spacing w:before="0" w:after="46" w:line="200" w:lineRule="exact"/>
        <w:ind w:left="0" w:right="0" w:firstLine="0"/>
      </w:pPr>
      <w:bookmarkStart w:id="10" w:name="bookmark10"/>
      <w:r>
        <w:rPr>
          <w:lang w:val="en-US" w:eastAsia="en-US" w:bidi="en-US"/>
          <w:w w:val="100"/>
          <w:spacing w:val="0"/>
          <w:color w:val="000000"/>
          <w:position w:val="0"/>
        </w:rPr>
        <w:t>IntraproceduralAnalysis</w:t>
      </w:r>
      <w:bookmarkEnd w:id="10"/>
    </w:p>
    <w:p>
      <w:pPr>
        <w:pStyle w:val="Style18"/>
        <w:widowControl w:val="0"/>
        <w:keepNext w:val="0"/>
        <w:keepLines w:val="0"/>
        <w:shd w:val="clear" w:color="auto" w:fill="auto"/>
        <w:bidi w:val="0"/>
        <w:spacing w:before="0" w:after="0"/>
        <w:ind w:left="0" w:right="0" w:firstLine="0"/>
      </w:pPr>
      <w:r>
        <w:rPr>
          <w:lang w:val="en-US" w:eastAsia="en-US" w:bidi="en-US"/>
          <w:w w:val="100"/>
          <w:spacing w:val="0"/>
          <w:color w:val="000000"/>
          <w:position w:val="0"/>
        </w:rPr>
        <w:t>过程内分析定义每个节点相关的路径的数量。由于过程内路径组合在普通指数，应采取一切合理措施以保持尽可能小的路径数。我们同时执行节点级和有条件级的分析，以尽量消除冗余路径。其结果是，只有一个在Linux文件系统功能需要三个以上的路径，大部分都只有一条路径。</w:t>
      </w:r>
    </w:p>
    <w:p>
      <w:pPr>
        <w:pStyle w:val="Style18"/>
        <w:widowControl w:val="0"/>
        <w:keepNext w:val="0"/>
        <w:keepLines w:val="0"/>
        <w:shd w:val="clear" w:color="auto" w:fill="auto"/>
        <w:bidi w:val="0"/>
        <w:spacing w:before="0" w:after="0"/>
        <w:ind w:left="0" w:right="0" w:firstLine="260"/>
      </w:pPr>
      <w:r>
        <w:rPr>
          <w:lang w:val="en-US" w:eastAsia="en-US" w:bidi="en-US"/>
          <w:w w:val="100"/>
          <w:spacing w:val="0"/>
          <w:color w:val="000000"/>
          <w:position w:val="0"/>
        </w:rPr>
        <w:t>我们正在寻找的主要事情是控制操作和权限之间的关系。因此，如果在相同的关系的节点结果的所有路径，则在该节点的所有路径可以被组合成一个。因为授权的数量比控制操作的数目小得多，我们取一个授权中心的观点：如果在一个节点的所有路径具有相同的授权（即，无引线为上下文对象的新的授权），然后所有的控制操作可以组合成一个路径。由于授权控制的操作之前，通常会出现，这种优化是非常有效的。</w:t>
      </w:r>
    </w:p>
    <w:p>
      <w:pPr>
        <w:pStyle w:val="Style18"/>
        <w:widowControl w:val="0"/>
        <w:keepNext w:val="0"/>
        <w:keepLines w:val="0"/>
        <w:shd w:val="clear" w:color="auto" w:fill="auto"/>
        <w:bidi w:val="0"/>
        <w:spacing w:before="0" w:after="104"/>
        <w:ind w:left="0" w:right="0" w:firstLine="280"/>
      </w:pPr>
      <w:r>
        <w:rPr>
          <w:lang w:val="en-US" w:eastAsia="en-US" w:bidi="en-US"/>
          <w:w w:val="100"/>
          <w:spacing w:val="0"/>
          <w:color w:val="000000"/>
          <w:position w:val="0"/>
        </w:rPr>
        <w:t xml:space="preserve">在功能不同的路径是由它的条件语句创建。的条件规定，任一两个或更多个路径的一个可以采取，因此每个选择形成的路径。如果路径的选择不影响控制操作与授权之间的关系，那么这些条件路径不必单独考虑。我们称这个过程</w:t>
      </w:r>
      <w:r>
        <w:rPr>
          <w:rStyle w:val="CharStyle20"/>
        </w:rPr>
        <w:t xml:space="preserve">合并。 </w:t>
      </w:r>
      <w:r>
        <w:rPr>
          <w:lang w:val="en-US" w:eastAsia="en-US" w:bidi="en-US"/>
          <w:w w:val="100"/>
          <w:spacing w:val="0"/>
          <w:color w:val="000000"/>
          <w:position w:val="0"/>
        </w:rPr>
        <w:t>在大多数功能，这导致在路径数一个显著减少。对于过程内分析中，我们执行下列步骤：</w:t>
      </w:r>
    </w:p>
    <w:p>
      <w:pPr>
        <w:pStyle w:val="Style18"/>
        <w:widowControl w:val="0"/>
        <w:keepNext w:val="0"/>
        <w:keepLines w:val="0"/>
        <w:shd w:val="clear" w:color="auto" w:fill="auto"/>
        <w:bidi w:val="0"/>
        <w:spacing w:before="0" w:after="0" w:line="180" w:lineRule="exact"/>
        <w:ind w:left="0" w:right="0" w:firstLine="0"/>
      </w:pPr>
      <w:r>
        <w:rPr>
          <w:rStyle w:val="CharStyle28"/>
          <w:lang w:val="zh-CN" w:eastAsia="zh-CN" w:bidi="zh-CN"/>
        </w:rPr>
        <w:t>⑴</w:t>
      </w:r>
      <w:r>
        <w:rPr>
          <w:lang w:val="zh-CN" w:eastAsia="zh-CN" w:bidi="zh-CN"/>
          <w:w w:val="100"/>
          <w:spacing w:val="0"/>
          <w:color w:val="000000"/>
          <w:position w:val="0"/>
        </w:rPr>
        <w:t xml:space="preserve"> 排序在拓扑顺序节点与CFG离开第一。</w:t>
      </w:r>
    </w:p>
    <w:p>
      <w:pPr>
        <w:pStyle w:val="Style18"/>
        <w:widowControl w:val="0"/>
        <w:keepNext w:val="0"/>
        <w:keepLines w:val="0"/>
        <w:shd w:val="clear" w:color="auto" w:fill="auto"/>
        <w:bidi w:val="0"/>
        <w:spacing w:before="0" w:after="0" w:line="240" w:lineRule="exact"/>
        <w:ind w:left="380" w:right="0"/>
      </w:pPr>
      <w:r>
        <w:rPr>
          <w:rStyle w:val="CharStyle28"/>
          <w:lang w:val="zh-CN" w:eastAsia="zh-CN" w:bidi="zh-CN"/>
        </w:rPr>
        <w:t>⑵</w:t>
      </w:r>
      <w:r>
        <w:rPr>
          <w:lang w:val="zh-CN" w:eastAsia="zh-CN" w:bidi="zh-CN"/>
          <w:w w:val="100"/>
          <w:spacing w:val="0"/>
          <w:color w:val="000000"/>
          <w:position w:val="0"/>
        </w:rPr>
        <w:t xml:space="preserve">确定节点调用有任何授权的节点。如果没有，压缩控制操作一个路径。</w:t>
      </w:r>
    </w:p>
    <w:p>
      <w:pPr>
        <w:pStyle w:val="Style18"/>
        <w:numPr>
          <w:ilvl w:val="0"/>
          <w:numId w:val="3"/>
        </w:numPr>
        <w:tabs>
          <w:tab w:leader="none" w:pos="366" w:val="left"/>
        </w:tabs>
        <w:widowControl w:val="0"/>
        <w:keepNext w:val="0"/>
        <w:keepLines w:val="0"/>
        <w:shd w:val="clear" w:color="auto" w:fill="auto"/>
        <w:bidi w:val="0"/>
        <w:spacing w:before="0" w:after="0" w:line="240" w:lineRule="exact"/>
        <w:ind w:left="380" w:right="0"/>
      </w:pPr>
      <w:r>
        <w:rPr>
          <w:lang w:val="en-US" w:eastAsia="en-US" w:bidi="en-US"/>
          <w:w w:val="100"/>
          <w:spacing w:val="0"/>
          <w:color w:val="000000"/>
          <w:position w:val="0"/>
        </w:rPr>
        <w:t>收集节点的基本块到一个路径。如果找到一个条件语句，确定此有条件的可以“合并”。如果不是，选择第一路径，然后继续。推栈后续路径生成的条件。</w:t>
        <w:softHyphen/>
      </w:r>
    </w:p>
    <w:p>
      <w:pPr>
        <w:pStyle w:val="Style18"/>
        <w:numPr>
          <w:ilvl w:val="0"/>
          <w:numId w:val="3"/>
        </w:numPr>
        <w:tabs>
          <w:tab w:leader="none" w:pos="366" w:val="left"/>
        </w:tabs>
        <w:widowControl w:val="0"/>
        <w:keepNext w:val="0"/>
        <w:keepLines w:val="0"/>
        <w:shd w:val="clear" w:color="auto" w:fill="auto"/>
        <w:bidi w:val="0"/>
        <w:spacing w:before="0" w:after="0" w:line="180" w:lineRule="exact"/>
        <w:ind w:left="0" w:right="0" w:firstLine="0"/>
      </w:pPr>
      <w:r>
        <w:rPr>
          <w:lang w:val="en-US" w:eastAsia="en-US" w:bidi="en-US"/>
          <w:w w:val="100"/>
          <w:spacing w:val="0"/>
          <w:color w:val="000000"/>
          <w:position w:val="0"/>
        </w:rPr>
        <w:t>在过程间路径生成路径存储函数调用的位置。</w:t>
      </w:r>
    </w:p>
    <w:p>
      <w:pPr>
        <w:pStyle w:val="Style18"/>
        <w:numPr>
          <w:ilvl w:val="0"/>
          <w:numId w:val="3"/>
        </w:numPr>
        <w:tabs>
          <w:tab w:leader="none" w:pos="366" w:val="left"/>
        </w:tabs>
        <w:widowControl w:val="0"/>
        <w:keepNext w:val="0"/>
        <w:keepLines w:val="0"/>
        <w:shd w:val="clear" w:color="auto" w:fill="auto"/>
        <w:bidi w:val="0"/>
        <w:spacing w:before="0" w:after="64" w:line="240" w:lineRule="exact"/>
        <w:ind w:left="380" w:right="0"/>
      </w:pPr>
      <w:r>
        <w:rPr>
          <w:lang w:val="en-US" w:eastAsia="en-US" w:bidi="en-US"/>
          <w:w w:val="100"/>
          <w:spacing w:val="0"/>
          <w:color w:val="000000"/>
          <w:position w:val="0"/>
        </w:rPr>
        <w:t>当一个过程内路径是否完整，快退条件栈，直到条件被发现有树枝留下来检验。生成从该位置的下一个过程内的日志。</w:t>
      </w:r>
    </w:p>
    <w:p>
      <w:pPr>
        <w:pStyle w:val="Style18"/>
        <w:widowControl w:val="0"/>
        <w:keepNext w:val="0"/>
        <w:keepLines w:val="0"/>
        <w:shd w:val="clear" w:color="auto" w:fill="auto"/>
        <w:bidi w:val="0"/>
        <w:spacing w:before="0" w:after="0"/>
        <w:ind w:left="0" w:right="0" w:firstLine="280"/>
      </w:pPr>
      <w:r>
        <w:rPr>
          <w:lang w:val="en-US" w:eastAsia="en-US" w:bidi="en-US"/>
          <w:w w:val="100"/>
          <w:spacing w:val="0"/>
          <w:color w:val="000000"/>
          <w:position w:val="0"/>
        </w:rPr>
        <w:t>在Linux虚拟文件系统的唯一功能造成的困难是path_walk，其中有28条相关的路径。首先，这是有许多可能的路径很长且复杂的功能。然而，我们认为，这个函数调用，实际上是指从我们的角度不同语义对象的子程序，所以雅巴数据流分析不能捕获正确的语义呢。许多子程序真的不应该是相关的分析。无论如何，的path_walk路径的生成需要3分钟，和的过程间路径，系统生成调用使用path_walk（有很多），还是相当上的秒的数量级，因为大多数其他节点具有1或2个路径。</w:t>
        <w:softHyphen/>
        <w:softHyphen/>
      </w:r>
    </w:p>
    <w:p>
      <w:pPr>
        <w:pStyle w:val="Style18"/>
        <w:widowControl w:val="0"/>
        <w:keepNext w:val="0"/>
        <w:keepLines w:val="0"/>
        <w:shd w:val="clear" w:color="auto" w:fill="auto"/>
        <w:bidi w:val="0"/>
        <w:spacing w:before="0" w:after="208"/>
        <w:ind w:left="0" w:right="0" w:firstLine="280"/>
      </w:pPr>
      <w:r>
        <w:rPr>
          <w:lang w:val="en-US" w:eastAsia="en-US" w:bidi="en-US"/>
          <w:w w:val="100"/>
          <w:spacing w:val="0"/>
          <w:color w:val="000000"/>
          <w:position w:val="0"/>
        </w:rPr>
        <w:t>总的处理时间的系统调用在Linux虚拟文件系统，大约需要1小时，这实际上类似于它需要放在一起运行时分析的时间。但是，我们乐观地认为，静态分析性能可以显著改善。目前，我们的雅巴系统的架构方式，我们必须重新计算path_walk为每个系统调用中使用它。除去该多余的计算将通过略微超过50％减少分析时间。另外，我们可以通过启动该节点的分析进一步提高性能的对象是第一次看到，而不是在系统调用。</w:t>
      </w:r>
    </w:p>
    <w:p>
      <w:pPr>
        <w:pStyle w:val="Style10"/>
        <w:numPr>
          <w:ilvl w:val="1"/>
          <w:numId w:val="1"/>
        </w:numPr>
        <w:tabs>
          <w:tab w:leader="none" w:pos="394" w:val="left"/>
        </w:tabs>
        <w:widowControl w:val="0"/>
        <w:keepNext/>
        <w:keepLines/>
        <w:shd w:val="clear" w:color="auto" w:fill="auto"/>
        <w:bidi w:val="0"/>
        <w:jc w:val="both"/>
        <w:spacing w:before="0" w:after="0" w:line="200" w:lineRule="exact"/>
        <w:ind w:left="0" w:right="0" w:firstLine="0"/>
      </w:pPr>
      <w:bookmarkStart w:id="11" w:name="bookmark11"/>
      <w:r>
        <w:rPr>
          <w:lang w:val="en-US" w:eastAsia="en-US" w:bidi="en-US"/>
          <w:w w:val="100"/>
          <w:spacing w:val="0"/>
          <w:color w:val="000000"/>
          <w:position w:val="0"/>
        </w:rPr>
        <w:t>静态一致性结果</w:t>
      </w:r>
      <w:bookmarkEnd w:id="11"/>
    </w:p>
    <w:p>
      <w:pPr>
        <w:pStyle w:val="Style18"/>
        <w:widowControl w:val="0"/>
        <w:keepNext w:val="0"/>
        <w:keepLines w:val="0"/>
        <w:shd w:val="clear" w:color="auto" w:fill="auto"/>
        <w:bidi w:val="0"/>
        <w:spacing w:before="0" w:after="0"/>
        <w:ind w:left="0" w:right="0" w:firstLine="0"/>
      </w:pPr>
      <w:r>
        <w:rPr>
          <w:lang w:val="en-US" w:eastAsia="en-US" w:bidi="en-US"/>
          <w:w w:val="100"/>
          <w:spacing w:val="0"/>
          <w:color w:val="000000"/>
          <w:position w:val="0"/>
        </w:rPr>
        <w:t>我们的目标是使用雅巴一致性分析，发现无论是_文件</w:t>
      </w:r>
      <w:r>
        <w:rPr>
          <w:rStyle w:val="CharStyle28"/>
        </w:rPr>
        <w:t>〇</w:t>
      </w:r>
      <w:r>
        <w:rPr>
          <w:lang w:val="en-US" w:eastAsia="en-US" w:bidi="en-US"/>
          <w:w w:val="100"/>
          <w:spacing w:val="0"/>
          <w:color w:val="000000"/>
          <w:position w:val="0"/>
        </w:rPr>
        <w:t>在第4.3节和TOCTTOU漏洞[Bishop和1996迪尔格]，我们使用静态分析工具CQUAL [Zhang等人先前发现描述PS-&gt; set_fowner错误。2002]。两者都可以被归类为一致性错误，但后者是很难找到一个运行时分析，因为它需要一个活动成功的攻击造成的不一致。如果我们已经知道的漏洞，我们就不需要工具。</w:t>
      </w:r>
    </w:p>
    <w:p>
      <w:pPr>
        <w:pStyle w:val="Style18"/>
        <w:widowControl w:val="0"/>
        <w:keepNext w:val="0"/>
        <w:keepLines w:val="0"/>
        <w:shd w:val="clear" w:color="auto" w:fill="auto"/>
        <w:bidi w:val="0"/>
        <w:spacing w:before="0" w:after="0"/>
        <w:ind w:left="0" w:right="0" w:firstLine="280"/>
      </w:pPr>
      <w:r>
        <w:rPr>
          <w:lang w:val="en-US" w:eastAsia="en-US" w:bidi="en-US"/>
          <w:w w:val="100"/>
          <w:spacing w:val="0"/>
          <w:color w:val="000000"/>
          <w:position w:val="0"/>
        </w:rPr>
        <w:t>回想一下，file_ops-&gt; set_fowner错误被造成的，因为在该领域（读取在这种情况下操作）的受控操作由对于除lease_modify所有功能的set_fowner授权。静态日志包括fcntl_setlease项，这表明，在某些日志set_fowner授权并在某些日志事实并非如此。有趣的是，日志不会收集日志条目lease_modify，因为它总是与相同的授权调用，只有的fcntl。因为关系是固定的，我们不需要考虑功能区内的路径。不过，我们也必须考虑到一个特定的控制操作可以使用可识别的一致性问题，比如这里的情况。在这种情况下，我们想知道的是，日志可以调用lease_modify等功能，并执行其控制操作。由于控制运营和授权之间的关系是静态的，我们可以聚集所有的控制操作（即，将它们合并成一个总的路径）。这样做将使瓦利分析工具，以确定缺乏lease_modify授权的。</w:t>
        <w:softHyphen/>
        <w:softHyphen/>
        <w:softHyphen/>
        <w:softHyphen/>
      </w:r>
    </w:p>
    <w:p>
      <w:pPr>
        <w:pStyle w:val="Style18"/>
        <w:widowControl w:val="0"/>
        <w:keepNext w:val="0"/>
        <w:keepLines w:val="0"/>
        <w:shd w:val="clear" w:color="auto" w:fill="auto"/>
        <w:bidi w:val="0"/>
        <w:spacing w:before="0" w:after="0"/>
        <w:ind w:left="0" w:right="0" w:firstLine="280"/>
      </w:pPr>
      <w:r>
        <w:rPr>
          <w:lang w:val="en-US" w:eastAsia="en-US" w:bidi="en-US"/>
          <w:w w:val="100"/>
          <w:spacing w:val="0"/>
          <w:color w:val="000000"/>
          <w:position w:val="0"/>
        </w:rPr>
        <w:t>该TOCTTOU漏洞Zhang等人发现。[2002]发生，因为文件指针被授权sys_fcntl，而是一个新的文件指针是基于fcntl_getlk用户提供的文件描述符提取。由于用户可以控制文件描述符和它引用的文件之间的映射，竞争条件导致攻击者可以利用来进行未经授权的fcntl操作。JABA提供跟踪程序中的变量和字段的可能值的数据流图。在这种情况下，我们需要根据其来源来区分文件指针变量（即从文件描述符fget）。生成的静态记录表明，文件指针对象是sys_fcntl被授权在所有情况下，而不同的文件指针对象在被从未授权fcntl_getlk使用。</w:t>
        <w:softHyphen/>
      </w:r>
    </w:p>
    <w:p>
      <w:pPr>
        <w:pStyle w:val="Style18"/>
        <w:widowControl w:val="0"/>
        <w:keepNext w:val="0"/>
        <w:keepLines w:val="0"/>
        <w:shd w:val="clear" w:color="auto" w:fill="auto"/>
        <w:bidi w:val="0"/>
        <w:spacing w:before="0" w:after="268"/>
        <w:ind w:left="0" w:right="0" w:firstLine="280"/>
      </w:pPr>
      <w:r>
        <w:rPr>
          <w:lang w:val="en-US" w:eastAsia="en-US" w:bidi="en-US"/>
          <w:w w:val="100"/>
          <w:spacing w:val="0"/>
          <w:color w:val="000000"/>
          <w:position w:val="0"/>
        </w:rPr>
        <w:t>因此，我们建立在雅巴分析工具能够分析的建设，可以实现比运行时工具，它可以覆盖我们以前的静态分析，以及更广泛的一致性分析。</w:t>
      </w:r>
    </w:p>
    <w:p>
      <w:pPr>
        <w:pStyle w:val="Style12"/>
        <w:numPr>
          <w:ilvl w:val="0"/>
          <w:numId w:val="1"/>
        </w:numPr>
        <w:tabs>
          <w:tab w:leader="none" w:pos="284" w:val="left"/>
        </w:tabs>
        <w:widowControl w:val="0"/>
        <w:keepNext w:val="0"/>
        <w:keepLines w:val="0"/>
        <w:shd w:val="clear" w:color="auto" w:fill="auto"/>
        <w:bidi w:val="0"/>
        <w:jc w:val="both"/>
        <w:spacing w:before="0" w:after="46" w:line="200" w:lineRule="exact"/>
        <w:ind w:left="0" w:right="0" w:firstLine="0"/>
      </w:pPr>
      <w:r>
        <w:rPr>
          <w:lang w:val="en-US" w:eastAsia="en-US" w:bidi="en-US"/>
          <w:w w:val="100"/>
          <w:spacing w:val="0"/>
          <w:color w:val="000000"/>
          <w:position w:val="0"/>
        </w:rPr>
        <w:t>讨论</w:t>
      </w:r>
    </w:p>
    <w:p>
      <w:pPr>
        <w:pStyle w:val="Style18"/>
        <w:widowControl w:val="0"/>
        <w:keepNext w:val="0"/>
        <w:keepLines w:val="0"/>
        <w:shd w:val="clear" w:color="auto" w:fill="auto"/>
        <w:bidi w:val="0"/>
        <w:spacing w:before="0" w:after="268"/>
        <w:ind w:left="0" w:right="0" w:firstLine="0"/>
      </w:pPr>
      <w:r>
        <w:rPr>
          <w:lang w:val="en-US" w:eastAsia="en-US" w:bidi="en-US"/>
          <w:w w:val="100"/>
          <w:spacing w:val="0"/>
          <w:color w:val="000000"/>
          <w:position w:val="0"/>
        </w:rPr>
        <w:t>在本节中，我们简要分析一下在使用LSM一致性分析的三个问题：（1）静态分析的有效性; （2）LSM钩放置的验证; 和（3）用于回归测试。</w:t>
        <w:softHyphen/>
      </w:r>
    </w:p>
    <w:p>
      <w:pPr>
        <w:pStyle w:val="Style12"/>
        <w:widowControl w:val="0"/>
        <w:keepNext w:val="0"/>
        <w:keepLines w:val="0"/>
        <w:shd w:val="clear" w:color="auto" w:fill="auto"/>
        <w:bidi w:val="0"/>
        <w:jc w:val="both"/>
        <w:spacing w:before="0" w:after="46" w:line="200" w:lineRule="exact"/>
        <w:ind w:left="0" w:right="0" w:firstLine="0"/>
      </w:pPr>
      <w:r>
        <w:rPr>
          <w:lang w:val="en-US" w:eastAsia="en-US" w:bidi="en-US"/>
          <w:w w:val="100"/>
          <w:spacing w:val="0"/>
          <w:color w:val="000000"/>
          <w:position w:val="0"/>
        </w:rPr>
        <w:t>6.1静态分析的问题</w:t>
      </w:r>
    </w:p>
    <w:p>
      <w:pPr>
        <w:pStyle w:val="Style18"/>
        <w:widowControl w:val="0"/>
        <w:keepNext w:val="0"/>
        <w:keepLines w:val="0"/>
        <w:shd w:val="clear" w:color="auto" w:fill="auto"/>
        <w:bidi w:val="0"/>
        <w:spacing w:before="0" w:after="0"/>
        <w:ind w:left="0" w:right="0" w:firstLine="0"/>
      </w:pPr>
      <w:r>
        <w:rPr>
          <w:lang w:val="en-US" w:eastAsia="en-US" w:bidi="en-US"/>
          <w:w w:val="100"/>
          <w:spacing w:val="0"/>
          <w:color w:val="000000"/>
          <w:position w:val="0"/>
        </w:rPr>
        <w:t>在一般情况下，我们发现，我们可以使用通过两种运行时或静态方法收集的日志数据所描述的一致性分析。目前proof-概念的静态分析日志收集大约需要同样多的时间，构建和执行运行时的日志收集。可以使用任何一种工具来执行相同的日志分析。</w:t>
      </w:r>
    </w:p>
    <w:p>
      <w:pPr>
        <w:pStyle w:val="Style18"/>
        <w:widowControl w:val="0"/>
        <w:keepNext w:val="0"/>
        <w:keepLines w:val="0"/>
        <w:shd w:val="clear" w:color="auto" w:fill="auto"/>
        <w:bidi w:val="0"/>
        <w:spacing w:before="0" w:after="0"/>
        <w:ind w:left="0" w:right="0" w:firstLine="280"/>
        <w:sectPr>
          <w:headerReference w:type="even" r:id="rId50"/>
          <w:headerReference w:type="default" r:id="rId51"/>
          <w:footerReference w:type="even" r:id="rId52"/>
          <w:footerReference w:type="default" r:id="rId53"/>
          <w:headerReference w:type="first" r:id="rId54"/>
          <w:footerReference w:type="first" r:id="rId55"/>
          <w:titlePg/>
          <w:footnotePr>
            <w:pos w:val="pageBottom"/>
            <w:numFmt w:val="decimal"/>
            <w:numStart w:val="1"/>
            <w:numRestart w:val="continuous"/>
          </w:footnotePr>
          <w:pgSz w:w="12240" w:h="15840"/>
          <w:pgMar w:top="2308" w:left="2553" w:right="2420" w:bottom="2205" w:header="0" w:footer="3" w:gutter="0"/>
          <w:rtlGutter w:val="0"/>
          <w:cols w:space="720"/>
          <w:noEndnote/>
          <w:docGrid w:linePitch="360"/>
        </w:sectPr>
      </w:pPr>
      <w:r>
        <w:rPr>
          <w:lang w:val="en-US" w:eastAsia="en-US" w:bidi="en-US"/>
          <w:w w:val="100"/>
          <w:spacing w:val="0"/>
          <w:color w:val="000000"/>
          <w:position w:val="0"/>
        </w:rPr>
        <w:t>静态分析具有路径覆盖和分析的准确性的优点。首先，它是很难找到执行所有相关的路径基准。基本上，代码的静态分析是需要写入必要的基准，以执行正确的路径。其次，以前的CQual静态分析表明，TOCTTOU错误可以发现，无法找到</w:t>
        <w:softHyphen/>
        <w:softHyphen/>
        <w:softHyphen/>
      </w:r>
    </w:p>
    <w:p>
      <w:pPr>
        <w:pStyle w:val="Style18"/>
        <w:widowControl w:val="0"/>
        <w:keepNext w:val="0"/>
        <w:keepLines w:val="0"/>
        <w:shd w:val="clear" w:color="auto" w:fill="auto"/>
        <w:bidi w:val="0"/>
        <w:spacing w:before="0" w:after="0"/>
        <w:ind w:left="0" w:right="0" w:firstLine="280"/>
      </w:pPr>
      <w:r>
        <w:rPr>
          <w:lang w:val="en-US" w:eastAsia="en-US" w:bidi="en-US"/>
          <w:w w:val="100"/>
          <w:spacing w:val="0"/>
          <w:color w:val="000000"/>
          <w:position w:val="0"/>
        </w:rPr>
        <w:t>使用运行时分析。查找使用运行时分析这些错误的要求有一个主动的攻击者进行攻击TOCTTOU，所以我们已经知道攻击的存在。</w:t>
      </w:r>
    </w:p>
    <w:p>
      <w:pPr>
        <w:pStyle w:val="Style18"/>
        <w:widowControl w:val="0"/>
        <w:keepNext w:val="0"/>
        <w:keepLines w:val="0"/>
        <w:shd w:val="clear" w:color="auto" w:fill="auto"/>
        <w:bidi w:val="0"/>
        <w:spacing w:before="0" w:after="0"/>
        <w:ind w:left="0" w:right="0" w:firstLine="280"/>
      </w:pPr>
      <w:r>
        <w:rPr>
          <w:lang w:val="en-US" w:eastAsia="en-US" w:bidi="en-US"/>
          <w:w w:val="100"/>
          <w:spacing w:val="0"/>
          <w:color w:val="000000"/>
          <w:position w:val="0"/>
        </w:rPr>
        <w:t>有效利用静态分析依赖于处理所有必要的控制操作（即，将读访问）和使用数据流量来识别授权的对象。读访问扩展分析会延长日志的长度，并可能增加相关路径的数量。相关的路径取决于控制操作和授权之间的新关系，但由于每个系统调用的授权的数量较少，我们不希望这是一个问题。我们可以进一步细化上下文的概念，以进一步限制日志生成的范围。</w:t>
      </w:r>
    </w:p>
    <w:p>
      <w:pPr>
        <w:pStyle w:val="Style18"/>
        <w:widowControl w:val="0"/>
        <w:keepNext w:val="0"/>
        <w:keepLines w:val="0"/>
        <w:shd w:val="clear" w:color="auto" w:fill="auto"/>
        <w:bidi w:val="0"/>
        <w:spacing w:before="0" w:after="388"/>
        <w:ind w:left="0" w:right="0" w:firstLine="280"/>
      </w:pPr>
      <w:r>
        <w:rPr>
          <w:lang w:val="en-US" w:eastAsia="en-US" w:bidi="en-US"/>
          <w:w w:val="100"/>
          <w:spacing w:val="0"/>
          <w:color w:val="000000"/>
          <w:position w:val="0"/>
        </w:rPr>
        <w:t>静态分析的一个重要用途是推断通过LSM钩子授权的对象。该LSM钩子没有明确描述他们授权的对象，因此必须确定。使用手动指定的运行时分析这样的特性有，但推断静态分析可以使得这样的性质。在一般情况下，传递到挂钩对象的授权。另外，也可以认为是被授权的对象通过固定字段引用的对象进行授权。这些场是否是不可改变的取决于是否有一个系统调用，可以得到一个别名相同的对象，并且可以修改字段。创建对象一般要求不符合，因为他们创造一个新的对象，所以他们不能修改现有对象。虽然文件的文件描述符关系可以通过系统调用进行修改，文件对象和其索引节点之间的关系一旦创建了文件对象很可能不会被修改。我们正在研究的数据流分析，使这样的性能进行验证。</w:t>
        <w:softHyphen/>
      </w:r>
    </w:p>
    <w:p>
      <w:pPr>
        <w:pStyle w:val="Style12"/>
        <w:numPr>
          <w:ilvl w:val="0"/>
          <w:numId w:val="19"/>
        </w:numPr>
        <w:tabs>
          <w:tab w:leader="none" w:pos="399" w:val="left"/>
        </w:tabs>
        <w:widowControl w:val="0"/>
        <w:keepNext w:val="0"/>
        <w:keepLines w:val="0"/>
        <w:shd w:val="clear" w:color="auto" w:fill="auto"/>
        <w:bidi w:val="0"/>
        <w:jc w:val="both"/>
        <w:spacing w:before="0" w:after="46" w:line="200" w:lineRule="exact"/>
        <w:ind w:left="0" w:right="0" w:firstLine="0"/>
      </w:pPr>
      <w:r>
        <w:rPr>
          <w:lang w:val="en-US" w:eastAsia="en-US" w:bidi="en-US"/>
          <w:w w:val="100"/>
          <w:spacing w:val="0"/>
          <w:color w:val="000000"/>
          <w:position w:val="0"/>
        </w:rPr>
        <w:t>验证</w:t>
      </w:r>
    </w:p>
    <w:p>
      <w:pPr>
        <w:pStyle w:val="Style18"/>
        <w:widowControl w:val="0"/>
        <w:keepNext w:val="0"/>
        <w:keepLines w:val="0"/>
        <w:shd w:val="clear" w:color="auto" w:fill="auto"/>
        <w:bidi w:val="0"/>
        <w:spacing w:before="0" w:after="0"/>
        <w:ind w:left="0" w:right="0" w:firstLine="0"/>
      </w:pPr>
      <w:r>
        <w:rPr>
          <w:lang w:val="en-US" w:eastAsia="en-US" w:bidi="en-US"/>
          <w:w w:val="100"/>
          <w:spacing w:val="0"/>
          <w:color w:val="000000"/>
          <w:position w:val="0"/>
        </w:rPr>
        <w:t>大多数分析工作至今的目的是错误的发现。尽管一些分析方法是完整的（即没有出现假阴性，如MOPS [陈和2002年瓦格纳]），这些工具还没有被用来证明任何显著，哪怕是轻微的安全性能。有了足够的分析支持，我们希望能够真正验证系统的安全性。我们审视我们在实现这一目标的地位。</w:t>
        <w:softHyphen/>
      </w:r>
    </w:p>
    <w:p>
      <w:pPr>
        <w:pStyle w:val="Style18"/>
        <w:widowControl w:val="0"/>
        <w:keepNext w:val="0"/>
        <w:keepLines w:val="0"/>
        <w:shd w:val="clear" w:color="auto" w:fill="auto"/>
        <w:bidi w:val="0"/>
        <w:spacing w:before="0" w:after="0"/>
        <w:ind w:left="0" w:right="0" w:firstLine="280"/>
      </w:pPr>
      <w:r>
        <w:rPr>
          <w:lang w:val="en-US" w:eastAsia="en-US" w:bidi="en-US"/>
          <w:w w:val="100"/>
          <w:spacing w:val="0"/>
          <w:color w:val="000000"/>
          <w:position w:val="0"/>
        </w:rPr>
        <w:t xml:space="preserve">我们的分析使验证，即一个特定的一组 </w:t>
      </w:r>
      <w:r>
        <w:rPr>
          <w:rStyle w:val="CharStyle20"/>
        </w:rPr>
        <w:t>中介业务</w:t>
        <w:softHyphen/>
      </w:r>
      <w:r>
        <w:rPr>
          <w:lang w:val="en-US" w:eastAsia="en-US" w:bidi="en-US"/>
          <w:w w:val="100"/>
          <w:spacing w:val="0"/>
          <w:color w:val="000000"/>
          <w:position w:val="0"/>
        </w:rPr>
        <w:t xml:space="preserve"> （例如，LSM钩授权）被一致地执行当一组的 </w:t>
      </w:r>
      <w:r>
        <w:rPr>
          <w:rStyle w:val="CharStyle20"/>
        </w:rPr>
        <w:t>使用操作</w:t>
      </w:r>
      <w:r>
        <w:rPr>
          <w:lang w:val="en-US" w:eastAsia="en-US" w:bidi="en-US"/>
          <w:w w:val="100"/>
          <w:spacing w:val="0"/>
          <w:color w:val="000000"/>
          <w:position w:val="0"/>
        </w:rPr>
        <w:t xml:space="preserve">（例如，内核控制操作）被执行。如果中介操作可以在事先确定（即，我们可以找出所需的授权）就可以（通过对象和操作如）涉及到使用操作，那么这个分析完成。</w:t>
      </w:r>
    </w:p>
    <w:p>
      <w:pPr>
        <w:pStyle w:val="Style18"/>
        <w:widowControl w:val="0"/>
        <w:keepNext w:val="0"/>
        <w:keepLines w:val="0"/>
        <w:shd w:val="clear" w:color="auto" w:fill="auto"/>
        <w:bidi w:val="0"/>
        <w:spacing w:before="0" w:after="0"/>
        <w:ind w:left="0" w:right="0" w:firstLine="280"/>
      </w:pPr>
      <w:r>
        <w:rPr>
          <w:lang w:val="en-US" w:eastAsia="en-US" w:bidi="en-US"/>
          <w:w w:val="100"/>
          <w:spacing w:val="0"/>
          <w:color w:val="000000"/>
          <w:position w:val="0"/>
        </w:rPr>
        <w:t>在LSM钩分析，事先未指定用于控制操作的授权，因此一致性分析所述来确定所需操作。有三个问题，使这个假设diffi-邪教</w:t>
      </w:r>
      <w:r>
        <w:rPr>
          <w:rStyle w:val="CharStyle28"/>
        </w:rPr>
        <w:t>：⑴</w:t>
      </w:r>
      <w:r>
        <w:rPr>
          <w:lang w:val="zh-CN" w:eastAsia="zh-CN" w:bidi="zh-CN"/>
          <w:w w:val="100"/>
          <w:spacing w:val="0"/>
          <w:color w:val="000000"/>
          <w:position w:val="0"/>
        </w:rPr>
        <w:t xml:space="preserve"> 有可能是LSM的钩子只是完全缺失，因此不存在不一致的问题</w:t>
      </w:r>
      <w:r>
        <w:rPr>
          <w:rStyle w:val="CharStyle28"/>
        </w:rPr>
        <w:t>;⑵</w:t>
      </w:r>
      <w:r>
        <w:rPr>
          <w:lang w:val="zh-CN" w:eastAsia="zh-CN" w:bidi="zh-CN"/>
          <w:w w:val="100"/>
          <w:spacing w:val="0"/>
          <w:color w:val="000000"/>
          <w:position w:val="0"/>
        </w:rPr>
        <w:t xml:space="preserve">上下文描述可能不包括所有相关路径; 和（3）的设定由LSM钩标识的对象可以不包括被默许某些对象。在第一种情况下，如果是一个钩子在任何情况下不丢失不一致性问题。这个想法是，授权控制的操作关系的聚集使这个手动验证。然而，在人工验证错误的可能性。在第二种情况下，上下文规范必须保证一致性分析涵盖的相关日志路径。为了实现这一目标，每个控制操作必须属于一个范围内声明的授权关系是一致的，对失踪挂钩验证。三种类型的上下文的简单性（即召回系统调用，系统调用的标志，和操作集），使这个覆盖面相当方便LSM钩子。在第三种情况下，LSM钩子都没有明确申明被授权的对象。正如上一节中所讨论的，我们的目标是使用JABA数据流分析，以验证该属性。</w:t>
      </w:r>
    </w:p>
    <w:p>
      <w:pPr>
        <w:pStyle w:val="Style18"/>
        <w:widowControl w:val="0"/>
        <w:keepNext w:val="0"/>
        <w:keepLines w:val="0"/>
        <w:shd w:val="clear" w:color="auto" w:fill="auto"/>
        <w:bidi w:val="0"/>
        <w:spacing w:before="0" w:after="388"/>
        <w:ind w:left="0" w:right="0" w:firstLine="280"/>
      </w:pPr>
      <w:r>
        <w:rPr>
          <w:lang w:val="en-US" w:eastAsia="en-US" w:bidi="en-US"/>
          <w:w w:val="100"/>
          <w:spacing w:val="0"/>
          <w:color w:val="000000"/>
          <w:position w:val="0"/>
        </w:rPr>
        <w:t>因此，如果我们能保证所有的内核路径，这种影响的一致性，关联与他们的授权介导的所有对象的全覆盖，并可靠地验证授权要求，那么我们就可以进行有效的验证。我们预计，我们可以验证，如对象标识（使用前标签），对象初始化，审计和对象重用性。例如，审计业务应与安全决策配对。这些都是很容易识别，所以这个验证应该是简单的推断，虽然受影响的对象依然是一个问题。对于标签，我们可以识别标签的操作，并确定它们是否对前安全检查的所有对象运行。然而，对象可以被重新标记。确定是否发生重新贴在必要时需要重新标记定义的要求。那是，的中介操作是指示重新标签和表示使用一个重新标记对象的受控操作必须被确定。因此，初始标记的验证是可能的，但正确的重新贴标签的验证似乎是困难得多。</w:t>
        <w:softHyphen/>
        <w:softHyphen/>
        <w:softHyphen/>
        <w:softHyphen/>
        <w:softHyphen/>
        <w:softHyphen/>
      </w:r>
    </w:p>
    <w:p>
      <w:pPr>
        <w:pStyle w:val="Style12"/>
        <w:numPr>
          <w:ilvl w:val="0"/>
          <w:numId w:val="19"/>
        </w:numPr>
        <w:tabs>
          <w:tab w:leader="none" w:pos="404" w:val="left"/>
        </w:tabs>
        <w:widowControl w:val="0"/>
        <w:keepNext w:val="0"/>
        <w:keepLines w:val="0"/>
        <w:shd w:val="clear" w:color="auto" w:fill="auto"/>
        <w:bidi w:val="0"/>
        <w:jc w:val="both"/>
        <w:spacing w:before="0" w:after="29" w:line="200" w:lineRule="exact"/>
        <w:ind w:left="0" w:right="0" w:firstLine="0"/>
      </w:pPr>
      <w:r>
        <w:rPr>
          <w:lang w:val="en-US" w:eastAsia="en-US" w:bidi="en-US"/>
          <w:w w:val="100"/>
          <w:spacing w:val="0"/>
          <w:color w:val="000000"/>
          <w:position w:val="0"/>
        </w:rPr>
        <w:t>回归</w:t>
      </w:r>
    </w:p>
    <w:p>
      <w:pPr>
        <w:pStyle w:val="Style18"/>
        <w:widowControl w:val="0"/>
        <w:keepNext w:val="0"/>
        <w:keepLines w:val="0"/>
        <w:shd w:val="clear" w:color="auto" w:fill="auto"/>
        <w:bidi w:val="0"/>
        <w:spacing w:before="0" w:after="0"/>
        <w:ind w:left="0" w:right="0" w:firstLine="0"/>
      </w:pPr>
      <w:r>
        <w:rPr>
          <w:lang w:val="en-US" w:eastAsia="en-US" w:bidi="en-US"/>
          <w:w w:val="100"/>
          <w:spacing w:val="0"/>
          <w:color w:val="000000"/>
          <w:position w:val="0"/>
        </w:rPr>
        <w:t>一旦安全性能得到验证，这是必要的，以确保当系统更新此属性保持不变。该过程通常被称为回归测试。由于更新可以通过很多人在一个开源的系统，如Linux进行，有必要对大多数回归比原来的验证简单得多。特别是，我们想最大限度地发挥一个简单的变化将导致回归的数据没有手动检查的可能性。</w:t>
      </w:r>
    </w:p>
    <w:p>
      <w:pPr>
        <w:pStyle w:val="Style18"/>
        <w:widowControl w:val="0"/>
        <w:keepNext w:val="0"/>
        <w:keepLines w:val="0"/>
        <w:shd w:val="clear" w:color="auto" w:fill="auto"/>
        <w:bidi w:val="0"/>
        <w:spacing w:before="0" w:after="0"/>
        <w:ind w:left="0" w:right="0" w:firstLine="280"/>
      </w:pPr>
      <w:r>
        <w:rPr>
          <w:lang w:val="en-US" w:eastAsia="en-US" w:bidi="en-US"/>
          <w:w w:val="100"/>
          <w:spacing w:val="0"/>
          <w:color w:val="000000"/>
          <w:position w:val="0"/>
        </w:rPr>
        <w:t>对于LSM钩验证，使用稠度类提供针对改变一些弹性。只要一致性类列表不改变，那么输出基本上是相同的。由于一致性的变化是指示性的安置问题，在回归测试一致的一致，表明有效安置。为了让这个假设持有，我们还必须考虑的事实是必要的挂钩可以在任何情况下丢失。因此，只要没有新的控制操作，则此回归方法的工作原理。对于增加新的控制操作，需要做更多的工作。</w:t>
        <w:softHyphen/>
        <w:softHyphen/>
      </w:r>
    </w:p>
    <w:p>
      <w:pPr>
        <w:pStyle w:val="Style18"/>
        <w:widowControl w:val="0"/>
        <w:keepNext w:val="0"/>
        <w:keepLines w:val="0"/>
        <w:shd w:val="clear" w:color="auto" w:fill="auto"/>
        <w:bidi w:val="0"/>
        <w:spacing w:before="0" w:after="208"/>
        <w:ind w:left="0" w:right="0" w:firstLine="280"/>
      </w:pPr>
      <w:r>
        <w:rPr>
          <w:lang w:val="en-US" w:eastAsia="en-US" w:bidi="en-US"/>
          <w:w w:val="100"/>
          <w:spacing w:val="0"/>
          <w:color w:val="000000"/>
          <w:position w:val="0"/>
        </w:rPr>
        <w:t>考试在国税发其控制的操作似乎不管是良性还是一个潜在的问题其他背景。一般而言，较大的不同集合的授权给该受控操作在一致性列表相关联的数是从特定的授权其独立的一个量度。这种情况将被视为</w:t>
        <w:softHyphen/>
      </w:r>
      <w:r>
        <w:rPr>
          <w:rStyle w:val="CharStyle20"/>
        </w:rPr>
        <w:t>低</w:t>
      </w:r>
      <w:r>
        <w:rPr>
          <w:lang w:val="en-US" w:eastAsia="en-US" w:bidi="en-US"/>
          <w:w w:val="100"/>
          <w:spacing w:val="0"/>
          <w:color w:val="000000"/>
          <w:position w:val="0"/>
        </w:rPr>
        <w:t xml:space="preserve">对于需要一个新的LSM钩子。在另一方面，如果控制操作是一组定义的上下文控制操作的一部分，则有必要对一个LSM钩的可能性要高得多。我们可以汇总基于这些种类的标准来指示需要的严重性更深审核新的控制操作。</w:t>
      </w:r>
    </w:p>
    <w:p>
      <w:pPr>
        <w:pStyle w:val="Style10"/>
        <w:numPr>
          <w:ilvl w:val="0"/>
          <w:numId w:val="1"/>
        </w:numPr>
        <w:tabs>
          <w:tab w:leader="none" w:pos="279" w:val="left"/>
        </w:tabs>
        <w:widowControl w:val="0"/>
        <w:keepNext/>
        <w:keepLines/>
        <w:shd w:val="clear" w:color="auto" w:fill="auto"/>
        <w:bidi w:val="0"/>
        <w:jc w:val="both"/>
        <w:spacing w:before="0" w:after="106" w:line="200" w:lineRule="exact"/>
        <w:ind w:left="200" w:right="0"/>
      </w:pPr>
      <w:bookmarkStart w:id="12" w:name="bookmark12"/>
      <w:r>
        <w:rPr>
          <w:lang w:val="en-US" w:eastAsia="en-US" w:bidi="en-US"/>
          <w:w w:val="100"/>
          <w:spacing w:val="0"/>
          <w:color w:val="000000"/>
          <w:position w:val="0"/>
        </w:rPr>
        <w:t>结论</w:t>
      </w:r>
      <w:bookmarkEnd w:id="12"/>
    </w:p>
    <w:p>
      <w:pPr>
        <w:pStyle w:val="Style18"/>
        <w:widowControl w:val="0"/>
        <w:keepNext w:val="0"/>
        <w:keepLines w:val="0"/>
        <w:shd w:val="clear" w:color="auto" w:fill="auto"/>
        <w:bidi w:val="0"/>
        <w:spacing w:before="0" w:after="0"/>
        <w:ind w:left="0" w:right="0" w:firstLine="0"/>
      </w:pPr>
      <w:r>
        <w:rPr>
          <w:lang w:val="en-US" w:eastAsia="en-US" w:bidi="en-US"/>
          <w:w w:val="100"/>
          <w:spacing w:val="0"/>
          <w:color w:val="000000"/>
          <w:position w:val="0"/>
        </w:rPr>
        <w:t>在本文中，我们提出了一致性分析核实LSM框架的正确性帮助Linux社区。LSM框架由一组放置在内核内部授权挂钩的，所以它更难以识别完整的调解点。我们利用的事实，大多数LSM钩子得到妥善安置，以确定错放钩子。我们使用对主要内核数据结构作为中介界面结构件业务，并收集这些操作的授权。通过分析运行时测井仪的输出，我们发现它的授权是不一致的操作。我们分析了文件系统和一些任务操作，发现可能被利用一些异常。与LSM社区工作，这些问题已经被修复。例如，</w:t>
        <w:softHyphen/>
        <w:softHyphen/>
      </w:r>
    </w:p>
    <w:p>
      <w:pPr>
        <w:pStyle w:val="Style18"/>
        <w:widowControl w:val="0"/>
        <w:keepNext w:val="0"/>
        <w:keepLines w:val="0"/>
        <w:shd w:val="clear" w:color="auto" w:fill="auto"/>
        <w:bidi w:val="0"/>
        <w:spacing w:before="0" w:after="240"/>
        <w:ind w:left="0" w:right="0" w:firstLine="260"/>
      </w:pPr>
      <w:r>
        <w:rPr>
          <w:lang w:val="en-US" w:eastAsia="en-US" w:bidi="en-US"/>
          <w:w w:val="100"/>
          <w:spacing w:val="0"/>
          <w:color w:val="000000"/>
          <w:position w:val="0"/>
        </w:rPr>
        <w:t>最终，我们发现一致性分析验证，其中从规范不一致的一个可能是错误的系统非常有用。然而，运行时间日志收集在路径覆盖的局限性和会错过一些重要的错误，比如TOCTTOU，依赖于异常的输入数据或上下文。我们已经发现，这种分析方法也可以应用于通过静态分析收集的执行日志。我们演示了如何使用雅巴分析工具收集这些日志。此外，我们还讨论了改进，可以使用雅巴的数据流分析进行了全面的分析。我们正在积极寻求完整的，易于使用的验证的LSM授权钩子和检查等安全性能的验证。</w:t>
        <w:softHyphen/>
        <w:softHyphen/>
        <w:softHyphen/>
      </w:r>
    </w:p>
    <w:p>
      <w:pPr>
        <w:pStyle w:val="Style46"/>
        <w:widowControl w:val="0"/>
        <w:keepNext w:val="0"/>
        <w:keepLines w:val="0"/>
        <w:shd w:val="clear" w:color="auto" w:fill="auto"/>
        <w:bidi w:val="0"/>
        <w:spacing w:before="0" w:after="106" w:line="160" w:lineRule="exact"/>
        <w:ind w:left="200" w:right="0"/>
      </w:pPr>
      <w:r>
        <w:rPr>
          <w:lang w:val="en-US" w:eastAsia="en-US" w:bidi="en-US"/>
          <w:w w:val="100"/>
          <w:spacing w:val="0"/>
          <w:color w:val="000000"/>
          <w:position w:val="0"/>
        </w:rPr>
        <w:t>参考</w:t>
      </w:r>
    </w:p>
    <w:p>
      <w:pPr>
        <w:pStyle w:val="Style14"/>
        <w:widowControl w:val="0"/>
        <w:keepNext w:val="0"/>
        <w:keepLines w:val="0"/>
        <w:shd w:val="clear" w:color="auto" w:fill="auto"/>
        <w:bidi w:val="0"/>
        <w:spacing w:before="0" w:after="0"/>
        <w:ind w:left="200" w:right="0"/>
      </w:pPr>
      <w:r>
        <w:rPr>
          <w:lang w:val="en-US" w:eastAsia="en-US" w:bidi="en-US"/>
          <w:w w:val="100"/>
          <w:spacing w:val="0"/>
          <w:color w:val="000000"/>
          <w:position w:val="0"/>
        </w:rPr>
        <w:t>一个</w:t>
      </w:r>
      <w:r>
        <w:rPr>
          <w:rStyle w:val="CharStyle48"/>
        </w:rPr>
        <w:t>nderson</w:t>
      </w:r>
      <w:r>
        <w:rPr>
          <w:lang w:val="en-US" w:eastAsia="en-US" w:bidi="en-US"/>
          <w:w w:val="100"/>
          <w:spacing w:val="0"/>
          <w:color w:val="000000"/>
          <w:position w:val="0"/>
        </w:rPr>
        <w:t xml:space="preserve">，JP 1972。 </w:t>
      </w:r>
      <w:r>
        <w:rPr>
          <w:rStyle w:val="CharStyle16"/>
        </w:rPr>
        <w:t>计算机安全技术规划研究。</w:t>
      </w:r>
      <w:r>
        <w:rPr>
          <w:lang w:val="en-US" w:eastAsia="en-US" w:bidi="en-US"/>
          <w:w w:val="100"/>
          <w:spacing w:val="0"/>
          <w:color w:val="000000"/>
          <w:position w:val="0"/>
        </w:rPr>
        <w:t xml:space="preserve">技术。众议员ESD-TR-73-51，空军电子系统部。</w:t>
      </w:r>
    </w:p>
    <w:p>
      <w:pPr>
        <w:pStyle w:val="Style14"/>
        <w:widowControl w:val="0"/>
        <w:keepNext w:val="0"/>
        <w:keepLines w:val="0"/>
        <w:shd w:val="clear" w:color="auto" w:fill="auto"/>
        <w:bidi w:val="0"/>
        <w:spacing w:before="0" w:after="0"/>
        <w:ind w:left="200" w:right="0"/>
      </w:pPr>
      <w:r>
        <w:rPr>
          <w:lang w:val="en-US" w:eastAsia="en-US" w:bidi="en-US"/>
          <w:w w:val="100"/>
          <w:spacing w:val="0"/>
          <w:color w:val="000000"/>
          <w:position w:val="0"/>
        </w:rPr>
        <w:t>一个</w:t>
      </w:r>
      <w:r>
        <w:rPr>
          <w:rStyle w:val="CharStyle48"/>
        </w:rPr>
        <w:t>shcraft</w:t>
      </w:r>
      <w:r>
        <w:rPr>
          <w:lang w:val="en-US" w:eastAsia="en-US" w:bidi="en-US"/>
          <w:w w:val="100"/>
          <w:spacing w:val="0"/>
          <w:color w:val="000000"/>
          <w:position w:val="0"/>
        </w:rPr>
        <w:t xml:space="preserve">，K. </w:t>
      </w:r>
      <w:r>
        <w:rPr>
          <w:rStyle w:val="CharStyle48"/>
        </w:rPr>
        <w:t xml:space="preserve">和 </w:t>
      </w:r>
      <w:r>
        <w:rPr>
          <w:lang w:val="en-US" w:eastAsia="en-US" w:bidi="en-US"/>
          <w:w w:val="100"/>
          <w:spacing w:val="0"/>
          <w:color w:val="000000"/>
          <w:position w:val="0"/>
        </w:rPr>
        <w:t>Ë</w:t>
      </w:r>
      <w:r>
        <w:rPr>
          <w:rStyle w:val="CharStyle48"/>
        </w:rPr>
        <w:t>格勒</w:t>
      </w:r>
      <w:r>
        <w:rPr>
          <w:lang w:val="en-US" w:eastAsia="en-US" w:bidi="en-US"/>
          <w:w w:val="100"/>
          <w:spacing w:val="0"/>
          <w:color w:val="000000"/>
          <w:position w:val="0"/>
        </w:rPr>
        <w:t>，2002年D.使用程序员编写编译器扩展赶安全漏洞。在</w:t>
        <w:softHyphen/>
      </w:r>
      <w:r>
        <w:rPr>
          <w:rStyle w:val="CharStyle16"/>
        </w:rPr>
        <w:t>诉讼o ^的IEEE研讨会Ø〜n的安全性和保密性。</w:t>
      </w:r>
    </w:p>
    <w:p>
      <w:pPr>
        <w:pStyle w:val="Style14"/>
        <w:widowControl w:val="0"/>
        <w:keepNext w:val="0"/>
        <w:keepLines w:val="0"/>
        <w:shd w:val="clear" w:color="auto" w:fill="auto"/>
        <w:bidi w:val="0"/>
        <w:spacing w:before="0" w:after="0"/>
        <w:ind w:left="200" w:right="0"/>
      </w:pPr>
      <w:r>
        <w:rPr>
          <w:lang w:val="en-US" w:eastAsia="en-US" w:bidi="en-US"/>
          <w:w w:val="100"/>
          <w:spacing w:val="0"/>
          <w:color w:val="000000"/>
          <w:position w:val="0"/>
        </w:rPr>
        <w:t>乙</w:t>
      </w:r>
      <w:r>
        <w:rPr>
          <w:rStyle w:val="CharStyle48"/>
        </w:rPr>
        <w:t>所有</w:t>
      </w:r>
      <w:r>
        <w:rPr>
          <w:lang w:val="en-US" w:eastAsia="en-US" w:bidi="en-US"/>
          <w:w w:val="100"/>
          <w:spacing w:val="0"/>
          <w:color w:val="000000"/>
          <w:position w:val="0"/>
        </w:rPr>
        <w:t>，T，C</w:t>
      </w:r>
      <w:r>
        <w:rPr>
          <w:rStyle w:val="CharStyle48"/>
        </w:rPr>
        <w:t>OOK</w:t>
      </w:r>
      <w:r>
        <w:rPr>
          <w:lang w:val="en-US" w:eastAsia="en-US" w:bidi="en-US"/>
          <w:w w:val="100"/>
          <w:spacing w:val="0"/>
          <w:color w:val="000000"/>
          <w:position w:val="0"/>
        </w:rPr>
        <w:t>，B.，L</w:t>
      </w:r>
      <w:r>
        <w:rPr>
          <w:rStyle w:val="CharStyle48"/>
        </w:rPr>
        <w:t>埃文</w:t>
      </w:r>
      <w:r>
        <w:rPr>
          <w:lang w:val="en-US" w:eastAsia="en-US" w:bidi="en-US"/>
          <w:w w:val="100"/>
          <w:spacing w:val="0"/>
          <w:color w:val="000000"/>
          <w:position w:val="0"/>
        </w:rPr>
        <w:t xml:space="preserve">，V， </w:t>
      </w:r>
      <w:r>
        <w:rPr>
          <w:rStyle w:val="CharStyle48"/>
        </w:rPr>
        <w:t xml:space="preserve">和 </w:t>
      </w:r>
      <w:r>
        <w:rPr>
          <w:lang w:val="en-US" w:eastAsia="en-US" w:bidi="en-US"/>
          <w:w w:val="100"/>
          <w:spacing w:val="0"/>
          <w:color w:val="000000"/>
          <w:position w:val="0"/>
        </w:rPr>
        <w:t>[R</w:t>
      </w:r>
      <w:r>
        <w:rPr>
          <w:rStyle w:val="CharStyle48"/>
        </w:rPr>
        <w:t>ajamani</w:t>
      </w:r>
      <w:r>
        <w:rPr>
          <w:lang w:val="en-US" w:eastAsia="en-US" w:bidi="en-US"/>
          <w:w w:val="100"/>
          <w:spacing w:val="0"/>
          <w:color w:val="000000"/>
          <w:position w:val="0"/>
        </w:rPr>
        <w:t>，SK 2003 SLAM和静态驱动程序验证：内微软形式化方法技术转让。在集成的形式化方法，讲座在计算机科学，卷注释。2999 1-20。也出现在MSR-TR-2004-8。</w:t>
      </w:r>
    </w:p>
    <w:p>
      <w:pPr>
        <w:pStyle w:val="Style14"/>
        <w:widowControl w:val="0"/>
        <w:keepNext w:val="0"/>
        <w:keepLines w:val="0"/>
        <w:shd w:val="clear" w:color="auto" w:fill="auto"/>
        <w:bidi w:val="0"/>
        <w:spacing w:before="0" w:after="0"/>
        <w:ind w:left="200" w:right="0"/>
      </w:pPr>
      <w:r>
        <w:rPr>
          <w:lang w:val="en-US" w:eastAsia="en-US" w:bidi="en-US"/>
          <w:w w:val="100"/>
          <w:spacing w:val="0"/>
          <w:color w:val="000000"/>
          <w:position w:val="0"/>
        </w:rPr>
        <w:t>d</w:t>
      </w:r>
      <w:r>
        <w:rPr>
          <w:rStyle w:val="CharStyle48"/>
        </w:rPr>
        <w:t>如</w:t>
      </w:r>
      <w:r>
        <w:rPr>
          <w:lang w:val="en-US" w:eastAsia="en-US" w:bidi="en-US"/>
          <w:w w:val="100"/>
          <w:spacing w:val="0"/>
          <w:color w:val="000000"/>
          <w:position w:val="0"/>
        </w:rPr>
        <w:t>，M。，L</w:t>
      </w:r>
      <w:r>
        <w:rPr>
          <w:rStyle w:val="CharStyle48"/>
        </w:rPr>
        <w:t>erner</w:t>
      </w:r>
      <w:r>
        <w:rPr>
          <w:lang w:val="en-US" w:eastAsia="en-US" w:bidi="en-US"/>
          <w:w w:val="100"/>
          <w:spacing w:val="0"/>
          <w:color w:val="000000"/>
          <w:position w:val="0"/>
        </w:rPr>
        <w:t xml:space="preserve">，S.， </w:t>
      </w:r>
      <w:r>
        <w:rPr>
          <w:rStyle w:val="CharStyle48"/>
        </w:rPr>
        <w:t xml:space="preserve">和 </w:t>
      </w:r>
      <w:r>
        <w:rPr>
          <w:lang w:val="en-US" w:eastAsia="en-US" w:bidi="en-US"/>
          <w:w w:val="100"/>
          <w:spacing w:val="0"/>
          <w:color w:val="000000"/>
          <w:position w:val="0"/>
        </w:rPr>
        <w:t>小号</w:t>
      </w:r>
      <w:r>
        <w:rPr>
          <w:rStyle w:val="CharStyle48"/>
        </w:rPr>
        <w:t>eigle</w:t>
      </w:r>
      <w:r>
        <w:rPr>
          <w:lang w:val="en-US" w:eastAsia="en-US" w:bidi="en-US"/>
          <w:w w:val="100"/>
          <w:spacing w:val="0"/>
          <w:color w:val="000000"/>
          <w:position w:val="0"/>
        </w:rPr>
        <w:t xml:space="preserve">，2002年M. ESP：在多项式时间的路径敏感的程序验证。在</w:t>
      </w:r>
      <w:r>
        <w:rPr>
          <w:rStyle w:val="CharStyle16"/>
        </w:rPr>
        <w:t>ACM SIGPLAN会议上编程语言的设计与实现（PLDI'02）。</w:t>
      </w:r>
    </w:p>
    <w:p>
      <w:pPr>
        <w:pStyle w:val="Style14"/>
        <w:widowControl w:val="0"/>
        <w:keepNext w:val="0"/>
        <w:keepLines w:val="0"/>
        <w:shd w:val="clear" w:color="auto" w:fill="auto"/>
        <w:bidi w:val="0"/>
        <w:spacing w:before="0" w:after="0"/>
        <w:ind w:left="200" w:right="0"/>
      </w:pPr>
      <w:r>
        <w:rPr>
          <w:lang w:val="en-US" w:eastAsia="en-US" w:bidi="en-US"/>
          <w:w w:val="100"/>
          <w:spacing w:val="0"/>
          <w:color w:val="000000"/>
          <w:position w:val="0"/>
        </w:rPr>
        <w:t>乙</w:t>
      </w:r>
      <w:r>
        <w:rPr>
          <w:rStyle w:val="CharStyle48"/>
        </w:rPr>
        <w:t>ishop</w:t>
      </w:r>
      <w:r>
        <w:rPr>
          <w:lang w:val="en-US" w:eastAsia="en-US" w:bidi="en-US"/>
          <w:w w:val="100"/>
          <w:spacing w:val="0"/>
          <w:color w:val="000000"/>
          <w:position w:val="0"/>
        </w:rPr>
        <w:t xml:space="preserve">，M. </w:t>
      </w:r>
      <w:r>
        <w:rPr>
          <w:rStyle w:val="CharStyle48"/>
        </w:rPr>
        <w:t xml:space="preserve">和 </w:t>
      </w:r>
      <w:r>
        <w:rPr>
          <w:lang w:val="en-US" w:eastAsia="en-US" w:bidi="en-US"/>
          <w:w w:val="100"/>
          <w:spacing w:val="0"/>
          <w:color w:val="000000"/>
          <w:position w:val="0"/>
        </w:rPr>
        <w:t>d</w:t>
      </w:r>
      <w:r>
        <w:rPr>
          <w:rStyle w:val="CharStyle48"/>
        </w:rPr>
        <w:t>ilger</w:t>
      </w:r>
      <w:r>
        <w:rPr>
          <w:lang w:val="en-US" w:eastAsia="en-US" w:bidi="en-US"/>
          <w:w w:val="100"/>
          <w:spacing w:val="0"/>
          <w:color w:val="000000"/>
          <w:position w:val="0"/>
        </w:rPr>
        <w:t xml:space="preserve">，M. 1996.检查竞态条件的文件访问。 </w:t>
      </w:r>
      <w:r>
        <w:rPr>
          <w:rStyle w:val="CharStyle16"/>
        </w:rPr>
        <w:t>ComputingSystems，9，</w:t>
      </w:r>
      <w:r>
        <w:rPr>
          <w:lang w:val="en-US" w:eastAsia="en-US" w:bidi="en-US"/>
          <w:w w:val="100"/>
          <w:spacing w:val="0"/>
          <w:color w:val="000000"/>
          <w:position w:val="0"/>
        </w:rPr>
        <w:t xml:space="preserve"> 2，131-152。</w:t>
      </w:r>
    </w:p>
    <w:p>
      <w:pPr>
        <w:pStyle w:val="Style49"/>
        <w:widowControl w:val="0"/>
        <w:keepNext w:val="0"/>
        <w:keepLines w:val="0"/>
        <w:shd w:val="clear" w:color="auto" w:fill="auto"/>
        <w:bidi w:val="0"/>
        <w:jc w:val="left"/>
        <w:spacing w:before="0" w:after="0"/>
        <w:ind w:left="0" w:right="0" w:firstLine="0"/>
      </w:pPr>
      <w:r>
        <w:rPr>
          <w:rStyle w:val="CharStyle51"/>
          <w:b w:val="0"/>
          <w:bCs w:val="0"/>
          <w:i w:val="0"/>
          <w:iCs w:val="0"/>
        </w:rPr>
        <w:t>C</w:t>
      </w:r>
      <w:r>
        <w:rPr>
          <w:rStyle w:val="CharStyle52"/>
          <w:i w:val="0"/>
          <w:iCs w:val="0"/>
        </w:rPr>
        <w:t>母鸡，H.和瓦格纳，2002年D. MOPS：用于检查的安全性的基础设施 </w:t>
      </w:r>
      <w:r>
        <w:rPr>
          <w:lang w:val="en-US" w:eastAsia="en-US" w:bidi="en-US"/>
          <w:w w:val="100"/>
          <w:spacing w:val="0"/>
          <w:color w:val="000000"/>
          <w:position w:val="0"/>
        </w:rPr>
        <w:t xml:space="preserve">软件。在计算机和通信安全第九届会议论文集。</w:t>
      </w:r>
      <w:r>
        <w:rPr>
          <w:rStyle w:val="CharStyle51"/>
          <w:b w:val="0"/>
          <w:bCs w:val="0"/>
          <w:i w:val="0"/>
          <w:iCs w:val="0"/>
        </w:rPr>
        <w:t>C</w:t>
      </w:r>
      <w:r>
        <w:rPr>
          <w:rStyle w:val="CharStyle52"/>
          <w:i w:val="0"/>
          <w:iCs w:val="0"/>
        </w:rPr>
        <w:t>母鸡，H.，院长，博士，和瓦格纳，2004年D.检查型的C代码百万行。在</w:t>
      </w:r>
      <w:r>
        <w:rPr>
          <w:lang w:val="en-US" w:eastAsia="en-US" w:bidi="en-US"/>
          <w:w w:val="100"/>
          <w:spacing w:val="0"/>
          <w:color w:val="000000"/>
          <w:position w:val="0"/>
        </w:rPr>
        <w:t>网络和DIS ^肋骨论文集〜^^编系统安全研讨会（^^^ DSS 2004）。</w:t>
        <w:softHyphen/>
      </w:r>
    </w:p>
    <w:p>
      <w:pPr>
        <w:pStyle w:val="Style14"/>
        <w:widowControl w:val="0"/>
        <w:keepNext w:val="0"/>
        <w:keepLines w:val="0"/>
        <w:shd w:val="clear" w:color="auto" w:fill="auto"/>
        <w:bidi w:val="0"/>
        <w:spacing w:before="0" w:after="0"/>
        <w:ind w:left="200" w:right="0"/>
      </w:pPr>
      <w:r>
        <w:rPr>
          <w:lang w:val="en-US" w:eastAsia="en-US" w:bidi="en-US"/>
          <w:w w:val="100"/>
          <w:spacing w:val="0"/>
          <w:color w:val="000000"/>
          <w:position w:val="0"/>
        </w:rPr>
        <w:t>C</w:t>
      </w:r>
      <w:r>
        <w:rPr>
          <w:rStyle w:val="CharStyle48"/>
        </w:rPr>
        <w:t>HAKI</w:t>
      </w:r>
      <w:r>
        <w:rPr>
          <w:lang w:val="en-US" w:eastAsia="en-US" w:bidi="en-US"/>
          <w:w w:val="100"/>
          <w:spacing w:val="0"/>
          <w:color w:val="000000"/>
          <w:position w:val="0"/>
        </w:rPr>
        <w:t>，S.，C</w:t>
      </w:r>
      <w:r>
        <w:rPr>
          <w:rStyle w:val="CharStyle48"/>
        </w:rPr>
        <w:t>larke</w:t>
      </w:r>
      <w:r>
        <w:rPr>
          <w:lang w:val="en-US" w:eastAsia="en-US" w:bidi="en-US"/>
          <w:w w:val="100"/>
          <w:spacing w:val="0"/>
          <w:color w:val="000000"/>
          <w:position w:val="0"/>
        </w:rPr>
        <w:t>，E.，G</w:t>
      </w:r>
      <w:r>
        <w:rPr>
          <w:rStyle w:val="CharStyle48"/>
        </w:rPr>
        <w:t>ROCE</w:t>
      </w:r>
      <w:r>
        <w:rPr>
          <w:lang w:val="en-US" w:eastAsia="en-US" w:bidi="en-US"/>
          <w:w w:val="100"/>
          <w:spacing w:val="0"/>
          <w:color w:val="000000"/>
          <w:position w:val="0"/>
        </w:rPr>
        <w:t>，A，J</w:t>
      </w:r>
      <w:r>
        <w:rPr>
          <w:rStyle w:val="CharStyle48"/>
        </w:rPr>
        <w:t>哈</w:t>
      </w:r>
      <w:r>
        <w:rPr>
          <w:lang w:val="en-US" w:eastAsia="en-US" w:bidi="en-US"/>
          <w:w w:val="100"/>
          <w:spacing w:val="0"/>
          <w:color w:val="000000"/>
          <w:position w:val="0"/>
        </w:rPr>
        <w:t xml:space="preserve">，S.， </w:t>
      </w:r>
      <w:r>
        <w:rPr>
          <w:rStyle w:val="CharStyle48"/>
        </w:rPr>
        <w:t xml:space="preserve">和 </w:t>
      </w:r>
      <w:r>
        <w:rPr>
          <w:lang w:val="en-US" w:eastAsia="en-US" w:bidi="en-US"/>
          <w:w w:val="100"/>
          <w:spacing w:val="0"/>
          <w:color w:val="000000"/>
          <w:position w:val="0"/>
        </w:rPr>
        <w:t>V</w:t>
      </w:r>
      <w:r>
        <w:rPr>
          <w:rStyle w:val="CharStyle48"/>
        </w:rPr>
        <w:t>eith</w:t>
      </w:r>
      <w:r>
        <w:rPr>
          <w:lang w:val="en-US" w:eastAsia="en-US" w:bidi="en-US"/>
          <w:w w:val="100"/>
          <w:spacing w:val="0"/>
          <w:color w:val="000000"/>
          <w:position w:val="0"/>
        </w:rPr>
        <w:t xml:space="preserve">在C中的软件组件，H. 2003模块化验证 </w:t>
      </w:r>
      <w:r>
        <w:rPr>
          <w:rStyle w:val="CharStyle16"/>
        </w:rPr>
        <w:t>诉讼o ^ 25〜届软件工程国际会议（ICSE2003）。</w:t>
      </w:r>
      <w:r>
        <w:rPr>
          <w:lang w:val="en-US" w:eastAsia="en-US" w:bidi="en-US"/>
          <w:w w:val="100"/>
          <w:spacing w:val="0"/>
          <w:color w:val="000000"/>
          <w:position w:val="0"/>
        </w:rPr>
        <w:t xml:space="preserve"> 385-395。</w:t>
      </w:r>
    </w:p>
    <w:p>
      <w:pPr>
        <w:pStyle w:val="Style49"/>
        <w:widowControl w:val="0"/>
        <w:keepNext w:val="0"/>
        <w:keepLines w:val="0"/>
        <w:shd w:val="clear" w:color="auto" w:fill="auto"/>
        <w:bidi w:val="0"/>
        <w:jc w:val="both"/>
        <w:spacing w:before="0" w:after="0"/>
        <w:ind w:left="200" w:right="0"/>
      </w:pPr>
      <w:r>
        <w:rPr>
          <w:rStyle w:val="CharStyle51"/>
          <w:b w:val="0"/>
          <w:bCs w:val="0"/>
          <w:i w:val="0"/>
          <w:iCs w:val="0"/>
        </w:rPr>
        <w:t>Ë</w:t>
      </w:r>
      <w:r>
        <w:rPr>
          <w:rStyle w:val="CharStyle52"/>
          <w:i w:val="0"/>
          <w:iCs w:val="0"/>
        </w:rPr>
        <w:t>dwards，A.，积家，T.，和张，X. 2001年。 </w:t>
      </w:r>
      <w:r>
        <w:rPr>
          <w:lang w:val="en-US" w:eastAsia="en-US" w:bidi="en-US"/>
          <w:w w:val="100"/>
          <w:spacing w:val="0"/>
          <w:color w:val="000000"/>
          <w:position w:val="0"/>
        </w:rPr>
        <w:t>授权钩放置在Linux安全模块框架的运行验证。</w:t>
        <w:softHyphen/>
      </w:r>
      <w:r>
        <w:rPr>
          <w:rStyle w:val="CharStyle51"/>
          <w:b w:val="0"/>
          <w:bCs w:val="0"/>
          <w:i w:val="0"/>
          <w:iCs w:val="0"/>
        </w:rPr>
        <w:t xml:space="preserve">技术。众议员RC22254，IBM研究。</w:t>
      </w:r>
    </w:p>
    <w:p>
      <w:pPr>
        <w:pStyle w:val="Style14"/>
        <w:widowControl w:val="0"/>
        <w:keepNext w:val="0"/>
        <w:keepLines w:val="0"/>
        <w:shd w:val="clear" w:color="auto" w:fill="auto"/>
        <w:bidi w:val="0"/>
        <w:spacing w:before="0" w:after="0"/>
        <w:ind w:left="200" w:right="0"/>
      </w:pPr>
      <w:r>
        <w:rPr>
          <w:lang w:val="en-US" w:eastAsia="en-US" w:bidi="en-US"/>
          <w:w w:val="100"/>
          <w:spacing w:val="0"/>
          <w:color w:val="000000"/>
          <w:position w:val="0"/>
        </w:rPr>
        <w:t>Ë</w:t>
      </w:r>
      <w:r>
        <w:rPr>
          <w:rStyle w:val="CharStyle48"/>
        </w:rPr>
        <w:t>格勒</w:t>
      </w:r>
      <w:r>
        <w:rPr>
          <w:lang w:val="en-US" w:eastAsia="en-US" w:bidi="en-US"/>
          <w:w w:val="100"/>
          <w:spacing w:val="0"/>
          <w:color w:val="000000"/>
          <w:position w:val="0"/>
        </w:rPr>
        <w:t>，D，C</w:t>
      </w:r>
      <w:r>
        <w:rPr>
          <w:rStyle w:val="CharStyle48"/>
        </w:rPr>
        <w:t>HELF</w:t>
      </w:r>
      <w:r>
        <w:rPr>
          <w:lang w:val="en-US" w:eastAsia="en-US" w:bidi="en-US"/>
          <w:w w:val="100"/>
          <w:spacing w:val="0"/>
          <w:color w:val="000000"/>
          <w:position w:val="0"/>
        </w:rPr>
        <w:t>，B.，C</w:t>
      </w:r>
      <w:r>
        <w:rPr>
          <w:rStyle w:val="CharStyle48"/>
        </w:rPr>
        <w:t>侯</w:t>
      </w:r>
      <w:r>
        <w:rPr>
          <w:lang w:val="en-US" w:eastAsia="en-US" w:bidi="en-US"/>
          <w:w w:val="100"/>
          <w:spacing w:val="0"/>
          <w:color w:val="000000"/>
          <w:position w:val="0"/>
        </w:rPr>
        <w:t xml:space="preserve">， 一个。， </w:t>
      </w:r>
      <w:r>
        <w:rPr>
          <w:rStyle w:val="CharStyle48"/>
        </w:rPr>
        <w:t xml:space="preserve">和 </w:t>
      </w:r>
      <w:r>
        <w:rPr>
          <w:lang w:val="en-US" w:eastAsia="en-US" w:bidi="en-US"/>
          <w:w w:val="100"/>
          <w:spacing w:val="0"/>
          <w:color w:val="000000"/>
          <w:position w:val="0"/>
        </w:rPr>
        <w:t>H</w:t>
      </w:r>
      <w:r>
        <w:rPr>
          <w:rStyle w:val="CharStyle48"/>
        </w:rPr>
        <w:t>allem</w:t>
      </w:r>
      <w:r>
        <w:rPr>
          <w:lang w:val="en-US" w:eastAsia="en-US" w:bidi="en-US"/>
          <w:w w:val="100"/>
          <w:spacing w:val="0"/>
          <w:color w:val="000000"/>
          <w:position w:val="0"/>
        </w:rPr>
        <w:t xml:space="preserve">，S. 2000使用系统特定，程序员编写的编译器扩展检查系统规则。在</w:t>
      </w:r>
      <w:r>
        <w:rPr>
          <w:rStyle w:val="CharStyle16"/>
        </w:rPr>
        <w:t>诉讼o ^的佛^^^ ^ h研讨会操作系统设计与实现（OSDI）。</w:t>
      </w:r>
    </w:p>
    <w:p>
      <w:pPr>
        <w:pStyle w:val="Style14"/>
        <w:widowControl w:val="0"/>
        <w:keepNext w:val="0"/>
        <w:keepLines w:val="0"/>
        <w:shd w:val="clear" w:color="auto" w:fill="auto"/>
        <w:bidi w:val="0"/>
        <w:spacing w:before="0" w:after="0"/>
        <w:ind w:left="200" w:right="0"/>
      </w:pPr>
      <w:r>
        <w:rPr>
          <w:lang w:val="en-US" w:eastAsia="en-US" w:bidi="en-US"/>
          <w:w w:val="100"/>
          <w:spacing w:val="0"/>
          <w:color w:val="000000"/>
          <w:position w:val="0"/>
        </w:rPr>
        <w:t>H</w:t>
      </w:r>
      <w:r>
        <w:rPr>
          <w:rStyle w:val="CharStyle48"/>
        </w:rPr>
        <w:t>allem</w:t>
      </w:r>
      <w:r>
        <w:rPr>
          <w:lang w:val="en-US" w:eastAsia="en-US" w:bidi="en-US"/>
          <w:w w:val="100"/>
          <w:spacing w:val="0"/>
          <w:color w:val="000000"/>
          <w:position w:val="0"/>
        </w:rPr>
        <w:t>，S.，C</w:t>
      </w:r>
      <w:r>
        <w:rPr>
          <w:rStyle w:val="CharStyle48"/>
        </w:rPr>
        <w:t>HELF</w:t>
      </w:r>
      <w:r>
        <w:rPr>
          <w:lang w:val="en-US" w:eastAsia="en-US" w:bidi="en-US"/>
          <w:w w:val="100"/>
          <w:spacing w:val="0"/>
          <w:color w:val="000000"/>
          <w:position w:val="0"/>
        </w:rPr>
        <w:t>，B.，X</w:t>
      </w:r>
      <w:r>
        <w:rPr>
          <w:rStyle w:val="CharStyle48"/>
        </w:rPr>
        <w:t>即</w:t>
      </w:r>
      <w:r>
        <w:rPr>
          <w:lang w:val="en-US" w:eastAsia="en-US" w:bidi="en-US"/>
          <w:w w:val="100"/>
          <w:spacing w:val="0"/>
          <w:color w:val="000000"/>
          <w:position w:val="0"/>
        </w:rPr>
        <w:t xml:space="preserve">，Y.， </w:t>
      </w:r>
      <w:r>
        <w:rPr>
          <w:rStyle w:val="CharStyle48"/>
        </w:rPr>
        <w:t xml:space="preserve">和 </w:t>
      </w:r>
      <w:r>
        <w:rPr>
          <w:lang w:val="en-US" w:eastAsia="en-US" w:bidi="en-US"/>
          <w:w w:val="100"/>
          <w:spacing w:val="0"/>
          <w:color w:val="000000"/>
          <w:position w:val="0"/>
        </w:rPr>
        <w:t>Ë</w:t>
      </w:r>
      <w:r>
        <w:rPr>
          <w:rStyle w:val="CharStyle48"/>
        </w:rPr>
        <w:t>格勒</w:t>
      </w:r>
      <w:r>
        <w:rPr>
          <w:lang w:val="en-US" w:eastAsia="en-US" w:bidi="en-US"/>
          <w:w w:val="100"/>
          <w:spacing w:val="0"/>
          <w:color w:val="000000"/>
          <w:position w:val="0"/>
        </w:rPr>
        <w:t xml:space="preserve">，2002年D.系统和语言构建系统特定，静态分析（出现在2002年PLDI）。在</w:t>
      </w:r>
      <w:r>
        <w:rPr>
          <w:rStyle w:val="CharStyle16"/>
        </w:rPr>
        <w:t>ACM SI ^计划会议PROG ^ ^早上我^ g语言设计与实现（PLDI '02）。</w:t>
      </w:r>
    </w:p>
    <w:p>
      <w:pPr>
        <w:pStyle w:val="Style49"/>
        <w:widowControl w:val="0"/>
        <w:keepNext w:val="0"/>
        <w:keepLines w:val="0"/>
        <w:shd w:val="clear" w:color="auto" w:fill="auto"/>
        <w:bidi w:val="0"/>
        <w:jc w:val="both"/>
        <w:spacing w:before="0" w:after="0"/>
        <w:ind w:left="200" w:right="0"/>
      </w:pPr>
      <w:r>
        <w:rPr>
          <w:rStyle w:val="CharStyle51"/>
          <w:b w:val="0"/>
          <w:bCs w:val="0"/>
          <w:i w:val="0"/>
          <w:iCs w:val="0"/>
        </w:rPr>
        <w:t>F</w:t>
      </w:r>
      <w:r>
        <w:rPr>
          <w:rStyle w:val="CharStyle52"/>
          <w:i w:val="0"/>
          <w:iCs w:val="0"/>
        </w:rPr>
        <w:t>奥斯特，J.，Fahndrich，M.，和艾肯，A. 1999年类型限定符的理论。在</w:t>
      </w:r>
      <w:r>
        <w:rPr>
          <w:lang w:val="en-US" w:eastAsia="en-US" w:bidi="en-US"/>
          <w:w w:val="100"/>
          <w:spacing w:val="0"/>
          <w:color w:val="000000"/>
          <w:position w:val="0"/>
        </w:rPr>
        <w:t>ACM SIGPLAN会议上编程语言的设计与实现（PLDI '99）。192-203。</w:t>
      </w:r>
    </w:p>
    <w:p>
      <w:pPr>
        <w:pStyle w:val="Style14"/>
        <w:widowControl w:val="0"/>
        <w:keepNext w:val="0"/>
        <w:keepLines w:val="0"/>
        <w:shd w:val="clear" w:color="auto" w:fill="auto"/>
        <w:bidi w:val="0"/>
        <w:spacing w:before="0" w:after="0"/>
        <w:ind w:left="200" w:right="0"/>
      </w:pPr>
      <w:r>
        <w:rPr>
          <w:lang w:val="en-US" w:eastAsia="en-US" w:bidi="en-US"/>
          <w:w w:val="100"/>
          <w:spacing w:val="0"/>
          <w:color w:val="000000"/>
          <w:position w:val="0"/>
        </w:rPr>
        <w:t>G</w:t>
      </w:r>
      <w:r>
        <w:rPr>
          <w:rStyle w:val="CharStyle48"/>
        </w:rPr>
        <w:t>anapathy</w:t>
      </w:r>
      <w:r>
        <w:rPr>
          <w:lang w:val="en-US" w:eastAsia="en-US" w:bidi="en-US"/>
          <w:w w:val="100"/>
          <w:spacing w:val="0"/>
          <w:color w:val="000000"/>
          <w:position w:val="0"/>
        </w:rPr>
        <w:t>，五，J</w:t>
      </w:r>
      <w:r>
        <w:rPr>
          <w:rStyle w:val="CharStyle48"/>
        </w:rPr>
        <w:t>哈</w:t>
      </w:r>
      <w:r>
        <w:rPr>
          <w:lang w:val="en-US" w:eastAsia="en-US" w:bidi="en-US"/>
          <w:w w:val="100"/>
          <w:spacing w:val="0"/>
          <w:color w:val="000000"/>
          <w:position w:val="0"/>
        </w:rPr>
        <w:t>，S.，C</w:t>
      </w:r>
      <w:r>
        <w:rPr>
          <w:rStyle w:val="CharStyle48"/>
        </w:rPr>
        <w:t>处理器</w:t>
      </w:r>
      <w:r>
        <w:rPr>
          <w:lang w:val="en-US" w:eastAsia="en-US" w:bidi="en-US"/>
          <w:w w:val="100"/>
          <w:spacing w:val="0"/>
          <w:color w:val="000000"/>
          <w:position w:val="0"/>
        </w:rPr>
        <w:t>，D.，男</w:t>
      </w:r>
      <w:r>
        <w:rPr>
          <w:rStyle w:val="CharStyle48"/>
        </w:rPr>
        <w:t>elski</w:t>
      </w:r>
      <w:r>
        <w:rPr>
          <w:lang w:val="en-US" w:eastAsia="en-US" w:bidi="en-US"/>
          <w:w w:val="100"/>
          <w:spacing w:val="0"/>
          <w:color w:val="000000"/>
          <w:position w:val="0"/>
        </w:rPr>
        <w:t xml:space="preserve">，D.， </w:t>
      </w:r>
      <w:r>
        <w:rPr>
          <w:rStyle w:val="CharStyle48"/>
        </w:rPr>
        <w:t xml:space="preserve">和 </w:t>
      </w:r>
      <w:r>
        <w:rPr>
          <w:lang w:val="en-US" w:eastAsia="en-US" w:bidi="en-US"/>
          <w:w w:val="100"/>
          <w:spacing w:val="0"/>
          <w:color w:val="000000"/>
          <w:position w:val="0"/>
        </w:rPr>
        <w:t>V</w:t>
      </w:r>
      <w:r>
        <w:rPr>
          <w:rStyle w:val="CharStyle48"/>
        </w:rPr>
        <w:t>伊泰克</w:t>
      </w:r>
      <w:r>
        <w:rPr>
          <w:lang w:val="en-US" w:eastAsia="en-US" w:bidi="en-US"/>
          <w:w w:val="100"/>
          <w:spacing w:val="0"/>
          <w:color w:val="000000"/>
          <w:position w:val="0"/>
        </w:rPr>
        <w:t xml:space="preserve">，D. 2003缓冲区溢出检测使用线性规划和静态分析。在</w:t>
      </w:r>
      <w:r>
        <w:rPr>
          <w:rStyle w:val="CharStyle16"/>
        </w:rPr>
        <w:t>诉讼O〜f。关于计算机与通信安全的10 ^ ^ h ACM会议</w:t>
      </w:r>
      <w:r>
        <w:rPr>
          <w:lang w:val="en-US" w:eastAsia="en-US" w:bidi="en-US"/>
          <w:w w:val="100"/>
          <w:spacing w:val="0"/>
          <w:color w:val="000000"/>
          <w:position w:val="0"/>
        </w:rPr>
        <w:t>。</w:t>
      </w:r>
    </w:p>
    <w:p>
      <w:pPr>
        <w:pStyle w:val="Style14"/>
        <w:widowControl w:val="0"/>
        <w:keepNext w:val="0"/>
        <w:keepLines w:val="0"/>
        <w:shd w:val="clear" w:color="auto" w:fill="auto"/>
        <w:bidi w:val="0"/>
        <w:spacing w:before="0" w:after="0"/>
        <w:ind w:left="200" w:right="0"/>
      </w:pPr>
      <w:r>
        <w:rPr>
          <w:lang w:val="en-US" w:eastAsia="en-US" w:bidi="en-US"/>
          <w:w w:val="100"/>
          <w:spacing w:val="0"/>
          <w:color w:val="000000"/>
          <w:position w:val="0"/>
        </w:rPr>
        <w:t>G</w:t>
      </w:r>
      <w:r>
        <w:rPr>
          <w:rStyle w:val="CharStyle48"/>
        </w:rPr>
        <w:t>utmann</w:t>
      </w:r>
      <w:r>
        <w:rPr>
          <w:lang w:val="en-US" w:eastAsia="en-US" w:bidi="en-US"/>
          <w:w w:val="100"/>
          <w:spacing w:val="0"/>
          <w:color w:val="000000"/>
          <w:position w:val="0"/>
        </w:rPr>
        <w:t xml:space="preserve">，P. 2000。 </w:t>
      </w:r>
      <w:r>
        <w:rPr>
          <w:rStyle w:val="CharStyle16"/>
        </w:rPr>
        <w:t xml:space="preserve">设计密码安全体系的验证。Suh-</w:t>
      </w:r>
      <w:r>
        <w:rPr>
          <w:lang w:val="en-US" w:eastAsia="en-US" w:bidi="en-US"/>
          <w:w w:val="100"/>
          <w:spacing w:val="0"/>
          <w:color w:val="000000"/>
          <w:position w:val="0"/>
        </w:rPr>
        <w:t xml:space="preserve">mitted论文。可在</w:t>
      </w:r>
      <w:r>
        <w:fldChar w:fldCharType="begin"/>
      </w:r>
      <w:r>
        <w:rPr>
          <w:color w:val="000000"/>
        </w:rPr>
        <w:instrText> HYPERLINK "http://www.cs.auckland.ac.nz/pgut001/pubs/thesis.html" </w:instrText>
      </w:r>
      <w:r>
        <w:fldChar w:fldCharType="separate"/>
      </w:r>
      <w:r>
        <w:rPr>
          <w:rStyle w:val="Hyperlink"/>
          <w:lang w:val="en-US" w:eastAsia="en-US" w:bidi="en-US"/>
          <w:w w:val="100"/>
          <w:spacing w:val="0"/>
          <w:position w:val="0"/>
        </w:rPr>
        <w:t>www.cs.auckland.ac.nz/pgut001/pubs/thesis.html</w:t>
      </w:r>
      <w:r>
        <w:fldChar w:fldCharType="end"/>
      </w:r>
      <w:r>
        <w:rPr>
          <w:lang w:val="en-US" w:eastAsia="en-US" w:bidi="en-US"/>
          <w:w w:val="100"/>
          <w:spacing w:val="0"/>
          <w:color w:val="000000"/>
          <w:position w:val="0"/>
        </w:rPr>
        <w:t>。</w:t>
      </w:r>
    </w:p>
    <w:p>
      <w:pPr>
        <w:pStyle w:val="Style49"/>
        <w:widowControl w:val="0"/>
        <w:keepNext w:val="0"/>
        <w:keepLines w:val="0"/>
        <w:shd w:val="clear" w:color="auto" w:fill="auto"/>
        <w:bidi w:val="0"/>
        <w:jc w:val="both"/>
        <w:spacing w:before="0" w:after="0"/>
        <w:ind w:left="200" w:right="0"/>
      </w:pPr>
      <w:r>
        <w:rPr>
          <w:rStyle w:val="CharStyle51"/>
          <w:b w:val="0"/>
          <w:bCs w:val="0"/>
          <w:i w:val="0"/>
          <w:iCs w:val="0"/>
        </w:rPr>
        <w:t>一世</w:t>
      </w:r>
      <w:r>
        <w:rPr>
          <w:rStyle w:val="CharStyle52"/>
          <w:i w:val="0"/>
          <w:iCs w:val="0"/>
        </w:rPr>
        <w:t>台湾证券交易所。1998年。</w:t>
      </w:r>
      <w:r>
        <w:rPr>
          <w:lang w:val="en-US" w:eastAsia="en-US" w:bidi="en-US"/>
          <w:w w:val="100"/>
          <w:spacing w:val="0"/>
          <w:color w:val="000000"/>
          <w:position w:val="0"/>
        </w:rPr>
        <w:t>信息安全技术〜nology E共有标准</w:t>
      </w:r>
      <w:r>
        <w:rPr>
          <w:rStyle w:val="CharStyle53"/>
          <w:i/>
          <w:iCs/>
        </w:rPr>
        <w:t>^</w:t>
      </w:r>
      <w:r>
        <w:rPr>
          <w:lang w:val="en-US" w:eastAsia="en-US" w:bidi="en-US"/>
          <w:w w:val="100"/>
          <w:spacing w:val="0"/>
          <w:color w:val="000000"/>
          <w:position w:val="0"/>
        </w:rPr>
        <w:t>人</w:t>
      </w:r>
      <w:r>
        <w:rPr>
          <w:rStyle w:val="CharStyle53"/>
          <w:i/>
          <w:iCs/>
        </w:rPr>
        <w:t>^</w:t>
      </w:r>
      <w:r>
        <w:rPr>
          <w:lang w:val="en-US" w:eastAsia="en-US" w:bidi="en-US"/>
          <w:w w:val="100"/>
          <w:spacing w:val="0"/>
          <w:color w:val="000000"/>
          <w:position w:val="0"/>
        </w:rPr>
        <w:t>ATIO</w:t>
      </w:r>
      <w:r>
        <w:rPr>
          <w:rStyle w:val="CharStyle53"/>
          <w:i/>
          <w:iCs/>
        </w:rPr>
        <w:t>〜</w:t>
      </w:r>
      <w:r>
        <w:rPr>
          <w:lang w:val="en-US" w:eastAsia="en-US" w:bidi="en-US"/>
          <w:w w:val="100"/>
          <w:spacing w:val="0"/>
          <w:color w:val="000000"/>
          <w:position w:val="0"/>
        </w:rPr>
        <w:t>ñ。</w:t>
      </w:r>
      <w:r>
        <w:rPr>
          <w:rStyle w:val="CharStyle51"/>
          <w:b w:val="0"/>
          <w:bCs w:val="0"/>
          <w:i w:val="0"/>
          <w:iCs w:val="0"/>
        </w:rPr>
        <w:t xml:space="preserve">ITSEC。可在</w:t>
      </w:r>
      <w:r>
        <w:fldChar w:fldCharType="begin"/>
      </w:r>
      <w:r>
        <w:rPr>
          <w:rStyle w:val="CharStyle51"/>
        </w:rPr>
        <w:instrText> HYPERLINK "http://www.commoncriteria.org" </w:instrText>
      </w:r>
      <w:r>
        <w:fldChar w:fldCharType="separate"/>
      </w:r>
      <w:r>
        <w:rPr>
          <w:rStyle w:val="Hyperlink"/>
          <w:b w:val="0"/>
          <w:bCs w:val="0"/>
          <w:i w:val="0"/>
          <w:iCs w:val="0"/>
        </w:rPr>
        <w:t>www.commoncriteria.org</w:t>
      </w:r>
      <w:r>
        <w:fldChar w:fldCharType="end"/>
      </w:r>
      <w:r>
        <w:rPr>
          <w:rStyle w:val="CharStyle51"/>
          <w:b w:val="0"/>
          <w:bCs w:val="0"/>
          <w:i w:val="0"/>
          <w:iCs w:val="0"/>
        </w:rPr>
        <w:t>。</w:t>
      </w:r>
    </w:p>
    <w:p>
      <w:pPr>
        <w:pStyle w:val="Style14"/>
        <w:widowControl w:val="0"/>
        <w:keepNext w:val="0"/>
        <w:keepLines w:val="0"/>
        <w:shd w:val="clear" w:color="auto" w:fill="auto"/>
        <w:bidi w:val="0"/>
        <w:spacing w:before="0" w:after="0"/>
        <w:ind w:left="200" w:right="0"/>
      </w:pPr>
      <w:r>
        <w:rPr>
          <w:lang w:val="en-US" w:eastAsia="en-US" w:bidi="en-US"/>
          <w:w w:val="100"/>
          <w:spacing w:val="0"/>
          <w:color w:val="000000"/>
          <w:position w:val="0"/>
        </w:rPr>
        <w:t>Ĵ</w:t>
      </w:r>
      <w:r>
        <w:rPr>
          <w:rStyle w:val="CharStyle48"/>
        </w:rPr>
        <w:t>aeger</w:t>
      </w:r>
      <w:r>
        <w:rPr>
          <w:lang w:val="en-US" w:eastAsia="en-US" w:bidi="en-US"/>
          <w:w w:val="100"/>
          <w:spacing w:val="0"/>
          <w:color w:val="000000"/>
          <w:position w:val="0"/>
        </w:rPr>
        <w:t>，T，Z</w:t>
      </w:r>
      <w:r>
        <w:rPr>
          <w:rStyle w:val="CharStyle48"/>
        </w:rPr>
        <w:t>挂</w:t>
      </w:r>
      <w:r>
        <w:rPr>
          <w:lang w:val="en-US" w:eastAsia="en-US" w:bidi="en-US"/>
          <w:w w:val="100"/>
          <w:spacing w:val="0"/>
          <w:color w:val="000000"/>
          <w:position w:val="0"/>
        </w:rPr>
        <w:t xml:space="preserve">， X。， </w:t>
      </w:r>
      <w:r>
        <w:rPr>
          <w:rStyle w:val="CharStyle48"/>
        </w:rPr>
        <w:t xml:space="preserve">和 </w:t>
      </w:r>
      <w:r>
        <w:rPr>
          <w:lang w:val="en-US" w:eastAsia="en-US" w:bidi="en-US"/>
          <w:w w:val="100"/>
          <w:spacing w:val="0"/>
          <w:color w:val="000000"/>
          <w:position w:val="0"/>
        </w:rPr>
        <w:t>Ë</w:t>
      </w:r>
      <w:r>
        <w:rPr>
          <w:rStyle w:val="CharStyle48"/>
        </w:rPr>
        <w:t>dwards</w:t>
      </w:r>
      <w:r>
        <w:rPr>
          <w:lang w:val="en-US" w:eastAsia="en-US" w:bidi="en-US"/>
          <w:w w:val="100"/>
          <w:spacing w:val="0"/>
          <w:color w:val="000000"/>
          <w:position w:val="0"/>
        </w:rPr>
        <w:t>，2002年A.保持正确的Linux安全模块框架。在</w:t>
        <w:softHyphen/>
      </w:r>
      <w:r>
        <w:rPr>
          <w:rStyle w:val="CharStyle16"/>
        </w:rPr>
        <w:t>诉讼O〜fthe 2002Ø^^ AWA的Linux研讨会。</w:t>
      </w:r>
      <w:r>
        <w:rPr>
          <w:lang w:val="en-US" w:eastAsia="en-US" w:bidi="en-US"/>
          <w:w w:val="100"/>
          <w:spacing w:val="0"/>
          <w:color w:val="000000"/>
          <w:position w:val="0"/>
        </w:rPr>
        <w:t xml:space="preserve"> 223-241。</w:t>
      </w:r>
    </w:p>
    <w:p>
      <w:pPr>
        <w:pStyle w:val="Style14"/>
        <w:widowControl w:val="0"/>
        <w:keepNext w:val="0"/>
        <w:keepLines w:val="0"/>
        <w:shd w:val="clear" w:color="auto" w:fill="auto"/>
        <w:bidi w:val="0"/>
        <w:spacing w:before="0" w:after="0"/>
        <w:ind w:left="200" w:right="0"/>
      </w:pPr>
      <w:r>
        <w:rPr>
          <w:lang w:val="en-US" w:eastAsia="en-US" w:bidi="en-US"/>
          <w:w w:val="100"/>
          <w:spacing w:val="0"/>
          <w:color w:val="000000"/>
          <w:position w:val="0"/>
        </w:rPr>
        <w:t>大号</w:t>
      </w:r>
      <w:r>
        <w:rPr>
          <w:rStyle w:val="CharStyle48"/>
        </w:rPr>
        <w:t>纵火</w:t>
      </w:r>
      <w:r>
        <w:rPr>
          <w:lang w:val="en-US" w:eastAsia="en-US" w:bidi="en-US"/>
          <w:w w:val="100"/>
          <w:spacing w:val="0"/>
          <w:color w:val="000000"/>
          <w:position w:val="0"/>
        </w:rPr>
        <w:t xml:space="preserve">，E. </w:t>
      </w:r>
      <w:r>
        <w:rPr>
          <w:rStyle w:val="CharStyle48"/>
        </w:rPr>
        <w:t xml:space="preserve">和 </w:t>
      </w:r>
      <w:r>
        <w:rPr>
          <w:lang w:val="en-US" w:eastAsia="en-US" w:bidi="en-US"/>
          <w:w w:val="100"/>
          <w:spacing w:val="0"/>
          <w:color w:val="000000"/>
          <w:position w:val="0"/>
        </w:rPr>
        <w:t>一个</w:t>
      </w:r>
      <w:r>
        <w:rPr>
          <w:rStyle w:val="CharStyle48"/>
        </w:rPr>
        <w:t>ustin</w:t>
      </w:r>
      <w:r>
        <w:rPr>
          <w:lang w:val="en-US" w:eastAsia="en-US" w:bidi="en-US"/>
          <w:w w:val="100"/>
          <w:spacing w:val="0"/>
          <w:color w:val="000000"/>
          <w:position w:val="0"/>
        </w:rPr>
        <w:t xml:space="preserve">，2003吨高覆盖侦测输入相关的安全故障。在</w:t>
      </w:r>
      <w:r>
        <w:rPr>
          <w:rStyle w:val="CharStyle16"/>
        </w:rPr>
        <w:t>程序o ^ 12〜第USE ^ NI ^ XSecurity研讨会。</w:t>
        <w:softHyphen/>
      </w:r>
    </w:p>
    <w:p>
      <w:pPr>
        <w:pStyle w:val="Style14"/>
        <w:widowControl w:val="0"/>
        <w:keepNext w:val="0"/>
        <w:keepLines w:val="0"/>
        <w:shd w:val="clear" w:color="auto" w:fill="auto"/>
        <w:bidi w:val="0"/>
        <w:spacing w:before="0" w:after="0"/>
        <w:ind w:left="200" w:right="0"/>
      </w:pPr>
      <w:r>
        <w:rPr>
          <w:lang w:val="en-US" w:eastAsia="en-US" w:bidi="en-US"/>
          <w:w w:val="100"/>
          <w:spacing w:val="0"/>
          <w:color w:val="000000"/>
          <w:position w:val="0"/>
        </w:rPr>
        <w:t>ķ</w:t>
      </w:r>
      <w:r>
        <w:rPr>
          <w:rStyle w:val="CharStyle48"/>
        </w:rPr>
        <w:t>outsofios</w:t>
      </w:r>
      <w:r>
        <w:rPr>
          <w:lang w:val="en-US" w:eastAsia="en-US" w:bidi="en-US"/>
          <w:w w:val="100"/>
          <w:spacing w:val="0"/>
          <w:color w:val="000000"/>
          <w:position w:val="0"/>
        </w:rPr>
        <w:t xml:space="preserve">，E. </w:t>
      </w:r>
      <w:r>
        <w:rPr>
          <w:rStyle w:val="CharStyle48"/>
        </w:rPr>
        <w:t xml:space="preserve">和 </w:t>
      </w:r>
      <w:r>
        <w:rPr>
          <w:lang w:val="en-US" w:eastAsia="en-US" w:bidi="en-US"/>
          <w:w w:val="100"/>
          <w:spacing w:val="0"/>
          <w:color w:val="000000"/>
          <w:position w:val="0"/>
        </w:rPr>
        <w:t>ñ</w:t>
      </w:r>
      <w:r>
        <w:rPr>
          <w:rStyle w:val="CharStyle48"/>
        </w:rPr>
        <w:t>奥尔特</w:t>
      </w:r>
      <w:r>
        <w:rPr>
          <w:lang w:val="en-US" w:eastAsia="en-US" w:bidi="en-US"/>
          <w:w w:val="100"/>
          <w:spacing w:val="0"/>
          <w:color w:val="000000"/>
          <w:position w:val="0"/>
        </w:rPr>
        <w:t xml:space="preserve">，S.绘图的曲线图与点。可在</w:t>
      </w:r>
      <w:r>
        <w:fldChar w:fldCharType="begin"/>
      </w:r>
      <w:r>
        <w:rPr>
          <w:color w:val="000000"/>
        </w:rPr>
        <w:instrText> HYPERLINK "http://www.research" </w:instrText>
      </w:r>
      <w:r>
        <w:fldChar w:fldCharType="separate"/>
      </w:r>
      <w:r>
        <w:rPr>
          <w:rStyle w:val="Hyperlink"/>
          <w:lang w:val="en-US" w:eastAsia="en-US" w:bidi="en-US"/>
          <w:w w:val="100"/>
          <w:spacing w:val="0"/>
          <w:position w:val="0"/>
        </w:rPr>
        <w:t>HTTP：//www.research</w:t>
      </w:r>
      <w:r>
        <w:fldChar w:fldCharType="end"/>
      </w:r>
      <w:r>
        <w:rPr>
          <w:lang w:val="en-US" w:eastAsia="en-US" w:bidi="en-US"/>
          <w:w w:val="100"/>
          <w:spacing w:val="0"/>
          <w:color w:val="000000"/>
          <w:position w:val="0"/>
        </w:rPr>
        <w:t>。att.com/sw/tools/graphviz/。</w:t>
      </w:r>
    </w:p>
    <w:p>
      <w:pPr>
        <w:pStyle w:val="Style49"/>
        <w:widowControl w:val="0"/>
        <w:keepNext w:val="0"/>
        <w:keepLines w:val="0"/>
        <w:shd w:val="clear" w:color="auto" w:fill="auto"/>
        <w:bidi w:val="0"/>
        <w:jc w:val="both"/>
        <w:spacing w:before="0" w:after="0"/>
        <w:ind w:left="200" w:right="0"/>
      </w:pPr>
      <w:r>
        <w:rPr>
          <w:rStyle w:val="CharStyle51"/>
          <w:b w:val="0"/>
          <w:bCs w:val="0"/>
          <w:i w:val="0"/>
          <w:iCs w:val="0"/>
        </w:rPr>
        <w:t>ķ</w:t>
      </w:r>
      <w:r>
        <w:rPr>
          <w:rStyle w:val="CharStyle52"/>
          <w:i w:val="0"/>
          <w:iCs w:val="0"/>
        </w:rPr>
        <w:t>Oved的，L.，皮斯托亚，M.，和Kerschenbaum，2002年A.对Java的访问权限分析。在</w:t>
      </w:r>
      <w:r>
        <w:rPr>
          <w:lang w:val="en-US" w:eastAsia="en-US" w:bidi="en-US"/>
          <w:w w:val="100"/>
          <w:spacing w:val="0"/>
          <w:color w:val="000000"/>
          <w:position w:val="0"/>
        </w:rPr>
        <w:t>第17届ACM会议邻论文集〜n的面向对象P'rog'ram'mi'ng系统，拉〜NG ^ a ^ ES和应用程序（OOPSLA）</w:t>
        <w:softHyphen/>
      </w:r>
      <w:r>
        <w:rPr>
          <w:rStyle w:val="CharStyle51"/>
          <w:b w:val="0"/>
          <w:bCs w:val="0"/>
          <w:i w:val="0"/>
          <w:iCs w:val="0"/>
        </w:rPr>
        <w:t>。</w:t>
      </w:r>
    </w:p>
    <w:p>
      <w:pPr>
        <w:pStyle w:val="Style14"/>
        <w:widowControl w:val="0"/>
        <w:keepNext w:val="0"/>
        <w:keepLines w:val="0"/>
        <w:shd w:val="clear" w:color="auto" w:fill="auto"/>
        <w:bidi w:val="0"/>
        <w:spacing w:before="0" w:after="0"/>
        <w:ind w:left="200" w:right="0"/>
      </w:pPr>
      <w:r>
        <w:rPr>
          <w:lang w:val="en-US" w:eastAsia="en-US" w:bidi="en-US"/>
          <w:w w:val="100"/>
          <w:spacing w:val="0"/>
          <w:color w:val="000000"/>
          <w:position w:val="0"/>
        </w:rPr>
        <w:t>大号</w:t>
      </w:r>
      <w:r>
        <w:rPr>
          <w:rStyle w:val="CharStyle48"/>
        </w:rPr>
        <w:t>arochelle</w:t>
      </w:r>
      <w:r>
        <w:rPr>
          <w:lang w:val="en-US" w:eastAsia="en-US" w:bidi="en-US"/>
          <w:w w:val="100"/>
          <w:spacing w:val="0"/>
          <w:color w:val="000000"/>
          <w:position w:val="0"/>
        </w:rPr>
        <w:t xml:space="preserve">，D. </w:t>
      </w:r>
      <w:r>
        <w:rPr>
          <w:rStyle w:val="CharStyle48"/>
        </w:rPr>
        <w:t xml:space="preserve">和 </w:t>
      </w:r>
      <w:r>
        <w:rPr>
          <w:lang w:val="en-US" w:eastAsia="en-US" w:bidi="en-US"/>
          <w:w w:val="100"/>
          <w:spacing w:val="0"/>
          <w:color w:val="000000"/>
          <w:position w:val="0"/>
        </w:rPr>
        <w:t>Ë</w:t>
      </w:r>
      <w:r>
        <w:rPr>
          <w:rStyle w:val="CharStyle48"/>
        </w:rPr>
        <w:t>面包车</w:t>
      </w:r>
      <w:r>
        <w:rPr>
          <w:lang w:val="en-US" w:eastAsia="en-US" w:bidi="en-US"/>
          <w:w w:val="100"/>
          <w:spacing w:val="0"/>
          <w:color w:val="000000"/>
          <w:position w:val="0"/>
        </w:rPr>
        <w:t xml:space="preserve">，D. 2001.静态检测可能缓冲区溢出的安全漏洞。在</w:t>
      </w:r>
      <w:r>
        <w:rPr>
          <w:rStyle w:val="CharStyle16"/>
        </w:rPr>
        <w:t>第十届USENIX安全研讨会论文集。177-190。</w:t>
      </w:r>
    </w:p>
    <w:p>
      <w:pPr>
        <w:pStyle w:val="Style14"/>
        <w:widowControl w:val="0"/>
        <w:keepNext w:val="0"/>
        <w:keepLines w:val="0"/>
        <w:shd w:val="clear" w:color="auto" w:fill="auto"/>
        <w:bidi w:val="0"/>
        <w:spacing w:before="0" w:after="0"/>
        <w:ind w:left="200" w:right="0"/>
      </w:pPr>
      <w:r>
        <w:rPr>
          <w:lang w:val="en-US" w:eastAsia="en-US" w:bidi="en-US"/>
          <w:w w:val="100"/>
          <w:spacing w:val="0"/>
          <w:color w:val="000000"/>
          <w:position w:val="0"/>
        </w:rPr>
        <w:t>ñ</w:t>
      </w:r>
      <w:r>
        <w:rPr>
          <w:rStyle w:val="CharStyle48"/>
        </w:rPr>
        <w:t>中信建投</w:t>
      </w:r>
      <w:r>
        <w:rPr>
          <w:lang w:val="en-US" w:eastAsia="en-US" w:bidi="en-US"/>
          <w:w w:val="100"/>
          <w:spacing w:val="0"/>
          <w:color w:val="000000"/>
          <w:position w:val="0"/>
        </w:rPr>
        <w:t xml:space="preserve">。1985年</w:t>
      </w:r>
      <w:r>
        <w:rPr>
          <w:rStyle w:val="CharStyle16"/>
        </w:rPr>
        <w:t>可信计算机安全E 1人^ ^ ATIO标准。</w:t>
      </w:r>
      <w:r>
        <w:rPr>
          <w:lang w:val="en-US" w:eastAsia="en-US" w:bidi="en-US"/>
          <w:w w:val="100"/>
          <w:spacing w:val="0"/>
          <w:color w:val="000000"/>
          <w:position w:val="0"/>
        </w:rPr>
        <w:t xml:space="preserve">国家计算机安全中心。国防部5200.28-STD，又称橙皮书。</w:t>
      </w:r>
    </w:p>
    <w:p>
      <w:pPr>
        <w:pStyle w:val="Style14"/>
        <w:widowControl w:val="0"/>
        <w:keepNext w:val="0"/>
        <w:keepLines w:val="0"/>
        <w:shd w:val="clear" w:color="auto" w:fill="auto"/>
        <w:bidi w:val="0"/>
        <w:spacing w:before="0" w:after="0"/>
        <w:ind w:left="200" w:right="0"/>
      </w:pPr>
      <w:r>
        <w:rPr>
          <w:lang w:val="en-US" w:eastAsia="en-US" w:bidi="en-US"/>
          <w:w w:val="100"/>
          <w:spacing w:val="0"/>
          <w:color w:val="000000"/>
          <w:position w:val="0"/>
        </w:rPr>
        <w:t>小号</w:t>
      </w:r>
      <w:r>
        <w:rPr>
          <w:rStyle w:val="CharStyle48"/>
        </w:rPr>
        <w:t>行家</w:t>
      </w:r>
      <w:r>
        <w:rPr>
          <w:lang w:val="en-US" w:eastAsia="en-US" w:bidi="en-US"/>
          <w:w w:val="100"/>
          <w:spacing w:val="0"/>
          <w:color w:val="000000"/>
          <w:position w:val="0"/>
        </w:rPr>
        <w:t>，U。，T</w:t>
      </w:r>
      <w:r>
        <w:rPr>
          <w:rStyle w:val="CharStyle48"/>
        </w:rPr>
        <w:t>艾瓦</w:t>
      </w:r>
      <w:r>
        <w:rPr>
          <w:lang w:val="en-US" w:eastAsia="en-US" w:bidi="en-US"/>
          <w:w w:val="100"/>
          <w:spacing w:val="0"/>
          <w:color w:val="000000"/>
          <w:position w:val="0"/>
        </w:rPr>
        <w:t>，K，F</w:t>
      </w:r>
      <w:r>
        <w:rPr>
          <w:rStyle w:val="CharStyle48"/>
        </w:rPr>
        <w:t>奥斯特</w:t>
      </w:r>
      <w:r>
        <w:rPr>
          <w:lang w:val="en-US" w:eastAsia="en-US" w:bidi="en-US"/>
          <w:w w:val="100"/>
          <w:spacing w:val="0"/>
          <w:color w:val="000000"/>
          <w:position w:val="0"/>
        </w:rPr>
        <w:t xml:space="preserve">，JS， </w:t>
      </w:r>
      <w:r>
        <w:rPr>
          <w:rStyle w:val="CharStyle48"/>
        </w:rPr>
        <w:t xml:space="preserve">和 </w:t>
      </w:r>
      <w:r>
        <w:rPr>
          <w:lang w:val="en-US" w:eastAsia="en-US" w:bidi="en-US"/>
          <w:w w:val="100"/>
          <w:spacing w:val="0"/>
          <w:color w:val="000000"/>
          <w:position w:val="0"/>
        </w:rPr>
        <w:t>w ^</w:t>
      </w:r>
      <w:r>
        <w:rPr>
          <w:rStyle w:val="CharStyle48"/>
        </w:rPr>
        <w:t>瓦格纳</w:t>
      </w:r>
      <w:r>
        <w:rPr>
          <w:lang w:val="en-US" w:eastAsia="en-US" w:bidi="en-US"/>
          <w:w w:val="100"/>
          <w:spacing w:val="0"/>
          <w:color w:val="000000"/>
          <w:position w:val="0"/>
        </w:rPr>
        <w:t>，2001年D.检测格式化字符串漏洞与类型限定。在</w:t>
        <w:softHyphen/>
      </w:r>
      <w:r>
        <w:rPr>
          <w:rStyle w:val="CharStyle16"/>
        </w:rPr>
        <w:t>诉讼o ^碲〜^^ ^ h乌塞尼^ X安全研讨会。</w:t>
      </w:r>
      <w:r>
        <w:rPr>
          <w:lang w:val="en-US" w:eastAsia="en-US" w:bidi="en-US"/>
          <w:w w:val="100"/>
          <w:spacing w:val="0"/>
          <w:color w:val="000000"/>
          <w:position w:val="0"/>
        </w:rPr>
        <w:t xml:space="preserve"> 201-216。</w:t>
      </w:r>
    </w:p>
    <w:p>
      <w:pPr>
        <w:pStyle w:val="Style14"/>
        <w:widowControl w:val="0"/>
        <w:keepNext w:val="0"/>
        <w:keepLines w:val="0"/>
        <w:shd w:val="clear" w:color="auto" w:fill="auto"/>
        <w:bidi w:val="0"/>
        <w:spacing w:before="0" w:after="0"/>
        <w:ind w:left="200" w:right="0"/>
      </w:pPr>
      <w:r>
        <w:rPr>
          <w:lang w:val="en-US" w:eastAsia="en-US" w:bidi="en-US"/>
          <w:w w:val="100"/>
          <w:spacing w:val="0"/>
          <w:color w:val="000000"/>
          <w:position w:val="0"/>
        </w:rPr>
        <w:t>V</w:t>
      </w:r>
      <w:r>
        <w:rPr>
          <w:rStyle w:val="CharStyle48"/>
        </w:rPr>
        <w:t>iega</w:t>
      </w:r>
      <w:r>
        <w:rPr>
          <w:lang w:val="en-US" w:eastAsia="en-US" w:bidi="en-US"/>
          <w:w w:val="100"/>
          <w:spacing w:val="0"/>
          <w:color w:val="000000"/>
          <w:position w:val="0"/>
        </w:rPr>
        <w:t>，J。，B</w:t>
      </w:r>
      <w:r>
        <w:rPr>
          <w:rStyle w:val="CharStyle48"/>
        </w:rPr>
        <w:t>湖</w:t>
      </w:r>
      <w:r>
        <w:rPr>
          <w:lang w:val="en-US" w:eastAsia="en-US" w:bidi="en-US"/>
          <w:w w:val="100"/>
          <w:spacing w:val="0"/>
          <w:color w:val="000000"/>
          <w:position w:val="0"/>
        </w:rPr>
        <w:t>，J。，K</w:t>
      </w:r>
      <w:r>
        <w:rPr>
          <w:rStyle w:val="CharStyle48"/>
        </w:rPr>
        <w:t>不好了</w:t>
      </w:r>
      <w:r>
        <w:rPr>
          <w:lang w:val="en-US" w:eastAsia="en-US" w:bidi="en-US"/>
          <w:w w:val="100"/>
          <w:spacing w:val="0"/>
          <w:color w:val="000000"/>
          <w:position w:val="0"/>
        </w:rPr>
        <w:t xml:space="preserve">，Y.， </w:t>
      </w:r>
      <w:r>
        <w:rPr>
          <w:rStyle w:val="CharStyle48"/>
        </w:rPr>
        <w:t xml:space="preserve">和 </w:t>
      </w:r>
      <w:r>
        <w:rPr>
          <w:lang w:val="en-US" w:eastAsia="en-US" w:bidi="en-US"/>
          <w:w w:val="100"/>
          <w:spacing w:val="0"/>
          <w:color w:val="000000"/>
          <w:position w:val="0"/>
        </w:rPr>
        <w:t>中号</w:t>
      </w:r>
      <w:r>
        <w:rPr>
          <w:rStyle w:val="CharStyle48"/>
        </w:rPr>
        <w:t>C</w:t>
      </w:r>
      <w:r>
        <w:rPr>
          <w:lang w:val="en-US" w:eastAsia="en-US" w:bidi="en-US"/>
          <w:w w:val="100"/>
          <w:spacing w:val="0"/>
          <w:color w:val="000000"/>
          <w:position w:val="0"/>
        </w:rPr>
        <w:t>G</w:t>
      </w:r>
      <w:r>
        <w:rPr>
          <w:rStyle w:val="CharStyle48"/>
        </w:rPr>
        <w:t>生的</w:t>
      </w:r>
      <w:r>
        <w:rPr>
          <w:lang w:val="en-US" w:eastAsia="en-US" w:bidi="en-US"/>
          <w:w w:val="100"/>
          <w:spacing w:val="0"/>
          <w:color w:val="000000"/>
          <w:position w:val="0"/>
        </w:rPr>
        <w:t xml:space="preserve">，G. 2000 ITS4：静态漏洞扫描器为C和C ++代码。在</w:t>
      </w:r>
      <w:r>
        <w:rPr>
          <w:rStyle w:val="CharStyle16"/>
        </w:rPr>
        <w:t>诉讼of2000年度安全应用学术会议。</w:t>
      </w:r>
    </w:p>
    <w:p>
      <w:pPr>
        <w:pStyle w:val="Style14"/>
        <w:widowControl w:val="0"/>
        <w:keepNext w:val="0"/>
        <w:keepLines w:val="0"/>
        <w:shd w:val="clear" w:color="auto" w:fill="auto"/>
        <w:bidi w:val="0"/>
        <w:spacing w:before="0" w:after="0"/>
        <w:ind w:left="200" w:right="0"/>
      </w:pPr>
      <w:r>
        <w:rPr>
          <w:lang w:val="en-US" w:eastAsia="en-US" w:bidi="en-US"/>
          <w:w w:val="100"/>
          <w:spacing w:val="0"/>
          <w:color w:val="000000"/>
          <w:position w:val="0"/>
        </w:rPr>
        <w:t>w ^</w:t>
      </w:r>
      <w:r>
        <w:rPr>
          <w:rStyle w:val="CharStyle48"/>
        </w:rPr>
        <w:t>瓦格纳</w:t>
      </w:r>
      <w:r>
        <w:rPr>
          <w:lang w:val="en-US" w:eastAsia="en-US" w:bidi="en-US"/>
          <w:w w:val="100"/>
          <w:spacing w:val="0"/>
          <w:color w:val="000000"/>
          <w:position w:val="0"/>
        </w:rPr>
        <w:t>，D，F</w:t>
      </w:r>
      <w:r>
        <w:rPr>
          <w:rStyle w:val="CharStyle48"/>
        </w:rPr>
        <w:t>奥斯特</w:t>
      </w:r>
      <w:r>
        <w:rPr>
          <w:lang w:val="en-US" w:eastAsia="en-US" w:bidi="en-US"/>
          <w:w w:val="100"/>
          <w:spacing w:val="0"/>
          <w:color w:val="000000"/>
          <w:position w:val="0"/>
        </w:rPr>
        <w:t>，JS，B</w:t>
      </w:r>
      <w:r>
        <w:rPr>
          <w:rStyle w:val="CharStyle48"/>
        </w:rPr>
        <w:t>rewer</w:t>
      </w:r>
      <w:r>
        <w:rPr>
          <w:lang w:val="en-US" w:eastAsia="en-US" w:bidi="en-US"/>
          <w:w w:val="100"/>
          <w:spacing w:val="0"/>
          <w:color w:val="000000"/>
          <w:position w:val="0"/>
        </w:rPr>
        <w:t xml:space="preserve">，EA， </w:t>
      </w:r>
      <w:r>
        <w:rPr>
          <w:rStyle w:val="CharStyle48"/>
        </w:rPr>
        <w:t xml:space="preserve">和 </w:t>
      </w:r>
      <w:r>
        <w:rPr>
          <w:lang w:val="en-US" w:eastAsia="en-US" w:bidi="en-US"/>
          <w:w w:val="100"/>
          <w:spacing w:val="0"/>
          <w:color w:val="000000"/>
          <w:position w:val="0"/>
        </w:rPr>
        <w:t>一个</w:t>
      </w:r>
      <w:r>
        <w:rPr>
          <w:rStyle w:val="CharStyle48"/>
        </w:rPr>
        <w:t>iken</w:t>
      </w:r>
      <w:r>
        <w:rPr>
          <w:lang w:val="en-US" w:eastAsia="en-US" w:bidi="en-US"/>
          <w:w w:val="100"/>
          <w:spacing w:val="0"/>
          <w:color w:val="000000"/>
          <w:position w:val="0"/>
        </w:rPr>
        <w:t xml:space="preserve">，A. 2000朝向缓冲区溢出漏洞的自动化检测的第一步骤。在</w:t>
      </w:r>
      <w:r>
        <w:rPr>
          <w:rStyle w:val="CharStyle16"/>
        </w:rPr>
        <w:t>网络的程序和分布式系统安全研讨会（NDSS 2000）</w:t>
      </w:r>
      <w:r>
        <w:rPr>
          <w:lang w:val="en-US" w:eastAsia="en-US" w:bidi="en-US"/>
          <w:w w:val="100"/>
          <w:spacing w:val="0"/>
          <w:color w:val="000000"/>
          <w:position w:val="0"/>
        </w:rPr>
        <w:t>。</w:t>
      </w:r>
    </w:p>
    <w:p>
      <w:pPr>
        <w:pStyle w:val="Style14"/>
        <w:widowControl w:val="0"/>
        <w:keepNext w:val="0"/>
        <w:keepLines w:val="0"/>
        <w:shd w:val="clear" w:color="auto" w:fill="auto"/>
        <w:bidi w:val="0"/>
        <w:spacing w:before="0" w:after="0"/>
        <w:ind w:left="200" w:right="0"/>
      </w:pPr>
      <w:r>
        <w:rPr>
          <w:lang w:val="en-US" w:eastAsia="en-US" w:bidi="en-US"/>
          <w:w w:val="100"/>
          <w:spacing w:val="0"/>
          <w:color w:val="000000"/>
          <w:position w:val="0"/>
        </w:rPr>
        <w:t>ž</w:t>
      </w:r>
      <w:r>
        <w:rPr>
          <w:rStyle w:val="CharStyle48"/>
        </w:rPr>
        <w:t>挂</w:t>
      </w:r>
      <w:r>
        <w:rPr>
          <w:lang w:val="en-US" w:eastAsia="en-US" w:bidi="en-US"/>
          <w:w w:val="100"/>
          <w:spacing w:val="0"/>
          <w:color w:val="000000"/>
          <w:position w:val="0"/>
        </w:rPr>
        <w:t>，X.，E</w:t>
      </w:r>
      <w:r>
        <w:rPr>
          <w:rStyle w:val="CharStyle48"/>
        </w:rPr>
        <w:t>dwards</w:t>
      </w:r>
      <w:r>
        <w:rPr>
          <w:lang w:val="en-US" w:eastAsia="en-US" w:bidi="en-US"/>
          <w:w w:val="100"/>
          <w:spacing w:val="0"/>
          <w:color w:val="000000"/>
          <w:position w:val="0"/>
        </w:rPr>
        <w:t xml:space="preserve">， 一个。， </w:t>
      </w:r>
      <w:r>
        <w:rPr>
          <w:rStyle w:val="CharStyle48"/>
        </w:rPr>
        <w:t xml:space="preserve">和 </w:t>
      </w:r>
      <w:r>
        <w:rPr>
          <w:lang w:val="en-US" w:eastAsia="en-US" w:bidi="en-US"/>
          <w:w w:val="100"/>
          <w:spacing w:val="0"/>
          <w:color w:val="000000"/>
          <w:position w:val="0"/>
        </w:rPr>
        <w:t>Ĵ</w:t>
      </w:r>
      <w:r>
        <w:rPr>
          <w:rStyle w:val="CharStyle48"/>
        </w:rPr>
        <w:t>aeger</w:t>
      </w:r>
      <w:r>
        <w:rPr>
          <w:lang w:val="en-US" w:eastAsia="en-US" w:bidi="en-US"/>
          <w:w w:val="100"/>
          <w:spacing w:val="0"/>
          <w:color w:val="000000"/>
          <w:position w:val="0"/>
        </w:rPr>
        <w:t xml:space="preserve">，2002年T.使用CQual授权钩子放置的静态分析。在</w:t>
      </w:r>
      <w:r>
        <w:rPr>
          <w:rStyle w:val="CharStyle16"/>
        </w:rPr>
        <w:t>诉讼O〜fthe 11乌塞尼^ XSecurity研讨会。</w:t>
      </w:r>
    </w:p>
    <w:p>
      <w:pPr>
        <w:pStyle w:val="Style14"/>
        <w:widowControl w:val="0"/>
        <w:keepNext w:val="0"/>
        <w:keepLines w:val="0"/>
        <w:shd w:val="clear" w:color="auto" w:fill="auto"/>
        <w:bidi w:val="0"/>
        <w:spacing w:before="0" w:after="210"/>
        <w:ind w:left="200" w:right="0"/>
      </w:pPr>
      <w:r>
        <w:rPr>
          <w:lang w:val="en-US" w:eastAsia="en-US" w:bidi="en-US"/>
          <w:w w:val="100"/>
          <w:spacing w:val="0"/>
          <w:color w:val="000000"/>
          <w:position w:val="0"/>
        </w:rPr>
        <w:t>ž</w:t>
      </w:r>
      <w:r>
        <w:rPr>
          <w:rStyle w:val="CharStyle48"/>
        </w:rPr>
        <w:t>挂</w:t>
      </w:r>
      <w:r>
        <w:rPr>
          <w:lang w:val="en-US" w:eastAsia="en-US" w:bidi="en-US"/>
          <w:w w:val="100"/>
          <w:spacing w:val="0"/>
          <w:color w:val="000000"/>
          <w:position w:val="0"/>
        </w:rPr>
        <w:t>，X.，男</w:t>
      </w:r>
      <w:r>
        <w:rPr>
          <w:rStyle w:val="CharStyle48"/>
        </w:rPr>
        <w:t>爱马仕Arceau</w:t>
      </w:r>
      <w:r>
        <w:rPr>
          <w:lang w:val="en-US" w:eastAsia="en-US" w:bidi="en-US"/>
          <w:w w:val="100"/>
          <w:spacing w:val="0"/>
          <w:color w:val="000000"/>
          <w:position w:val="0"/>
        </w:rPr>
        <w:t>，G.，J</w:t>
      </w:r>
      <w:r>
        <w:rPr>
          <w:rStyle w:val="CharStyle48"/>
        </w:rPr>
        <w:t>aeger</w:t>
      </w:r>
      <w:r>
        <w:rPr>
          <w:lang w:val="en-US" w:eastAsia="en-US" w:bidi="en-US"/>
          <w:w w:val="100"/>
          <w:spacing w:val="0"/>
          <w:color w:val="000000"/>
          <w:position w:val="0"/>
        </w:rPr>
        <w:t xml:space="preserve">，T.， </w:t>
      </w:r>
      <w:r>
        <w:rPr>
          <w:rStyle w:val="CharStyle48"/>
        </w:rPr>
        <w:t xml:space="preserve">和 </w:t>
      </w:r>
      <w:r>
        <w:rPr>
          <w:lang w:val="en-US" w:eastAsia="en-US" w:bidi="en-US"/>
          <w:w w:val="100"/>
          <w:spacing w:val="0"/>
          <w:color w:val="000000"/>
          <w:position w:val="0"/>
        </w:rPr>
        <w:t>ķ</w:t>
      </w:r>
      <w:r>
        <w:rPr>
          <w:rStyle w:val="CharStyle48"/>
        </w:rPr>
        <w:t>Oved的</w:t>
      </w:r>
      <w:r>
        <w:rPr>
          <w:lang w:val="en-US" w:eastAsia="en-US" w:bidi="en-US"/>
          <w:w w:val="100"/>
          <w:spacing w:val="0"/>
          <w:color w:val="000000"/>
          <w:position w:val="0"/>
        </w:rPr>
        <w:t>，由雅巴框架静态分析C程序的L.翻译。内部文件草案，成为IBM的技术报告。</w:t>
      </w:r>
    </w:p>
    <w:p>
      <w:pPr>
        <w:pStyle w:val="Style32"/>
        <w:widowControl w:val="0"/>
        <w:keepNext w:val="0"/>
        <w:keepLines w:val="0"/>
        <w:shd w:val="clear" w:color="auto" w:fill="auto"/>
        <w:bidi w:val="0"/>
        <w:spacing w:before="0" w:after="0" w:line="160" w:lineRule="exact"/>
        <w:ind w:left="200" w:right="0"/>
      </w:pPr>
      <w:r>
        <w:rPr>
          <w:lang w:val="en-US" w:eastAsia="en-US" w:bidi="en-US"/>
          <w:w w:val="100"/>
          <w:spacing w:val="0"/>
          <w:color w:val="000000"/>
          <w:position w:val="0"/>
        </w:rPr>
        <w:t>收到2003年7月; 修订后的2004年3月; 接受2004年3月</w:t>
      </w:r>
    </w:p>
    <w:sectPr>
      <w:headerReference w:type="even" r:id="rId56"/>
      <w:headerReference w:type="default" r:id="rId57"/>
      <w:footerReference w:type="even" r:id="rId58"/>
      <w:footerReference w:type="default" r:id="rId59"/>
      <w:headerReference w:type="first" r:id="rId60"/>
      <w:footerReference w:type="first" r:id="rId61"/>
      <w:footnotePr>
        <w:pos w:val="pageBottom"/>
        <w:numFmt w:val="decimal"/>
        <w:numStart w:val="1"/>
        <w:numRestart w:val="continuous"/>
      </w:footnotePr>
      <w:pgSz w:w="12240" w:h="15840"/>
      <w:pgMar w:top="2308" w:left="2553" w:right="2420" w:bottom="2205"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8" type="#_x0000_t202" style="position:absolute;margin-left:130.05pt;margin-top:689.35pt;width:258.pt;height:6.5pt;z-index:-188744062;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r>
                  <w:rPr>
                    <w:rStyle w:val="CharStyle9"/>
                  </w:rPr>
                  <w:t>ACM交易信息和系统安全，卷。7，2号，2004年5月。</w:t>
                </w:r>
              </w:p>
            </w:txbxContent>
          </v:textbox>
          <w10:wrap anchorx="page" anchory="page"/>
        </v:shape>
      </w:pict>
    </w:r>
  </w:p>
</w:ftr>
</file>

<file path=word/footer1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6" type="#_x0000_t202" style="position:absolute;margin-left:129.55pt;margin-top:689.35pt;width:258.pt;height:6.5pt;z-index:-188744047;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r>
                  <w:rPr>
                    <w:rStyle w:val="CharStyle9"/>
                  </w:rPr>
                  <w:t>ACM交易信息和系统安全，卷。7，2号，2004年5月。</w:t>
                </w:r>
              </w:p>
            </w:txbxContent>
          </v:textbox>
          <w10:wrap anchorx="page" anchory="page"/>
        </v:shape>
      </w:pict>
    </w:r>
  </w:p>
</w:ftr>
</file>

<file path=word/footer1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7" type="#_x0000_t202" style="position:absolute;margin-left:229.55pt;margin-top:689.35pt;width:258.pt;height:6.5pt;z-index:-188744046;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r>
                  <w:rPr>
                    <w:rStyle w:val="CharStyle9"/>
                  </w:rPr>
                  <w:t>ACM交易信息和系统安全，卷。7，2号，2004年5月。</w:t>
                </w:r>
              </w:p>
            </w:txbxContent>
          </v:textbox>
          <w10:wrap anchorx="page" anchory="page"/>
        </v:shape>
      </w:pict>
    </w:r>
  </w:p>
</w:ftr>
</file>

<file path=word/footer1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0" type="#_x0000_t202" style="position:absolute;margin-left:129.95pt;margin-top:689.35pt;width:258.pt;height:6.5pt;z-index:-188744043;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r>
                  <w:rPr>
                    <w:rStyle w:val="CharStyle9"/>
                  </w:rPr>
                  <w:t>ACM交易信息和系统安全，卷。7，2号，2004年5月。</w:t>
                </w:r>
              </w:p>
            </w:txbxContent>
          </v:textbox>
          <w10:wrap anchorx="page" anchory="page"/>
        </v:shape>
      </w:pict>
    </w:r>
  </w:p>
</w:ftr>
</file>

<file path=word/footer1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1" type="#_x0000_t202" style="position:absolute;margin-left:229.55pt;margin-top:689.35pt;width:258.pt;height:6.5pt;z-index:-188744042;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r>
                  <w:rPr>
                    <w:rStyle w:val="CharStyle9"/>
                  </w:rPr>
                  <w:t>ACM交易信息和系统安全，卷。7，2号，2004年5月。</w:t>
                </w:r>
              </w:p>
            </w:txbxContent>
          </v:textbox>
          <w10:wrap anchorx="page" anchory="page"/>
        </v:shape>
      </w:pict>
    </w:r>
  </w:p>
</w:ftr>
</file>

<file path=word/footer1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5" type="#_x0000_t202" style="position:absolute;margin-left:129.95pt;margin-top:689.2pt;width:258.1pt;height:6.6pt;z-index:-188744039;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r>
                  <w:rPr>
                    <w:rStyle w:val="CharStyle9"/>
                  </w:rPr>
                  <w:t>ACM交易信息和系统安全，卷。7，2号，2004年5月。</w:t>
                </w:r>
              </w:p>
            </w:txbxContent>
          </v:textbox>
          <w10:wrap anchorx="page" anchory="page"/>
        </v:shape>
      </w:pict>
    </w:r>
  </w:p>
</w:ftr>
</file>

<file path=word/footer1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6" type="#_x0000_t202" style="position:absolute;margin-left:129.95pt;margin-top:689.2pt;width:258.1pt;height:6.6pt;z-index:-188744038;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r>
                  <w:rPr>
                    <w:rStyle w:val="CharStyle9"/>
                  </w:rPr>
                  <w:t>ACM交易信息和系统安全，卷。7，2号，2004年5月。</w:t>
                </w:r>
              </w:p>
            </w:txbxContent>
          </v:textbox>
          <w10:wrap anchorx="page" anchory="page"/>
        </v:shape>
      </w:pict>
    </w:r>
  </w:p>
</w:ftr>
</file>

<file path=word/footer1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8" type="#_x0000_t202" style="position:absolute;margin-left:230.pt;margin-top:688.95pt;width:258.1pt;height:6.6pt;z-index:-188744036;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r>
                  <w:rPr>
                    <w:rStyle w:val="CharStyle9"/>
                  </w:rPr>
                  <w:t>ACM交易信息和系统安全，卷。7，2号，2004年5月。</w:t>
                </w:r>
              </w:p>
            </w:txbxContent>
          </v:textbox>
          <w10:wrap anchorx="page" anchory="page"/>
        </v:shape>
      </w:pict>
    </w:r>
  </w:p>
</w:ftr>
</file>

<file path=word/footer1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1" type="#_x0000_t202" style="position:absolute;margin-left:129.95pt;margin-top:689.2pt;width:258.1pt;height:6.6pt;z-index:-188744033;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r>
                  <w:rPr>
                    <w:rStyle w:val="CharStyle9"/>
                  </w:rPr>
                  <w:t>ACM交易信息和系统安全，卷。7，2号，2004年5月。</w:t>
                </w:r>
              </w:p>
            </w:txbxContent>
          </v:textbox>
          <w10:wrap anchorx="page" anchory="page"/>
        </v:shape>
      </w:pict>
    </w:r>
  </w:p>
</w:ftr>
</file>

<file path=word/footer1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2" type="#_x0000_t202" style="position:absolute;margin-left:230.pt;margin-top:689.35pt;width:258.pt;height:6.5pt;z-index:-188744032;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r>
                  <w:rPr>
                    <w:rStyle w:val="CharStyle9"/>
                  </w:rPr>
                  <w:t>ACM交易信息和系统安全，卷。7，2号，2004年5月。</w:t>
                </w:r>
              </w:p>
            </w:txbxContent>
          </v:textbox>
          <w10:wrap anchorx="page" anchory="page"/>
        </v:shape>
      </w:pict>
    </w:r>
  </w:p>
</w:ftr>
</file>

<file path=word/footer1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4" type="#_x0000_t202" style="position:absolute;margin-left:230.pt;margin-top:688.95pt;width:258.1pt;height:6.6pt;z-index:-188744030;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r>
                  <w:rPr>
                    <w:rStyle w:val="CharStyle9"/>
                  </w:rPr>
                  <w:t>ACM交易信息和系统安全，卷。7，2号，2004年5月。</w:t>
                </w:r>
              </w:p>
            </w:txbxContent>
          </v:textbox>
          <w10:wrap anchorx="page" anchory="page"/>
        </v:shape>
      </w:pict>
    </w:r>
  </w:p>
</w:ftr>
</file>

<file path=word/footer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9" type="#_x0000_t202" style="position:absolute;margin-left:130.05pt;margin-top:689.35pt;width:258.pt;height:6.5pt;z-index:-188744061;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r>
                  <w:rPr>
                    <w:rStyle w:val="CharStyle9"/>
                  </w:rPr>
                  <w:t>ACM交易信息和系统安全，卷。7，2号，2004年5月。</w:t>
                </w:r>
              </w:p>
            </w:txbxContent>
          </v:textbox>
          <w10:wrap anchorx="page" anchory="page"/>
        </v:shape>
      </w:pict>
    </w:r>
  </w:p>
</w:ftr>
</file>

<file path=word/footer2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7" type="#_x0000_t202" style="position:absolute;margin-left:129.55pt;margin-top:689.35pt;width:258.pt;height:6.5pt;z-index:-188744027;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r>
                  <w:rPr>
                    <w:rStyle w:val="CharStyle9"/>
                  </w:rPr>
                  <w:t>ACM交易信息和系统安全，卷。7，2号，2004年5月。</w:t>
                </w:r>
              </w:p>
            </w:txbxContent>
          </v:textbox>
          <w10:wrap anchorx="page" anchory="page"/>
        </v:shape>
      </w:pict>
    </w:r>
  </w:p>
</w:ftr>
</file>

<file path=word/footer2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8" type="#_x0000_t202" style="position:absolute;margin-left:230.pt;margin-top:689.35pt;width:258.pt;height:6.5pt;z-index:-188744026;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r>
                  <w:rPr>
                    <w:rStyle w:val="CharStyle9"/>
                  </w:rPr>
                  <w:t>ACM交易信息和系统安全，卷。7，2号，2004年5月。</w:t>
                </w:r>
              </w:p>
            </w:txbxContent>
          </v:textbox>
          <w10:wrap anchorx="page" anchory="page"/>
        </v:shape>
      </w:pict>
    </w:r>
  </w:p>
</w:ftr>
</file>

<file path=word/footer2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0" type="#_x0000_t202" style="position:absolute;margin-left:129.95pt;margin-top:689.2pt;width:258.1pt;height:6.6pt;z-index:-188744024;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r>
                  <w:rPr>
                    <w:rStyle w:val="CharStyle9"/>
                  </w:rPr>
                  <w:t>ACM交易信息和系统安全，卷。7，2号，2004年5月。</w:t>
                </w:r>
              </w:p>
            </w:txbxContent>
          </v:textbox>
          <w10:wrap anchorx="page" anchory="page"/>
        </v:shape>
      </w:pict>
    </w:r>
  </w:p>
</w:ftr>
</file>

<file path=word/footer2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3" type="#_x0000_t202" style="position:absolute;margin-left:129.95pt;margin-top:689.2pt;width:258.1pt;height:6.6pt;z-index:-188744021;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r>
                  <w:rPr>
                    <w:rStyle w:val="CharStyle9"/>
                  </w:rPr>
                  <w:t>ACM交易信息和系统安全，卷。7，2号，2004年5月。</w:t>
                </w:r>
              </w:p>
            </w:txbxContent>
          </v:textbox>
          <w10:wrap anchorx="page" anchory="page"/>
        </v:shape>
      </w:pict>
    </w:r>
  </w:p>
</w:ftr>
</file>

<file path=word/footer2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4" type="#_x0000_t202" style="position:absolute;margin-left:229.9pt;margin-top:689.35pt;width:258.pt;height:6.5pt;z-index:-188744020;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r>
                  <w:rPr>
                    <w:rStyle w:val="CharStyle9"/>
                  </w:rPr>
                  <w:t>ACM交易信息和系统安全，卷。7，2号，2004年5月。</w:t>
                </w:r>
              </w:p>
            </w:txbxContent>
          </v:textbox>
          <w10:wrap anchorx="page" anchory="page"/>
        </v:shape>
      </w:pict>
    </w:r>
  </w:p>
</w:ftr>
</file>

<file path=word/footer2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0" type="#_x0000_t202" style="position:absolute;margin-left:178.05pt;margin-top:689.55pt;width:309.85pt;height:6.5pt;z-index:-188744060;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r>
                  <w:rPr>
                    <w:rStyle w:val="CharStyle9"/>
                  </w:rPr>
                  <w:t xml:space="preserve">ACM交易信息和系统安全，卷。7，2号，2004年5月，页</w:t>
                </w:r>
                <w:fldSimple w:instr=" PAGE \* MERGEFORMAT ">
                  <w:r>
                    <w:rPr>
                      <w:rStyle w:val="CharStyle9"/>
                    </w:rPr>
                    <w:t>＃</w:t>
                  </w:r>
                </w:fldSimple>
                <w:r>
                  <w:rPr>
                    <w:rStyle w:val="CharStyle9"/>
                  </w:rPr>
                  <w:t>-205。</w:t>
                </w:r>
              </w:p>
            </w:txbxContent>
          </v:textbox>
          <w10:wrap anchorx="page" anchory="page"/>
        </v:shape>
      </w:pict>
    </w:r>
  </w:p>
</w:ftr>
</file>

<file path=word/footer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5" type="#_x0000_t202" style="position:absolute;margin-left:130.05pt;margin-top:689.35pt;width:258.pt;height:6.5pt;z-index:-188744057;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r>
                  <w:rPr>
                    <w:rStyle w:val="CharStyle9"/>
                  </w:rPr>
                  <w:t>ACM交易信息和系统安全，卷。7，2号，2004年5月。</w:t>
                </w:r>
              </w:p>
            </w:txbxContent>
          </v:textbox>
          <w10:wrap anchorx="page" anchory="page"/>
        </v:shape>
      </w:pict>
    </w:r>
  </w:p>
</w:ftr>
</file>

<file path=word/footer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6" type="#_x0000_t202" style="position:absolute;margin-left:229.35pt;margin-top:689.pt;width:258.2pt;height:6.55pt;z-index:-188744056;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r>
                  <w:rPr>
                    <w:rStyle w:val="CharStyle9"/>
                  </w:rPr>
                  <w:t>ACM交易信息和系统安全，卷。7，2号，2004年5月。</w:t>
                </w:r>
              </w:p>
            </w:txbxContent>
          </v:textbox>
          <w10:wrap anchorx="page" anchory="page"/>
        </v:shape>
      </w:pict>
    </w:r>
  </w:p>
</w:ftr>
</file>

<file path=word/footer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8" type="#_x0000_t202" style="position:absolute;margin-left:229.55pt;margin-top:689.35pt;width:258.pt;height:6.5pt;z-index:-188744054;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r>
                  <w:rPr>
                    <w:rStyle w:val="CharStyle9"/>
                  </w:rPr>
                  <w:t>ACM交易信息和系统安全，卷。7，2号，2004年5月。</w:t>
                </w:r>
              </w:p>
            </w:txbxContent>
          </v:textbox>
          <w10:wrap anchorx="page" anchory="page"/>
        </v:shape>
      </w:pict>
    </w:r>
  </w:p>
</w:ftr>
</file>

<file path=word/footer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1" type="#_x0000_t202" style="position:absolute;margin-left:130.05pt;margin-top:689.35pt;width:258.pt;height:6.5pt;z-index:-188744051;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r>
                  <w:rPr>
                    <w:rStyle w:val="CharStyle9"/>
                  </w:rPr>
                  <w:t>ACM交易信息和系统安全，卷。7，2号，2004年5月。</w:t>
                </w:r>
              </w:p>
            </w:txbxContent>
          </v:textbox>
          <w10:wrap anchorx="page" anchory="page"/>
        </v:shape>
      </w:pict>
    </w:r>
  </w:p>
</w:ftr>
</file>

<file path=word/footer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2" type="#_x0000_t202" style="position:absolute;margin-left:229.55pt;margin-top:689.35pt;width:258.pt;height:6.5pt;z-index:-188744050;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r>
                  <w:rPr>
                    <w:rStyle w:val="CharStyle9"/>
                  </w:rPr>
                  <w:t>ACM交易信息和系统安全，卷。7，2号，2004年5月。</w:t>
                </w:r>
              </w:p>
            </w:txbxContent>
          </v:textbox>
          <w10:wrap anchorx="page" anchory="page"/>
        </v:shape>
      </w:pict>
    </w:r>
  </w:p>
</w:ftr>
</file>

<file path=word/footer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3"/>
        <w:widowControl w:val="0"/>
        <w:keepNext w:val="0"/>
        <w:keepLines w:val="0"/>
        <w:shd w:val="clear" w:color="auto" w:fill="auto"/>
        <w:bidi w:val="0"/>
        <w:spacing w:before="0" w:after="0"/>
        <w:ind w:left="0" w:right="0" w:firstLine="0"/>
      </w:pPr>
      <w:r>
        <w:rPr>
          <w:lang w:val="en-US" w:eastAsia="en-US" w:bidi="en-US"/>
          <w:vertAlign w:val="superscript"/>
          <w:w w:val="100"/>
          <w:spacing w:val="0"/>
          <w:color w:val="000000"/>
          <w:position w:val="0"/>
        </w:rPr>
        <w:footnoteRef/>
      </w:r>
      <w:r>
        <w:rPr>
          <w:lang w:val="en-US" w:eastAsia="en-US" w:bidi="en-US"/>
          <w:w w:val="100"/>
          <w:spacing w:val="0"/>
          <w:color w:val="000000"/>
          <w:position w:val="0"/>
        </w:rPr>
        <w:t>其实，这个对象也应该读LSM钩授权，所以我们把它添加到组通过此挂钩授权的对象。</w:t>
      </w:r>
    </w:p>
  </w:footnote>
  <w:footnote w:id="3">
    <w:p>
      <w:pPr>
        <w:pStyle w:val="Style3"/>
        <w:widowControl w:val="0"/>
        <w:keepNext w:val="0"/>
        <w:keepLines w:val="0"/>
        <w:shd w:val="clear" w:color="auto" w:fill="auto"/>
        <w:bidi w:val="0"/>
        <w:spacing w:before="0" w:after="0"/>
        <w:ind w:left="0" w:right="0" w:firstLine="0"/>
      </w:pPr>
      <w:r>
        <w:rPr>
          <w:lang w:val="en-US" w:eastAsia="en-US" w:bidi="en-US"/>
          <w:vertAlign w:val="superscript"/>
          <w:w w:val="100"/>
          <w:spacing w:val="0"/>
          <w:color w:val="000000"/>
          <w:position w:val="0"/>
        </w:rPr>
        <w:footnoteRef/>
      </w:r>
      <w:r>
        <w:rPr>
          <w:lang w:val="en-US" w:eastAsia="en-US" w:bidi="en-US"/>
          <w:w w:val="100"/>
          <w:spacing w:val="0"/>
          <w:color w:val="000000"/>
          <w:position w:val="0"/>
        </w:rPr>
        <w:t>这些是COMPONENTREF节点，其中所述第一操作数的所得类型是介导的类型。</w:t>
      </w:r>
    </w:p>
  </w:footnote>
  <w:footnote w:id="4">
    <w:p>
      <w:pPr>
        <w:pStyle w:val="Style3"/>
        <w:widowControl w:val="0"/>
        <w:keepNext w:val="0"/>
        <w:keepLines w:val="0"/>
        <w:shd w:val="clear" w:color="auto" w:fill="auto"/>
        <w:bidi w:val="0"/>
        <w:spacing w:before="0" w:after="0" w:line="199" w:lineRule="exact"/>
        <w:ind w:left="0" w:right="0" w:firstLine="0"/>
      </w:pPr>
      <w:r>
        <w:rPr>
          <w:lang w:val="en-US" w:eastAsia="en-US" w:bidi="en-US"/>
          <w:vertAlign w:val="superscript"/>
          <w:w w:val="100"/>
          <w:spacing w:val="0"/>
          <w:color w:val="000000"/>
          <w:position w:val="0"/>
        </w:rPr>
        <w:footnoteRef/>
      </w:r>
      <w:r>
        <w:rPr>
          <w:lang w:val="en-US" w:eastAsia="en-US" w:bidi="en-US"/>
          <w:w w:val="100"/>
          <w:spacing w:val="0"/>
          <w:color w:val="000000"/>
          <w:position w:val="0"/>
        </w:rPr>
        <w:t>与内核版本跟上不工作的很大。我们在Linux 2.4.18现在运行的系统，我们不得不做的唯一的事情就是更新我们的授权过滤器，以当前的LSM接口。然而，LSM界面被重新设计显著作为其列入主要的Linux内核的一部分，所以我们还没有更新的本次改版。它不应该超过一天来更新。</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type id="_x0000_t202" coordsize="21600,21600" o:spt="202" path="m,l,21600r21600,l21600,xe">
          <v:stroke joinstyle="miter"/>
          <v:path gradientshapeok="t" o:connecttype="rect"/>
        </v:shapetype>
        <v:shape id="_x0000_s1026" type="#_x0000_t202" style="position:absolute;margin-left:131.pt;margin-top:95.8pt;width:113.5pt;height:8.15pt;z-index:-188744064;mso-wrap-distance-left:5.pt;mso-wrap-distance-right:5.pt;mso-position-horizontal-relative:page;mso-position-vertical-relative:page" wrapcoords="0 0" filled="f" stroked="f">
          <v:textbox style="mso-fit-shape-to-text:t" inset="0,0,0,0">
            <w:txbxContent>
              <w:p>
                <w:pPr>
                  <w:pStyle w:val="Style7"/>
                  <w:tabs>
                    <w:tab w:leader="none" w:pos="2270"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17"/>
                      <w:lang w:val="zh-CN" w:eastAsia="zh-CN" w:bidi="zh-CN"/>
                    </w:rPr>
                    <w:t>＃</w:t>
                  </w:r>
                </w:fldSimple>
                <w:r>
                  <w:rPr>
                    <w:rStyle w:val="CharStyle17"/>
                    <w:lang w:val="zh-CN" w:eastAsia="zh-CN" w:bidi="zh-CN"/>
                  </w:rPr>
                  <w:tab/>
                </w:r>
                <w:r>
                  <w:rPr>
                    <w:rStyle w:val="CharStyle17"/>
                  </w:rPr>
                  <w:t>T. Jaeger等人。</w:t>
                </w:r>
              </w:p>
            </w:txbxContent>
          </v:textbox>
          <w10:wrap anchorx="page" anchory="page"/>
        </v:shape>
      </w:pict>
    </w:r>
  </w:p>
</w:hdr>
</file>

<file path=word/header1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5" type="#_x0000_t202" style="position:absolute;margin-left:174.55pt;margin-top:95.7pt;width:313.2pt;height:8.15pt;z-index:-188744048;mso-wrap-distance-left:5.pt;mso-wrap-distance-right:5.pt;mso-position-horizontal-relative:page;mso-position-vertical-relative:page" wrapcoords="0 0" filled="f" stroked="f">
          <v:textbox style="mso-fit-shape-to-text:t" inset="0,0,0,0">
            <w:txbxContent>
              <w:p>
                <w:pPr>
                  <w:pStyle w:val="Style7"/>
                  <w:tabs>
                    <w:tab w:leader="none" w:pos="6264" w:val="right"/>
                  </w:tabs>
                  <w:widowControl w:val="0"/>
                  <w:keepNext w:val="0"/>
                  <w:keepLines w:val="0"/>
                  <w:shd w:val="clear" w:color="auto" w:fill="auto"/>
                  <w:bidi w:val="0"/>
                  <w:jc w:val="left"/>
                  <w:spacing w:before="0" w:after="0" w:line="240" w:lineRule="auto"/>
                  <w:ind w:left="0" w:right="0" w:firstLine="0"/>
                </w:pPr>
                <w:r>
                  <w:rPr>
                    <w:rStyle w:val="CharStyle17"/>
                  </w:rPr>
                  <w:t>一致性分析验证授权钩放置•</w:t>
                  <w:tab/>
                </w:r>
                <w:fldSimple w:instr=" PAGE \* MERGEFORMAT ">
                  <w:r>
                    <w:rPr>
                      <w:rStyle w:val="CharStyle17"/>
                    </w:rPr>
                    <w:t>＃</w:t>
                  </w:r>
                </w:fldSimple>
              </w:p>
            </w:txbxContent>
          </v:textbox>
          <w10:wrap anchorx="page" anchory="page"/>
        </v:shape>
      </w:pict>
    </w:r>
  </w:p>
</w:hdr>
</file>

<file path=word/header1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8" type="#_x0000_t202" style="position:absolute;margin-left:130.9pt;margin-top:96.05pt;width:113.5pt;height:8.15pt;z-index:-188744045;mso-wrap-distance-left:5.pt;mso-wrap-distance-right:5.pt;mso-position-horizontal-relative:page;mso-position-vertical-relative:page" wrapcoords="0 0" filled="f" stroked="f">
          <v:textbox style="mso-fit-shape-to-text:t" inset="0,0,0,0">
            <w:txbxContent>
              <w:p>
                <w:pPr>
                  <w:pStyle w:val="Style7"/>
                  <w:tabs>
                    <w:tab w:leader="none" w:pos="730" w:val="right"/>
                    <w:tab w:leader="none" w:pos="2246"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17"/>
                      <w:lang w:val="zh-CN" w:eastAsia="zh-CN" w:bidi="zh-CN"/>
                    </w:rPr>
                    <w:t>＃</w:t>
                  </w:r>
                </w:fldSimple>
                <w:r>
                  <w:rPr>
                    <w:rStyle w:val="CharStyle17"/>
                    <w:lang w:val="zh-CN" w:eastAsia="zh-CN" w:bidi="zh-CN"/>
                  </w:rPr>
                  <w:tab/>
                </w:r>
                <w:r>
                  <w:rPr>
                    <w:rStyle w:val="CharStyle17"/>
                  </w:rPr>
                  <w:t>•吨。积家等。</w:t>
                  <w:tab/>
                </w:r>
              </w:p>
            </w:txbxContent>
          </v:textbox>
          <w10:wrap anchorx="page" anchory="page"/>
        </v:shape>
      </w:pict>
    </w:r>
  </w:p>
</w:hdr>
</file>

<file path=word/header1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9" type="#_x0000_t202" style="position:absolute;margin-left:174.55pt;margin-top:95.7pt;width:313.2pt;height:8.15pt;z-index:-188744044;mso-wrap-distance-left:5.pt;mso-wrap-distance-right:5.pt;mso-position-horizontal-relative:page;mso-position-vertical-relative:page" wrapcoords="0 0" filled="f" stroked="f">
          <v:textbox style="mso-fit-shape-to-text:t" inset="0,0,0,0">
            <w:txbxContent>
              <w:p>
                <w:pPr>
                  <w:pStyle w:val="Style7"/>
                  <w:tabs>
                    <w:tab w:leader="none" w:pos="6264" w:val="right"/>
                  </w:tabs>
                  <w:widowControl w:val="0"/>
                  <w:keepNext w:val="0"/>
                  <w:keepLines w:val="0"/>
                  <w:shd w:val="clear" w:color="auto" w:fill="auto"/>
                  <w:bidi w:val="0"/>
                  <w:jc w:val="left"/>
                  <w:spacing w:before="0" w:after="0" w:line="240" w:lineRule="auto"/>
                  <w:ind w:left="0" w:right="0" w:firstLine="0"/>
                </w:pPr>
                <w:r>
                  <w:rPr>
                    <w:rStyle w:val="CharStyle17"/>
                  </w:rPr>
                  <w:t>一致性分析验证授权钩放置•</w:t>
                  <w:tab/>
                </w:r>
                <w:fldSimple w:instr=" PAGE \* MERGEFORMAT ">
                  <w:r>
                    <w:rPr>
                      <w:rStyle w:val="CharStyle17"/>
                    </w:rPr>
                    <w:t>＃</w:t>
                  </w:r>
                </w:fldSimple>
              </w:p>
            </w:txbxContent>
          </v:textbox>
          <w10:wrap anchorx="page" anchory="page"/>
        </v:shape>
      </w:pict>
    </w:r>
  </w:p>
</w:hdr>
</file>

<file path=word/header1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3" type="#_x0000_t202" style="position:absolute;margin-left:130.9pt;margin-top:95.8pt;width:113.9pt;height:8.4pt;z-index:-188744041;mso-wrap-distance-left:5.pt;mso-wrap-distance-right:5.pt;mso-position-horizontal-relative:page;mso-position-vertical-relative:page" wrapcoords="0 0" filled="f" stroked="f">
          <v:textbox style="mso-fit-shape-to-text:t" inset="0,0,0,0">
            <w:txbxContent>
              <w:p>
                <w:pPr>
                  <w:pStyle w:val="Style7"/>
                  <w:tabs>
                    <w:tab w:leader="none" w:pos="2278"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17"/>
                      <w:lang w:val="zh-CN" w:eastAsia="zh-CN" w:bidi="zh-CN"/>
                    </w:rPr>
                    <w:t>＃</w:t>
                  </w:r>
                </w:fldSimple>
                <w:r>
                  <w:rPr>
                    <w:rStyle w:val="CharStyle17"/>
                    <w:lang w:val="zh-CN" w:eastAsia="zh-CN" w:bidi="zh-CN"/>
                  </w:rPr>
                  <w:tab/>
                </w:r>
                <w:r>
                  <w:rPr>
                    <w:rStyle w:val="CharStyle17"/>
                  </w:rPr>
                  <w:t>T. Jaeger等人。</w:t>
                </w:r>
              </w:p>
            </w:txbxContent>
          </v:textbox>
          <w10:wrap anchorx="page" anchory="page"/>
        </v:shape>
      </w:pict>
    </w:r>
  </w:p>
</w:hdr>
</file>

<file path=word/header1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4" type="#_x0000_t202" style="position:absolute;margin-left:130.9pt;margin-top:95.8pt;width:113.9pt;height:8.4pt;z-index:-188744040;mso-wrap-distance-left:5.pt;mso-wrap-distance-right:5.pt;mso-position-horizontal-relative:page;mso-position-vertical-relative:page" wrapcoords="0 0" filled="f" stroked="f">
          <v:textbox style="mso-fit-shape-to-text:t" inset="0,0,0,0">
            <w:txbxContent>
              <w:p>
                <w:pPr>
                  <w:pStyle w:val="Style7"/>
                  <w:tabs>
                    <w:tab w:leader="none" w:pos="2278"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17"/>
                      <w:lang w:val="zh-CN" w:eastAsia="zh-CN" w:bidi="zh-CN"/>
                    </w:rPr>
                    <w:t>＃</w:t>
                  </w:r>
                </w:fldSimple>
                <w:r>
                  <w:rPr>
                    <w:rStyle w:val="CharStyle17"/>
                    <w:lang w:val="zh-CN" w:eastAsia="zh-CN" w:bidi="zh-CN"/>
                  </w:rPr>
                  <w:tab/>
                </w:r>
                <w:r>
                  <w:rPr>
                    <w:rStyle w:val="CharStyle17"/>
                  </w:rPr>
                  <w:t>T. Jaeger等人。</w:t>
                </w:r>
              </w:p>
            </w:txbxContent>
          </v:textbox>
          <w10:wrap anchorx="page" anchory="page"/>
        </v:shape>
      </w:pict>
    </w:r>
  </w:p>
</w:hdr>
</file>

<file path=word/header1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7" type="#_x0000_t202" style="position:absolute;margin-left:175.05pt;margin-top:95.7pt;width:313.3pt;height:8.5pt;z-index:-188744037;mso-wrap-distance-left:5.pt;mso-wrap-distance-right:5.pt;mso-position-horizontal-relative:page;mso-position-vertical-relative:page" wrapcoords="0 0" filled="f" stroked="f">
          <v:textbox style="mso-fit-shape-to-text:t" inset="0,0,0,0">
            <w:txbxContent>
              <w:p>
                <w:pPr>
                  <w:pStyle w:val="Style7"/>
                  <w:tabs>
                    <w:tab w:leader="none" w:pos="6266" w:val="right"/>
                  </w:tabs>
                  <w:widowControl w:val="0"/>
                  <w:keepNext w:val="0"/>
                  <w:keepLines w:val="0"/>
                  <w:shd w:val="clear" w:color="auto" w:fill="auto"/>
                  <w:bidi w:val="0"/>
                  <w:jc w:val="left"/>
                  <w:spacing w:before="0" w:after="0" w:line="240" w:lineRule="auto"/>
                  <w:ind w:left="0" w:right="0" w:firstLine="0"/>
                </w:pPr>
                <w:r>
                  <w:rPr>
                    <w:rStyle w:val="CharStyle17"/>
                  </w:rPr>
                  <w:t>一致性分析验证授权钩放置</w:t>
                  <w:tab/>
                </w:r>
                <w:fldSimple w:instr=" PAGE \* MERGEFORMAT ">
                  <w:r>
                    <w:rPr>
                      <w:rStyle w:val="CharStyle17"/>
                    </w:rPr>
                    <w:t>＃</w:t>
                  </w:r>
                </w:fldSimple>
              </w:p>
            </w:txbxContent>
          </v:textbox>
          <w10:wrap anchorx="page" anchory="page"/>
        </v:shape>
      </w:pict>
    </w:r>
  </w:p>
</w:hdr>
</file>

<file path=word/header1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9" type="#_x0000_t202" style="position:absolute;margin-left:130.9pt;margin-top:95.8pt;width:113.9pt;height:8.4pt;z-index:-188744035;mso-wrap-distance-left:5.pt;mso-wrap-distance-right:5.pt;mso-position-horizontal-relative:page;mso-position-vertical-relative:page" wrapcoords="0 0" filled="f" stroked="f">
          <v:textbox style="mso-fit-shape-to-text:t" inset="0,0,0,0">
            <w:txbxContent>
              <w:p>
                <w:pPr>
                  <w:pStyle w:val="Style7"/>
                  <w:tabs>
                    <w:tab w:leader="none" w:pos="2278"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17"/>
                      <w:lang w:val="zh-CN" w:eastAsia="zh-CN" w:bidi="zh-CN"/>
                    </w:rPr>
                    <w:t>＃</w:t>
                  </w:r>
                </w:fldSimple>
                <w:r>
                  <w:rPr>
                    <w:rStyle w:val="CharStyle17"/>
                    <w:lang w:val="zh-CN" w:eastAsia="zh-CN" w:bidi="zh-CN"/>
                  </w:rPr>
                  <w:tab/>
                </w:r>
                <w:r>
                  <w:rPr>
                    <w:rStyle w:val="CharStyle17"/>
                  </w:rPr>
                  <w:t>T. Jaeger等人。</w:t>
                </w:r>
              </w:p>
            </w:txbxContent>
          </v:textbox>
          <w10:wrap anchorx="page" anchory="page"/>
        </v:shape>
      </w:pict>
    </w:r>
  </w:p>
</w:hdr>
</file>

<file path=word/header1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0" type="#_x0000_t202" style="position:absolute;margin-left:175.05pt;margin-top:96.05pt;width:313.2pt;height:8.15pt;z-index:-188744034;mso-wrap-distance-left:5.pt;mso-wrap-distance-right:5.pt;mso-position-horizontal-relative:page;mso-position-vertical-relative:page" wrapcoords="0 0" filled="f" stroked="f">
          <v:textbox style="mso-fit-shape-to-text:t" inset="0,0,0,0">
            <w:txbxContent>
              <w:p>
                <w:pPr>
                  <w:pStyle w:val="Style7"/>
                  <w:tabs>
                    <w:tab w:leader="none" w:pos="6264" w:val="right"/>
                  </w:tabs>
                  <w:widowControl w:val="0"/>
                  <w:keepNext w:val="0"/>
                  <w:keepLines w:val="0"/>
                  <w:shd w:val="clear" w:color="auto" w:fill="auto"/>
                  <w:bidi w:val="0"/>
                  <w:jc w:val="left"/>
                  <w:spacing w:before="0" w:after="0" w:line="240" w:lineRule="auto"/>
                  <w:ind w:left="0" w:right="0" w:firstLine="0"/>
                </w:pPr>
                <w:r>
                  <w:rPr>
                    <w:rStyle w:val="CharStyle17"/>
                  </w:rPr>
                  <w:t>一致性分析验证授权钩放置•</w:t>
                  <w:tab/>
                </w:r>
                <w:fldSimple w:instr=" PAGE \* MERGEFORMAT ">
                  <w:r>
                    <w:rPr>
                      <w:rStyle w:val="CharStyle17"/>
                    </w:rPr>
                    <w:t>＃</w:t>
                  </w:r>
                </w:fldSimple>
              </w:p>
            </w:txbxContent>
          </v:textbox>
          <w10:wrap anchorx="page" anchory="page"/>
        </v:shape>
      </w:pict>
    </w:r>
  </w:p>
</w:hdr>
</file>

<file path=word/header1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3" type="#_x0000_t202" style="position:absolute;margin-left:175.05pt;margin-top:95.7pt;width:313.3pt;height:8.5pt;z-index:-188744031;mso-wrap-distance-left:5.pt;mso-wrap-distance-right:5.pt;mso-position-horizontal-relative:page;mso-position-vertical-relative:page" wrapcoords="0 0" filled="f" stroked="f">
          <v:textbox style="mso-fit-shape-to-text:t" inset="0,0,0,0">
            <w:txbxContent>
              <w:p>
                <w:pPr>
                  <w:pStyle w:val="Style7"/>
                  <w:tabs>
                    <w:tab w:leader="none" w:pos="6266" w:val="right"/>
                  </w:tabs>
                  <w:widowControl w:val="0"/>
                  <w:keepNext w:val="0"/>
                  <w:keepLines w:val="0"/>
                  <w:shd w:val="clear" w:color="auto" w:fill="auto"/>
                  <w:bidi w:val="0"/>
                  <w:jc w:val="left"/>
                  <w:spacing w:before="0" w:after="0" w:line="240" w:lineRule="auto"/>
                  <w:ind w:left="0" w:right="0" w:firstLine="0"/>
                </w:pPr>
                <w:r>
                  <w:rPr>
                    <w:rStyle w:val="CharStyle17"/>
                  </w:rPr>
                  <w:t>一致性分析验证授权钩放置</w:t>
                  <w:tab/>
                </w:r>
                <w:fldSimple w:instr=" PAGE \* MERGEFORMAT ">
                  <w:r>
                    <w:rPr>
                      <w:rStyle w:val="CharStyle17"/>
                    </w:rPr>
                    <w:t>＃</w:t>
                  </w:r>
                </w:fldSimple>
              </w:p>
            </w:txbxContent>
          </v:textbox>
          <w10:wrap anchorx="page" anchory="page"/>
        </v:shape>
      </w:pict>
    </w:r>
  </w:p>
</w:hdr>
</file>

<file path=word/header1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5" type="#_x0000_t202" style="position:absolute;margin-left:129.8pt;margin-top:96.05pt;width:114.25pt;height:8.15pt;z-index:-188744029;mso-wrap-distance-left:5.pt;mso-wrap-distance-right:5.pt;mso-position-horizontal-relative:page;mso-position-vertical-relative:page" wrapcoords="0 0" filled="f" stroked="f">
          <v:textbox style="mso-fit-shape-to-text:t" inset="0,0,0,0">
            <w:txbxContent>
              <w:p>
                <w:pPr>
                  <w:pStyle w:val="Style7"/>
                  <w:tabs>
                    <w:tab w:leader="none" w:pos="744" w:val="right"/>
                    <w:tab w:leader="none" w:pos="2256"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17"/>
                      <w:lang w:val="zh-CN" w:eastAsia="zh-CN" w:bidi="zh-CN"/>
                    </w:rPr>
                    <w:t>＃</w:t>
                  </w:r>
                </w:fldSimple>
                <w:r>
                  <w:rPr>
                    <w:rStyle w:val="CharStyle17"/>
                    <w:lang w:val="zh-CN" w:eastAsia="zh-CN" w:bidi="zh-CN"/>
                  </w:rPr>
                  <w:tab/>
                </w:r>
                <w:r>
                  <w:rPr>
                    <w:rStyle w:val="CharStyle17"/>
                  </w:rPr>
                  <w:t>•吨。积家等。</w:t>
                  <w:tab/>
                </w:r>
              </w:p>
            </w:txbxContent>
          </v:textbox>
          <w10:wrap anchorx="page" anchory="page"/>
        </v:shape>
      </w:pict>
    </w:r>
  </w:p>
</w:hdr>
</file>

<file path=word/header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7" type="#_x0000_t202" style="position:absolute;margin-left:131.pt;margin-top:95.8pt;width:113.5pt;height:8.15pt;z-index:-188744063;mso-wrap-distance-left:5.pt;mso-wrap-distance-right:5.pt;mso-position-horizontal-relative:page;mso-position-vertical-relative:page" wrapcoords="0 0" filled="f" stroked="f">
          <v:textbox style="mso-fit-shape-to-text:t" inset="0,0,0,0">
            <w:txbxContent>
              <w:p>
                <w:pPr>
                  <w:pStyle w:val="Style7"/>
                  <w:tabs>
                    <w:tab w:leader="none" w:pos="2270"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17"/>
                      <w:lang w:val="zh-CN" w:eastAsia="zh-CN" w:bidi="zh-CN"/>
                    </w:rPr>
                    <w:t>＃</w:t>
                  </w:r>
                </w:fldSimple>
                <w:r>
                  <w:rPr>
                    <w:rStyle w:val="CharStyle17"/>
                    <w:lang w:val="zh-CN" w:eastAsia="zh-CN" w:bidi="zh-CN"/>
                  </w:rPr>
                  <w:tab/>
                </w:r>
                <w:r>
                  <w:rPr>
                    <w:rStyle w:val="CharStyle17"/>
                  </w:rPr>
                  <w:t>T. Jaeger等人。</w:t>
                </w:r>
              </w:p>
            </w:txbxContent>
          </v:textbox>
          <w10:wrap anchorx="page" anchory="page"/>
        </v:shape>
      </w:pict>
    </w:r>
  </w:p>
</w:hdr>
</file>

<file path=word/header2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6" type="#_x0000_t202" style="position:absolute;margin-left:175.05pt;margin-top:96.05pt;width:313.2pt;height:8.15pt;z-index:-188744028;mso-wrap-distance-left:5.pt;mso-wrap-distance-right:5.pt;mso-position-horizontal-relative:page;mso-position-vertical-relative:page" wrapcoords="0 0" filled="f" stroked="f">
          <v:textbox style="mso-fit-shape-to-text:t" inset="0,0,0,0">
            <w:txbxContent>
              <w:p>
                <w:pPr>
                  <w:pStyle w:val="Style7"/>
                  <w:tabs>
                    <w:tab w:leader="none" w:pos="6264" w:val="right"/>
                  </w:tabs>
                  <w:widowControl w:val="0"/>
                  <w:keepNext w:val="0"/>
                  <w:keepLines w:val="0"/>
                  <w:shd w:val="clear" w:color="auto" w:fill="auto"/>
                  <w:bidi w:val="0"/>
                  <w:jc w:val="left"/>
                  <w:spacing w:before="0" w:after="0" w:line="240" w:lineRule="auto"/>
                  <w:ind w:left="0" w:right="0" w:firstLine="0"/>
                </w:pPr>
                <w:r>
                  <w:rPr>
                    <w:rStyle w:val="CharStyle17"/>
                  </w:rPr>
                  <w:t>一致性分析验证授权钩放置•</w:t>
                  <w:tab/>
                </w:r>
                <w:fldSimple w:instr=" PAGE \* MERGEFORMAT ">
                  <w:r>
                    <w:rPr>
                      <w:rStyle w:val="CharStyle17"/>
                    </w:rPr>
                    <w:t>＃</w:t>
                  </w:r>
                </w:fldSimple>
              </w:p>
            </w:txbxContent>
          </v:textbox>
          <w10:wrap anchorx="page" anchory="page"/>
        </v:shape>
      </w:pict>
    </w:r>
  </w:p>
</w:hdr>
</file>

<file path=word/header2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9" type="#_x0000_t202" style="position:absolute;margin-left:130.9pt;margin-top:95.8pt;width:113.9pt;height:8.4pt;z-index:-188744025;mso-wrap-distance-left:5.pt;mso-wrap-distance-right:5.pt;mso-position-horizontal-relative:page;mso-position-vertical-relative:page" wrapcoords="0 0" filled="f" stroked="f">
          <v:textbox style="mso-fit-shape-to-text:t" inset="0,0,0,0">
            <w:txbxContent>
              <w:p>
                <w:pPr>
                  <w:pStyle w:val="Style7"/>
                  <w:tabs>
                    <w:tab w:leader="none" w:pos="2278"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17"/>
                      <w:lang w:val="zh-CN" w:eastAsia="zh-CN" w:bidi="zh-CN"/>
                    </w:rPr>
                    <w:t>＃</w:t>
                  </w:r>
                </w:fldSimple>
                <w:r>
                  <w:rPr>
                    <w:rStyle w:val="CharStyle17"/>
                    <w:lang w:val="zh-CN" w:eastAsia="zh-CN" w:bidi="zh-CN"/>
                  </w:rPr>
                  <w:tab/>
                </w:r>
                <w:r>
                  <w:rPr>
                    <w:rStyle w:val="CharStyle17"/>
                  </w:rPr>
                  <w:t>T. Jaeger等人。</w:t>
                </w:r>
              </w:p>
            </w:txbxContent>
          </v:textbox>
          <w10:wrap anchorx="page" anchory="page"/>
        </v:shape>
      </w:pict>
    </w:r>
  </w:p>
</w:hdr>
</file>

<file path=word/header2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1" type="#_x0000_t202" style="position:absolute;margin-left:130.9pt;margin-top:95.8pt;width:113.9pt;height:8.4pt;z-index:-188744023;mso-wrap-distance-left:5.pt;mso-wrap-distance-right:5.pt;mso-position-horizontal-relative:page;mso-position-vertical-relative:page" wrapcoords="0 0" filled="f" stroked="f">
          <v:textbox style="mso-fit-shape-to-text:t" inset="0,0,0,0">
            <w:txbxContent>
              <w:p>
                <w:pPr>
                  <w:pStyle w:val="Style7"/>
                  <w:tabs>
                    <w:tab w:leader="none" w:pos="2278"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17"/>
                      <w:lang w:val="zh-CN" w:eastAsia="zh-CN" w:bidi="zh-CN"/>
                    </w:rPr>
                    <w:t>＃</w:t>
                  </w:r>
                </w:fldSimple>
                <w:r>
                  <w:rPr>
                    <w:rStyle w:val="CharStyle17"/>
                    <w:lang w:val="zh-CN" w:eastAsia="zh-CN" w:bidi="zh-CN"/>
                  </w:rPr>
                  <w:tab/>
                </w:r>
                <w:r>
                  <w:rPr>
                    <w:rStyle w:val="CharStyle17"/>
                  </w:rPr>
                  <w:t>T. Jaeger等人。</w:t>
                </w:r>
              </w:p>
            </w:txbxContent>
          </v:textbox>
          <w10:wrap anchorx="page" anchory="page"/>
        </v:shape>
      </w:pict>
    </w:r>
  </w:p>
</w:hdr>
</file>

<file path=word/header2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2" type="#_x0000_t202" style="position:absolute;margin-left:174.95pt;margin-top:96.05pt;width:313.2pt;height:8.15pt;z-index:-188744022;mso-wrap-distance-left:5.pt;mso-wrap-distance-right:5.pt;mso-position-horizontal-relative:page;mso-position-vertical-relative:page" wrapcoords="0 0" filled="f" stroked="f">
          <v:textbox style="mso-fit-shape-to-text:t" inset="0,0,0,0">
            <w:txbxContent>
              <w:p>
                <w:pPr>
                  <w:pStyle w:val="Style7"/>
                  <w:tabs>
                    <w:tab w:leader="none" w:pos="6264" w:val="right"/>
                  </w:tabs>
                  <w:widowControl w:val="0"/>
                  <w:keepNext w:val="0"/>
                  <w:keepLines w:val="0"/>
                  <w:shd w:val="clear" w:color="auto" w:fill="auto"/>
                  <w:bidi w:val="0"/>
                  <w:jc w:val="left"/>
                  <w:spacing w:before="0" w:after="0" w:line="240" w:lineRule="auto"/>
                  <w:ind w:left="0" w:right="0" w:firstLine="0"/>
                </w:pPr>
                <w:r>
                  <w:rPr>
                    <w:rStyle w:val="CharStyle17"/>
                  </w:rPr>
                  <w:t>一致性分析验证授权钩放置</w:t>
                  <w:tab/>
                </w:r>
                <w:fldSimple w:instr=" PAGE \* MERGEFORMAT ">
                  <w:r>
                    <w:rPr>
                      <w:rStyle w:val="CharStyle17"/>
                    </w:rPr>
                    <w:t>＃</w:t>
                  </w:r>
                </w:fldSimple>
              </w:p>
            </w:txbxContent>
          </v:textbox>
          <w10:wrap anchorx="page" anchory="page"/>
        </v:shape>
      </w:pict>
    </w:r>
  </w:p>
</w:hdr>
</file>

<file path=word/header2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3" type="#_x0000_t202" style="position:absolute;margin-left:131.pt;margin-top:95.8pt;width:113.5pt;height:8.15pt;z-index:-188744059;mso-wrap-distance-left:5.pt;mso-wrap-distance-right:5.pt;mso-position-horizontal-relative:page;mso-position-vertical-relative:page" wrapcoords="0 0" filled="f" stroked="f">
          <v:textbox style="mso-fit-shape-to-text:t" inset="0,0,0,0">
            <w:txbxContent>
              <w:p>
                <w:pPr>
                  <w:pStyle w:val="Style7"/>
                  <w:tabs>
                    <w:tab w:leader="none" w:pos="2270"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17"/>
                      <w:lang w:val="zh-CN" w:eastAsia="zh-CN" w:bidi="zh-CN"/>
                    </w:rPr>
                    <w:t>＃</w:t>
                  </w:r>
                </w:fldSimple>
                <w:r>
                  <w:rPr>
                    <w:rStyle w:val="CharStyle17"/>
                    <w:lang w:val="zh-CN" w:eastAsia="zh-CN" w:bidi="zh-CN"/>
                  </w:rPr>
                  <w:tab/>
                </w:r>
                <w:r>
                  <w:rPr>
                    <w:rStyle w:val="CharStyle17"/>
                  </w:rPr>
                  <w:t>T. Jaeger等人。</w:t>
                </w:r>
              </w:p>
            </w:txbxContent>
          </v:textbox>
          <w10:wrap anchorx="page" anchory="page"/>
        </v:shape>
      </w:pict>
    </w:r>
  </w:p>
</w:hdr>
</file>

<file path=word/header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4" type="#_x0000_t202" style="position:absolute;margin-left:174.45pt;margin-top:95.75pt;width:313.3pt;height:8.45pt;z-index:-188744058;mso-wrap-distance-left:5.pt;mso-wrap-distance-right:5.pt;mso-position-horizontal-relative:page;mso-position-vertical-relative:page" wrapcoords="0 0" filled="f" stroked="f">
          <v:textbox style="mso-fit-shape-to-text:t" inset="0,0,0,0">
            <w:txbxContent>
              <w:p>
                <w:pPr>
                  <w:pStyle w:val="Style7"/>
                  <w:tabs>
                    <w:tab w:leader="none" w:pos="6266" w:val="right"/>
                  </w:tabs>
                  <w:widowControl w:val="0"/>
                  <w:keepNext w:val="0"/>
                  <w:keepLines w:val="0"/>
                  <w:shd w:val="clear" w:color="auto" w:fill="auto"/>
                  <w:bidi w:val="0"/>
                  <w:jc w:val="left"/>
                  <w:spacing w:before="0" w:after="0" w:line="240" w:lineRule="auto"/>
                  <w:ind w:left="0" w:right="0" w:firstLine="0"/>
                </w:pPr>
                <w:r>
                  <w:rPr>
                    <w:rStyle w:val="CharStyle17"/>
                  </w:rPr>
                  <w:t>一致性分析验证授权钩放置</w:t>
                  <w:tab/>
                </w:r>
                <w:fldSimple w:instr=" PAGE \* MERGEFORMAT ">
                  <w:r>
                    <w:rPr>
                      <w:rStyle w:val="CharStyle17"/>
                    </w:rPr>
                    <w:t>＃</w:t>
                  </w:r>
                </w:fldSimple>
              </w:p>
            </w:txbxContent>
          </v:textbox>
          <w10:wrap anchorx="page" anchory="page"/>
        </v:shape>
      </w:pict>
    </w:r>
  </w:p>
</w:hdr>
</file>

<file path=word/header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7" type="#_x0000_t202" style="position:absolute;margin-left:174.55pt;margin-top:95.7pt;width:313.2pt;height:8.15pt;z-index:-188744055;mso-wrap-distance-left:5.pt;mso-wrap-distance-right:5.pt;mso-position-horizontal-relative:page;mso-position-vertical-relative:page" wrapcoords="0 0" filled="f" stroked="f">
          <v:textbox style="mso-fit-shape-to-text:t" inset="0,0,0,0">
            <w:txbxContent>
              <w:p>
                <w:pPr>
                  <w:pStyle w:val="Style7"/>
                  <w:tabs>
                    <w:tab w:leader="none" w:pos="6264" w:val="right"/>
                  </w:tabs>
                  <w:widowControl w:val="0"/>
                  <w:keepNext w:val="0"/>
                  <w:keepLines w:val="0"/>
                  <w:shd w:val="clear" w:color="auto" w:fill="auto"/>
                  <w:bidi w:val="0"/>
                  <w:jc w:val="left"/>
                  <w:spacing w:before="0" w:after="0" w:line="240" w:lineRule="auto"/>
                  <w:ind w:left="0" w:right="0" w:firstLine="0"/>
                </w:pPr>
                <w:r>
                  <w:rPr>
                    <w:rStyle w:val="CharStyle17"/>
                  </w:rPr>
                  <w:t>一致性分析验证授权钩放置•</w:t>
                  <w:tab/>
                </w:r>
                <w:fldSimple w:instr=" PAGE \* MERGEFORMAT ">
                  <w:r>
                    <w:rPr>
                      <w:rStyle w:val="CharStyle17"/>
                    </w:rPr>
                    <w:t>＃</w:t>
                  </w:r>
                </w:fldSimple>
              </w:p>
            </w:txbxContent>
          </v:textbox>
          <w10:wrap anchorx="page" anchory="page"/>
        </v:shape>
      </w:pict>
    </w:r>
  </w:p>
</w:hdr>
</file>

<file path=word/header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9" type="#_x0000_t202" style="position:absolute;margin-left:131.pt;margin-top:96.05pt;width:113.5pt;height:8.15pt;z-index:-188744053;mso-wrap-distance-left:5.pt;mso-wrap-distance-right:5.pt;mso-position-horizontal-relative:page;mso-position-vertical-relative:page" wrapcoords="0 0" filled="f" stroked="f">
          <v:textbox style="mso-fit-shape-to-text:t" inset="0,0,0,0">
            <w:txbxContent>
              <w:p>
                <w:pPr>
                  <w:pStyle w:val="Style7"/>
                  <w:tabs>
                    <w:tab w:leader="none" w:pos="730" w:val="right"/>
                    <w:tab w:leader="none" w:pos="2246"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17"/>
                      <w:lang w:val="zh-CN" w:eastAsia="zh-CN" w:bidi="zh-CN"/>
                    </w:rPr>
                    <w:t>＃</w:t>
                  </w:r>
                </w:fldSimple>
                <w:r>
                  <w:rPr>
                    <w:rStyle w:val="CharStyle17"/>
                    <w:lang w:val="zh-CN" w:eastAsia="zh-CN" w:bidi="zh-CN"/>
                  </w:rPr>
                  <w:tab/>
                </w:r>
                <w:r>
                  <w:rPr>
                    <w:rStyle w:val="CharStyle17"/>
                  </w:rPr>
                  <w:t>•吨。积家等。</w:t>
                  <w:tab/>
                </w:r>
              </w:p>
            </w:txbxContent>
          </v:textbox>
          <w10:wrap anchorx="page" anchory="page"/>
        </v:shape>
      </w:pict>
    </w:r>
  </w:p>
</w:hdr>
</file>

<file path=word/header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0" type="#_x0000_t202" style="position:absolute;margin-left:174.55pt;margin-top:95.7pt;width:313.2pt;height:8.15pt;z-index:-188744052;mso-wrap-distance-left:5.pt;mso-wrap-distance-right:5.pt;mso-position-horizontal-relative:page;mso-position-vertical-relative:page" wrapcoords="0 0" filled="f" stroked="f">
          <v:textbox style="mso-fit-shape-to-text:t" inset="0,0,0,0">
            <w:txbxContent>
              <w:p>
                <w:pPr>
                  <w:pStyle w:val="Style7"/>
                  <w:tabs>
                    <w:tab w:leader="none" w:pos="6264" w:val="right"/>
                  </w:tabs>
                  <w:widowControl w:val="0"/>
                  <w:keepNext w:val="0"/>
                  <w:keepLines w:val="0"/>
                  <w:shd w:val="clear" w:color="auto" w:fill="auto"/>
                  <w:bidi w:val="0"/>
                  <w:jc w:val="left"/>
                  <w:spacing w:before="0" w:after="0" w:line="240" w:lineRule="auto"/>
                  <w:ind w:left="0" w:right="0" w:firstLine="0"/>
                </w:pPr>
                <w:r>
                  <w:rPr>
                    <w:rStyle w:val="CharStyle17"/>
                  </w:rPr>
                  <w:t>一致性分析验证授权钩放置•</w:t>
                  <w:tab/>
                </w:r>
                <w:fldSimple w:instr=" PAGE \* MERGEFORMAT ">
                  <w:r>
                    <w:rPr>
                      <w:rStyle w:val="CharStyle17"/>
                    </w:rPr>
                    <w:t>＃</w:t>
                  </w:r>
                </w:fldSimple>
              </w:p>
            </w:txbxContent>
          </v:textbox>
          <w10:wrap anchorx="page" anchory="page"/>
        </v:shape>
      </w:pict>
    </w:r>
  </w:p>
</w:hdr>
</file>

<file path=word/header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4" type="#_x0000_t202" style="position:absolute;margin-left:130.55pt;margin-top:95.8pt;width:113.5pt;height:8.15pt;z-index:-188744049;mso-wrap-distance-left:5.pt;mso-wrap-distance-right:5.pt;mso-position-horizontal-relative:page;mso-position-vertical-relative:page" wrapcoords="0 0" filled="f" stroked="f">
          <v:textbox style="mso-fit-shape-to-text:t" inset="0,0,0,0">
            <w:txbxContent>
              <w:p>
                <w:pPr>
                  <w:pStyle w:val="Style7"/>
                  <w:tabs>
                    <w:tab w:leader="none" w:pos="2270"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17"/>
                      <w:lang w:val="zh-CN" w:eastAsia="zh-CN" w:bidi="zh-CN"/>
                    </w:rPr>
                    <w:t>＃</w:t>
                  </w:r>
                </w:fldSimple>
                <w:r>
                  <w:rPr>
                    <w:rStyle w:val="CharStyle17"/>
                    <w:lang w:val="zh-CN" w:eastAsia="zh-CN" w:bidi="zh-CN"/>
                  </w:rPr>
                  <w:tab/>
                </w:r>
                <w:r>
                  <w:rPr>
                    <w:rStyle w:val="CharStyle17"/>
                  </w:rPr>
                  <w:t>T. Jaeger等人。</w:t>
                </w:r>
              </w:p>
            </w:txbxContent>
          </v:textbox>
          <w10:wrap anchorx="page" anchory="page"/>
        </v:shape>
      </w:pic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0"/>
        <w:szCs w:val="20"/>
        <w:rFonts w:ascii="Arial" w:eastAsia="Arial" w:hAnsi="Arial" w:cs="Arial"/>
        <w:w w:val="100"/>
        <w:spacing w:val="0"/>
        <w:color w:val="000000"/>
        <w:position w:val="0"/>
      </w:rPr>
    </w:lvl>
    <w:lvl w:ilvl="1">
      <w:start w:val="1"/>
      <w:numFmt w:val="decimal"/>
      <w:lvlText w:val="%1.%2"/>
      <w:rPr>
        <w:lang w:val="en-US" w:eastAsia="en-US" w:bidi="en-US"/>
        <w:b w:val="0"/>
        <w:bCs w:val="0"/>
        <w:i w:val="0"/>
        <w:iCs w:val="0"/>
        <w:u w:val="none"/>
        <w:strike w:val="0"/>
        <w:smallCaps w:val="0"/>
        <w:sz w:val="20"/>
        <w:szCs w:val="20"/>
        <w:rFonts w:ascii="Arial" w:eastAsia="Arial" w:hAnsi="Arial" w:cs="Arial"/>
        <w:w w:val="100"/>
        <w:spacing w:val="0"/>
        <w:color w:val="000000"/>
        <w:position w:val="0"/>
      </w:rPr>
    </w:lvl>
    <w:lvl w:ilvl="2">
      <w:start w:val="1"/>
      <w:numFmt w:val="decimal"/>
      <w:lvlText w:val="%1.%2.%3"/>
      <w:rPr>
        <w:lang w:val="en-US" w:eastAsia="en-US" w:bidi="en-US"/>
        <w:b w:val="0"/>
        <w:bCs w:val="0"/>
        <w:i w:val="0"/>
        <w:iCs w:val="0"/>
        <w:u w:val="none"/>
        <w:strike w:val="0"/>
        <w:smallCaps w:val="0"/>
        <w:sz w:val="18"/>
        <w:szCs w:val="18"/>
        <w:rFonts w:ascii="Bookman Old Style" w:eastAsia="Bookman Old Style" w:hAnsi="Bookman Old Style" w:cs="Bookman Old Style"/>
        <w:w w:val="100"/>
        <w:spacing w:val="0"/>
        <w:color w:val="000000"/>
        <w:position w:val="0"/>
      </w:rPr>
    </w:lvl>
  </w:abstractNum>
  <w:abstractNum w:abstractNumId="2">
    <w:multiLevelType w:val="multilevel"/>
    <w:lvl w:ilvl="0">
      <w:start w:val="1"/>
      <w:numFmt w:val="decimal"/>
      <w:lvlText w:val="(%1)"/>
      <w:rPr>
        <w:lang w:val="en-US" w:eastAsia="en-US" w:bidi="en-US"/>
        <w:b w:val="0"/>
        <w:bCs w:val="0"/>
        <w:i w:val="0"/>
        <w:iCs w:val="0"/>
        <w:u w:val="none"/>
        <w:strike w:val="0"/>
        <w:smallCaps w:val="0"/>
        <w:sz w:val="18"/>
        <w:szCs w:val="18"/>
        <w:rFonts w:ascii="Bookman Old Style" w:eastAsia="Bookman Old Style" w:hAnsi="Bookman Old Style" w:cs="Bookman Old Style"/>
        <w:w w:val="100"/>
        <w:spacing w:val="0"/>
        <w:color w:val="000000"/>
        <w:position w:val="0"/>
      </w:rPr>
    </w:lvl>
    <w:lvl w:ilvl="1">
      <w:start w:val="3"/>
      <w:numFmt w:val="decimal"/>
      <w:lvlText w:val="%1.%2"/>
      <w:rPr>
        <w:lang w:val="en-US" w:eastAsia="en-US" w:bidi="en-US"/>
        <w:b w:val="0"/>
        <w:bCs w:val="0"/>
        <w:i w:val="0"/>
        <w:iCs w:val="0"/>
        <w:u w:val="none"/>
        <w:strike w:val="0"/>
        <w:smallCaps w:val="0"/>
        <w:sz w:val="20"/>
        <w:szCs w:val="20"/>
        <w:rFonts w:ascii="Arial" w:eastAsia="Arial" w:hAnsi="Arial" w:cs="Arial"/>
        <w:w w:val="100"/>
        <w:spacing w:val="0"/>
        <w:color w:val="000000"/>
        <w:position w:val="0"/>
      </w:rPr>
    </w:lvl>
  </w:abstractNum>
  <w:abstractNum w:abstractNumId="4">
    <w:multiLevelType w:val="multilevel"/>
    <w:lvl w:ilvl="0">
      <w:start w:val="1"/>
      <w:numFmt w:val="bullet"/>
      <w:lvlText w:val="#"/>
      <w:rPr>
        <w:lang w:val="en-US" w:eastAsia="en-US" w:bidi="en-US"/>
        <w:b/>
        <w:bCs/>
        <w:i w:val="0"/>
        <w:iCs w:val="0"/>
        <w:u w:val="none"/>
        <w:strike w:val="0"/>
        <w:smallCaps w:val="0"/>
        <w:sz w:val="15"/>
        <w:szCs w:val="15"/>
        <w:rFonts w:ascii="Courier New" w:eastAsia="Courier New" w:hAnsi="Courier New" w:cs="Courier New"/>
        <w:w w:val="100"/>
        <w:spacing w:val="0"/>
        <w:color w:val="000000"/>
        <w:position w:val="0"/>
      </w:rPr>
    </w:lvl>
  </w:abstractNum>
  <w:abstractNum w:abstractNumId="6">
    <w:multiLevelType w:val="multilevel"/>
    <w:lvl w:ilvl="0">
      <w:start w:val="1"/>
      <w:numFmt w:val="decimal"/>
      <w:lvlText w:val="%1"/>
      <w:rPr>
        <w:lang w:val="en-US" w:eastAsia="en-US" w:bidi="en-US"/>
        <w:b/>
        <w:bCs/>
        <w:i w:val="0"/>
        <w:iCs w:val="0"/>
        <w:u w:val="none"/>
        <w:strike w:val="0"/>
        <w:smallCaps w:val="0"/>
        <w:sz w:val="15"/>
        <w:szCs w:val="15"/>
        <w:rFonts w:ascii="Courier New" w:eastAsia="Courier New" w:hAnsi="Courier New" w:cs="Courier New"/>
        <w:w w:val="100"/>
        <w:spacing w:val="0"/>
        <w:color w:val="000000"/>
        <w:position w:val="0"/>
      </w:rPr>
    </w:lvl>
  </w:abstractNum>
  <w:abstractNum w:abstractNumId="8">
    <w:multiLevelType w:val="multilevel"/>
    <w:lvl w:ilvl="0">
      <w:start w:val="1"/>
      <w:numFmt w:val="decimal"/>
      <w:lvlText w:val="%1"/>
      <w:rPr>
        <w:lang w:val="en-US" w:eastAsia="en-US" w:bidi="en-US"/>
        <w:b/>
        <w:bCs/>
        <w:i w:val="0"/>
        <w:iCs w:val="0"/>
        <w:u w:val="none"/>
        <w:strike w:val="0"/>
        <w:smallCaps w:val="0"/>
        <w:sz w:val="15"/>
        <w:szCs w:val="15"/>
        <w:rFonts w:ascii="Courier New" w:eastAsia="Courier New" w:hAnsi="Courier New" w:cs="Courier New"/>
        <w:w w:val="100"/>
        <w:spacing w:val="0"/>
        <w:color w:val="000000"/>
        <w:position w:val="0"/>
      </w:rPr>
    </w:lvl>
  </w:abstractNum>
  <w:abstractNum w:abstractNumId="10">
    <w:multiLevelType w:val="multilevel"/>
    <w:lvl w:ilvl="0">
      <w:start w:val="1"/>
      <w:numFmt w:val="decimal"/>
      <w:lvlText w:val="%1"/>
      <w:rPr>
        <w:lang w:val="en-US" w:eastAsia="en-US" w:bidi="en-US"/>
        <w:b/>
        <w:bCs/>
        <w:i w:val="0"/>
        <w:iCs w:val="0"/>
        <w:u w:val="none"/>
        <w:strike w:val="0"/>
        <w:smallCaps w:val="0"/>
        <w:sz w:val="15"/>
        <w:szCs w:val="15"/>
        <w:rFonts w:ascii="Courier New" w:eastAsia="Courier New" w:hAnsi="Courier New" w:cs="Courier New"/>
        <w:w w:val="100"/>
        <w:spacing w:val="0"/>
        <w:color w:val="000000"/>
        <w:position w:val="0"/>
      </w:rPr>
    </w:lvl>
  </w:abstractNum>
  <w:abstractNum w:abstractNumId="12">
    <w:multiLevelType w:val="multilevel"/>
    <w:lvl w:ilvl="0">
      <w:start w:val="1"/>
      <w:numFmt w:val="decimal"/>
      <w:lvlText w:val="4.2.%1"/>
      <w:rPr>
        <w:lang w:val="en-US" w:eastAsia="en-US" w:bidi="en-US"/>
        <w:b/>
        <w:bCs/>
        <w:i w:val="0"/>
        <w:iCs w:val="0"/>
        <w:u w:val="none"/>
        <w:strike w:val="0"/>
        <w:smallCaps w:val="0"/>
        <w:sz w:val="16"/>
        <w:szCs w:val="16"/>
        <w:rFonts w:ascii="Bookman Old Style" w:eastAsia="Bookman Old Style" w:hAnsi="Bookman Old Style" w:cs="Bookman Old Style"/>
        <w:w w:val="100"/>
        <w:spacing w:val="0"/>
        <w:color w:val="000000"/>
        <w:position w:val="0"/>
      </w:rPr>
    </w:lvl>
    <w:lvl w:ilvl="1">
      <w:start w:val="3"/>
      <w:numFmt w:val="decimal"/>
      <w:lvlText w:val="%1.%2"/>
      <w:rPr>
        <w:lang w:val="en-US" w:eastAsia="en-US" w:bidi="en-US"/>
        <w:b w:val="0"/>
        <w:bCs w:val="0"/>
        <w:i w:val="0"/>
        <w:iCs w:val="0"/>
        <w:u w:val="none"/>
        <w:strike w:val="0"/>
        <w:smallCaps w:val="0"/>
        <w:sz w:val="20"/>
        <w:szCs w:val="20"/>
        <w:rFonts w:ascii="Arial" w:eastAsia="Arial" w:hAnsi="Arial" w:cs="Arial"/>
        <w:w w:val="100"/>
        <w:spacing w:val="0"/>
        <w:color w:val="000000"/>
        <w:position w:val="0"/>
      </w:rPr>
    </w:lvl>
  </w:abstractNum>
  <w:abstractNum w:abstractNumId="14">
    <w:multiLevelType w:val="multilevel"/>
    <w:lvl w:ilvl="0">
      <w:start w:val="1"/>
      <w:numFmt w:val="decimal"/>
      <w:lvlText w:val="%1"/>
      <w:rPr>
        <w:lang w:val="en-US" w:eastAsia="en-US" w:bidi="en-US"/>
        <w:b/>
        <w:bCs/>
        <w:i w:val="0"/>
        <w:iCs w:val="0"/>
        <w:u w:val="none"/>
        <w:strike w:val="0"/>
        <w:smallCaps w:val="0"/>
        <w:sz w:val="15"/>
        <w:szCs w:val="15"/>
        <w:rFonts w:ascii="Courier New" w:eastAsia="Courier New" w:hAnsi="Courier New" w:cs="Courier New"/>
        <w:w w:val="100"/>
        <w:spacing w:val="0"/>
        <w:color w:val="000000"/>
        <w:position w:val="0"/>
      </w:rPr>
    </w:lvl>
  </w:abstractNum>
  <w:abstractNum w:abstractNumId="16">
    <w:multiLevelType w:val="multilevel"/>
    <w:lvl w:ilvl="0">
      <w:start w:val="1"/>
      <w:numFmt w:val="decimal"/>
      <w:lvlText w:val="(%1)"/>
      <w:rPr>
        <w:lang w:val="en-US" w:eastAsia="en-US" w:bidi="en-US"/>
        <w:b w:val="0"/>
        <w:bCs w:val="0"/>
        <w:i w:val="0"/>
        <w:iCs w:val="0"/>
        <w:u w:val="none"/>
        <w:strike w:val="0"/>
        <w:smallCaps w:val="0"/>
        <w:sz w:val="18"/>
        <w:szCs w:val="18"/>
        <w:rFonts w:ascii="Bookman Old Style" w:eastAsia="Bookman Old Style" w:hAnsi="Bookman Old Style" w:cs="Bookman Old Style"/>
        <w:w w:val="100"/>
        <w:spacing w:val="0"/>
        <w:color w:val="000000"/>
        <w:position w:val="0"/>
      </w:rPr>
    </w:lvl>
  </w:abstractNum>
  <w:abstractNum w:abstractNumId="18">
    <w:multiLevelType w:val="multilevel"/>
    <w:lvl w:ilvl="0">
      <w:start w:val="2"/>
      <w:numFmt w:val="decimal"/>
      <w:lvlText w:val="6.%1"/>
      <w:rPr>
        <w:lang w:val="en-US" w:eastAsia="en-US" w:bidi="en-US"/>
        <w:b w:val="0"/>
        <w:bCs w:val="0"/>
        <w:i w:val="0"/>
        <w:iCs w:val="0"/>
        <w:u w:val="none"/>
        <w:strike w:val="0"/>
        <w:smallCaps w:val="0"/>
        <w:sz w:val="20"/>
        <w:szCs w:val="20"/>
        <w:rFonts w:ascii="Arial" w:eastAsia="Arial" w:hAnsi="Arial" w:cs="Arial"/>
        <w:w w:val="100"/>
        <w:spacing w:val="0"/>
        <w:color w:val="000000"/>
        <w:position w:val="0"/>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Start w:val="1"/>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Inziu Roboto CL" w:eastAsia="Inziu Roboto CL" w:hAnsi="Inziu Roboto CL" w:cs="Inziu Roboto CL"/>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Inziu Roboto CL" w:eastAsia="Inziu Roboto CL" w:hAnsi="Inziu Roboto CL" w:cs="Inziu Roboto CL"/>
      <w:w w:val="100"/>
      <w:spacing w:val="0"/>
      <w:color w:val="000000"/>
      <w:position w:val="0"/>
    </w:rPr>
  </w:style>
  <w:style w:type="character" w:default="1" w:styleId="DefaultParagraphFont">
    <w:name w:val="Default Paragraph Font"/>
    <w:rPr>
      <w:lang w:val="en-US" w:eastAsia="en-US" w:bidi="en-US"/>
      <w:sz w:val="24"/>
      <w:szCs w:val="24"/>
      <w:rFonts w:ascii="Inziu Roboto CL" w:eastAsia="Inziu Roboto CL" w:hAnsi="Inziu Roboto CL" w:cs="Inziu Roboto CL"/>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脚注_"/>
    <w:basedOn w:val="DefaultParagraphFont"/>
    <w:link w:val="Style3"/>
    <w:rPr>
      <w:b w:val="0"/>
      <w:bCs w:val="0"/>
      <w:i w:val="0"/>
      <w:iCs w:val="0"/>
      <w:u w:val="none"/>
      <w:strike w:val="0"/>
      <w:smallCaps w:val="0"/>
      <w:sz w:val="15"/>
      <w:szCs w:val="15"/>
      <w:rFonts w:ascii="Bookman Old Style" w:eastAsia="Bookman Old Style" w:hAnsi="Bookman Old Style" w:cs="Bookman Old Style"/>
    </w:rPr>
  </w:style>
  <w:style w:type="character" w:customStyle="1" w:styleId="CharStyle6">
    <w:name w:val="标题 #1_"/>
    <w:basedOn w:val="DefaultParagraphFont"/>
    <w:link w:val="Style5"/>
    <w:rPr>
      <w:b w:val="0"/>
      <w:bCs w:val="0"/>
      <w:i w:val="0"/>
      <w:iCs w:val="0"/>
      <w:u w:val="none"/>
      <w:strike w:val="0"/>
      <w:smallCaps w:val="0"/>
      <w:sz w:val="36"/>
      <w:szCs w:val="36"/>
      <w:rFonts w:ascii="Arial" w:eastAsia="Arial" w:hAnsi="Arial" w:cs="Arial"/>
    </w:rPr>
  </w:style>
  <w:style w:type="character" w:customStyle="1" w:styleId="CharStyle8">
    <w:name w:val="页眉或页脚_"/>
    <w:basedOn w:val="DefaultParagraphFont"/>
    <w:link w:val="Style7"/>
    <w:rPr>
      <w:b w:val="0"/>
      <w:bCs w:val="0"/>
      <w:i w:val="0"/>
      <w:iCs w:val="0"/>
      <w:u w:val="none"/>
      <w:strike w:val="0"/>
      <w:smallCaps w:val="0"/>
      <w:sz w:val="13"/>
      <w:szCs w:val="13"/>
      <w:rFonts w:ascii="Bookman Old Style" w:eastAsia="Bookman Old Style" w:hAnsi="Bookman Old Style" w:cs="Bookman Old Style"/>
    </w:rPr>
  </w:style>
  <w:style w:type="character" w:customStyle="1" w:styleId="CharStyle9">
    <w:name w:val="页眉或页脚"/>
    <w:basedOn w:val="CharStyle8"/>
    <w:rPr>
      <w:lang w:val="en-US" w:eastAsia="en-US" w:bidi="en-US"/>
      <w:w w:val="100"/>
      <w:spacing w:val="0"/>
      <w:color w:val="000000"/>
      <w:position w:val="0"/>
    </w:rPr>
  </w:style>
  <w:style w:type="character" w:customStyle="1" w:styleId="CharStyle11">
    <w:name w:val="标题 #2_"/>
    <w:basedOn w:val="DefaultParagraphFont"/>
    <w:link w:val="Style10"/>
    <w:rPr>
      <w:b w:val="0"/>
      <w:bCs w:val="0"/>
      <w:i w:val="0"/>
      <w:iCs w:val="0"/>
      <w:u w:val="none"/>
      <w:strike w:val="0"/>
      <w:smallCaps w:val="0"/>
      <w:sz w:val="20"/>
      <w:szCs w:val="20"/>
      <w:rFonts w:ascii="Arial" w:eastAsia="Arial" w:hAnsi="Arial" w:cs="Arial"/>
    </w:rPr>
  </w:style>
  <w:style w:type="character" w:customStyle="1" w:styleId="CharStyle13">
    <w:name w:val="正文文本 (3)_"/>
    <w:basedOn w:val="DefaultParagraphFont"/>
    <w:link w:val="Style12"/>
    <w:rPr>
      <w:b w:val="0"/>
      <w:bCs w:val="0"/>
      <w:i w:val="0"/>
      <w:iCs w:val="0"/>
      <w:u w:val="none"/>
      <w:strike w:val="0"/>
      <w:smallCaps w:val="0"/>
      <w:sz w:val="20"/>
      <w:szCs w:val="20"/>
      <w:rFonts w:ascii="Arial" w:eastAsia="Arial" w:hAnsi="Arial" w:cs="Arial"/>
    </w:rPr>
  </w:style>
  <w:style w:type="character" w:customStyle="1" w:styleId="CharStyle15">
    <w:name w:val="正文文本 (4)_"/>
    <w:basedOn w:val="DefaultParagraphFont"/>
    <w:link w:val="Style14"/>
    <w:rPr>
      <w:b w:val="0"/>
      <w:bCs w:val="0"/>
      <w:i w:val="0"/>
      <w:iCs w:val="0"/>
      <w:u w:val="none"/>
      <w:strike w:val="0"/>
      <w:smallCaps w:val="0"/>
      <w:sz w:val="15"/>
      <w:szCs w:val="15"/>
      <w:rFonts w:ascii="Bookman Old Style" w:eastAsia="Bookman Old Style" w:hAnsi="Bookman Old Style" w:cs="Bookman Old Style"/>
    </w:rPr>
  </w:style>
  <w:style w:type="character" w:customStyle="1" w:styleId="CharStyle16">
    <w:name w:val="正文文本 (4) + 斜体"/>
    <w:basedOn w:val="CharStyle15"/>
    <w:rPr>
      <w:lang w:val="en-US" w:eastAsia="en-US" w:bidi="en-US"/>
      <w:b/>
      <w:bCs/>
      <w:i/>
      <w:iCs/>
      <w:w w:val="100"/>
      <w:spacing w:val="0"/>
      <w:color w:val="000000"/>
      <w:position w:val="0"/>
    </w:rPr>
  </w:style>
  <w:style w:type="character" w:customStyle="1" w:styleId="CharStyle17">
    <w:name w:val="页眉或页脚 + Arial,8.5 pt"/>
    <w:basedOn w:val="CharStyle8"/>
    <w:rPr>
      <w:lang w:val="en-US" w:eastAsia="en-US" w:bidi="en-US"/>
      <w:sz w:val="17"/>
      <w:szCs w:val="17"/>
      <w:rFonts w:ascii="Arial" w:eastAsia="Arial" w:hAnsi="Arial" w:cs="Arial"/>
      <w:w w:val="100"/>
      <w:spacing w:val="0"/>
      <w:color w:val="000000"/>
      <w:position w:val="0"/>
    </w:rPr>
  </w:style>
  <w:style w:type="character" w:customStyle="1" w:styleId="CharStyle19">
    <w:name w:val="正文文本 (2)_"/>
    <w:basedOn w:val="DefaultParagraphFont"/>
    <w:link w:val="Style18"/>
    <w:rPr>
      <w:b w:val="0"/>
      <w:bCs w:val="0"/>
      <w:i w:val="0"/>
      <w:iCs w:val="0"/>
      <w:u w:val="none"/>
      <w:strike w:val="0"/>
      <w:smallCaps w:val="0"/>
      <w:sz w:val="18"/>
      <w:szCs w:val="18"/>
      <w:rFonts w:ascii="Bookman Old Style" w:eastAsia="Bookman Old Style" w:hAnsi="Bookman Old Style" w:cs="Bookman Old Style"/>
    </w:rPr>
  </w:style>
  <w:style w:type="character" w:customStyle="1" w:styleId="CharStyle20">
    <w:name w:val="正文文本 (2) + 斜体"/>
    <w:basedOn w:val="CharStyle19"/>
    <w:rPr>
      <w:lang w:val="en-US" w:eastAsia="en-US" w:bidi="en-US"/>
      <w:i/>
      <w:iCs/>
      <w:w w:val="100"/>
      <w:spacing w:val="0"/>
      <w:color w:val="000000"/>
      <w:position w:val="0"/>
    </w:rPr>
  </w:style>
  <w:style w:type="character" w:customStyle="1" w:styleId="CharStyle21">
    <w:name w:val="正文文本 (2) + 9.5 pt,粗体"/>
    <w:basedOn w:val="CharStyle19"/>
    <w:rPr>
      <w:lang w:val="en-US" w:eastAsia="en-US" w:bidi="en-US"/>
      <w:b/>
      <w:bCs/>
      <w:sz w:val="19"/>
      <w:szCs w:val="19"/>
      <w:w w:val="100"/>
      <w:spacing w:val="0"/>
      <w:color w:val="000000"/>
      <w:position w:val="0"/>
    </w:rPr>
  </w:style>
  <w:style w:type="character" w:customStyle="1" w:styleId="CharStyle23">
    <w:name w:val="正文文本 (5)_"/>
    <w:basedOn w:val="DefaultParagraphFont"/>
    <w:link w:val="Style22"/>
    <w:rPr>
      <w:b w:val="0"/>
      <w:bCs w:val="0"/>
      <w:i/>
      <w:iCs/>
      <w:u w:val="none"/>
      <w:strike w:val="0"/>
      <w:smallCaps w:val="0"/>
      <w:sz w:val="18"/>
      <w:szCs w:val="18"/>
      <w:rFonts w:ascii="Bookman Old Style" w:eastAsia="Bookman Old Style" w:hAnsi="Bookman Old Style" w:cs="Bookman Old Style"/>
    </w:rPr>
  </w:style>
  <w:style w:type="character" w:customStyle="1" w:styleId="CharStyle24">
    <w:name w:val="正文文本 (5) + 非斜体"/>
    <w:basedOn w:val="CharStyle23"/>
    <w:rPr>
      <w:lang w:val="en-US" w:eastAsia="en-US" w:bidi="en-US"/>
      <w:i/>
      <w:iCs/>
      <w:w w:val="100"/>
      <w:spacing w:val="0"/>
      <w:color w:val="000000"/>
      <w:position w:val="0"/>
    </w:rPr>
  </w:style>
  <w:style w:type="character" w:customStyle="1" w:styleId="CharStyle25">
    <w:name w:val="正文文本 (2) + SimSun,11 pt"/>
    <w:basedOn w:val="CharStyle19"/>
    <w:rPr>
      <w:lang w:val="zh-CN" w:eastAsia="zh-CN" w:bidi="zh-CN"/>
      <w:sz w:val="22"/>
      <w:szCs w:val="22"/>
      <w:rFonts w:ascii="SimSun" w:eastAsia="SimSun" w:hAnsi="SimSun" w:cs="SimSun"/>
      <w:w w:val="100"/>
      <w:spacing w:val="0"/>
      <w:color w:val="000000"/>
      <w:position w:val="0"/>
    </w:rPr>
  </w:style>
  <w:style w:type="character" w:customStyle="1" w:styleId="CharStyle27">
    <w:name w:val="图片标题_"/>
    <w:basedOn w:val="DefaultParagraphFont"/>
    <w:link w:val="Style26"/>
    <w:rPr>
      <w:b w:val="0"/>
      <w:bCs w:val="0"/>
      <w:i w:val="0"/>
      <w:iCs w:val="0"/>
      <w:u w:val="none"/>
      <w:strike w:val="0"/>
      <w:smallCaps w:val="0"/>
      <w:sz w:val="15"/>
      <w:szCs w:val="15"/>
      <w:rFonts w:ascii="Bookman Old Style" w:eastAsia="Bookman Old Style" w:hAnsi="Bookman Old Style" w:cs="Bookman Old Style"/>
    </w:rPr>
  </w:style>
  <w:style w:type="character" w:customStyle="1" w:styleId="CharStyle28">
    <w:name w:val="正文文本 (2) + SimSun,间距 2 pt"/>
    <w:basedOn w:val="CharStyle19"/>
    <w:rPr>
      <w:lang w:val="en-US" w:eastAsia="en-US" w:bidi="en-US"/>
      <w:sz w:val="18"/>
      <w:szCs w:val="18"/>
      <w:rFonts w:ascii="SimSun" w:eastAsia="SimSun" w:hAnsi="SimSun" w:cs="SimSun"/>
      <w:w w:val="100"/>
      <w:spacing w:val="50"/>
      <w:color w:val="000000"/>
      <w:position w:val="0"/>
    </w:rPr>
  </w:style>
  <w:style w:type="character" w:customStyle="1" w:styleId="CharStyle30">
    <w:name w:val="表格标题_"/>
    <w:basedOn w:val="DefaultParagraphFont"/>
    <w:link w:val="Style29"/>
    <w:rPr>
      <w:b w:val="0"/>
      <w:bCs w:val="0"/>
      <w:i w:val="0"/>
      <w:iCs w:val="0"/>
      <w:u w:val="none"/>
      <w:strike w:val="0"/>
      <w:smallCaps w:val="0"/>
      <w:sz w:val="15"/>
      <w:szCs w:val="15"/>
      <w:rFonts w:ascii="Bookman Old Style" w:eastAsia="Bookman Old Style" w:hAnsi="Bookman Old Style" w:cs="Bookman Old Style"/>
    </w:rPr>
  </w:style>
  <w:style w:type="character" w:customStyle="1" w:styleId="CharStyle31">
    <w:name w:val="正文文本 (2) + 7.5 pt"/>
    <w:basedOn w:val="CharStyle19"/>
    <w:rPr>
      <w:lang w:val="en-US" w:eastAsia="en-US" w:bidi="en-US"/>
      <w:b/>
      <w:bCs/>
      <w:sz w:val="15"/>
      <w:szCs w:val="15"/>
      <w:w w:val="100"/>
      <w:spacing w:val="0"/>
      <w:color w:val="000000"/>
      <w:position w:val="0"/>
    </w:rPr>
  </w:style>
  <w:style w:type="character" w:customStyle="1" w:styleId="CharStyle33">
    <w:name w:val="正文文本 (6)_"/>
    <w:basedOn w:val="DefaultParagraphFont"/>
    <w:link w:val="Style32"/>
    <w:rPr>
      <w:b/>
      <w:bCs/>
      <w:i w:val="0"/>
      <w:iCs w:val="0"/>
      <w:u w:val="none"/>
      <w:strike w:val="0"/>
      <w:smallCaps w:val="0"/>
      <w:sz w:val="16"/>
      <w:szCs w:val="16"/>
      <w:rFonts w:ascii="Bookman Old Style" w:eastAsia="Bookman Old Style" w:hAnsi="Bookman Old Style" w:cs="Bookman Old Style"/>
    </w:rPr>
  </w:style>
  <w:style w:type="character" w:customStyle="1" w:styleId="CharStyle34">
    <w:name w:val="正文文本 (6) + SimSun,9 pt,非粗体,间距 2 pt"/>
    <w:basedOn w:val="CharStyle33"/>
    <w:rPr>
      <w:lang w:val="en-US" w:eastAsia="en-US" w:bidi="en-US"/>
      <w:b/>
      <w:bCs/>
      <w:sz w:val="18"/>
      <w:szCs w:val="18"/>
      <w:rFonts w:ascii="SimSun" w:eastAsia="SimSun" w:hAnsi="SimSun" w:cs="SimSun"/>
      <w:w w:val="100"/>
      <w:spacing w:val="50"/>
      <w:color w:val="000000"/>
      <w:position w:val="0"/>
    </w:rPr>
  </w:style>
  <w:style w:type="character" w:customStyle="1" w:styleId="CharStyle35">
    <w:name w:val="正文文本 (6) + 9 pt,非粗体"/>
    <w:basedOn w:val="CharStyle33"/>
    <w:rPr>
      <w:lang w:val="en-US" w:eastAsia="en-US" w:bidi="en-US"/>
      <w:b/>
      <w:bCs/>
      <w:sz w:val="18"/>
      <w:szCs w:val="18"/>
      <w:w w:val="100"/>
      <w:spacing w:val="0"/>
      <w:color w:val="000000"/>
      <w:position w:val="0"/>
    </w:rPr>
  </w:style>
  <w:style w:type="character" w:customStyle="1" w:styleId="CharStyle36">
    <w:name w:val="正文文本 (6) + SimSun,6.5 pt,非粗体"/>
    <w:basedOn w:val="CharStyle33"/>
    <w:rPr>
      <w:lang w:val="zh-CN" w:eastAsia="zh-CN" w:bidi="zh-CN"/>
      <w:b/>
      <w:bCs/>
      <w:sz w:val="13"/>
      <w:szCs w:val="13"/>
      <w:rFonts w:ascii="SimSun" w:eastAsia="SimSun" w:hAnsi="SimSun" w:cs="SimSun"/>
      <w:w w:val="100"/>
      <w:spacing w:val="0"/>
      <w:color w:val="000000"/>
      <w:position w:val="0"/>
    </w:rPr>
  </w:style>
  <w:style w:type="character" w:customStyle="1" w:styleId="CharStyle37">
    <w:name w:val="正文文本 (2) + Georgia,6 pt"/>
    <w:basedOn w:val="CharStyle19"/>
    <w:rPr>
      <w:lang w:val="en-US" w:eastAsia="en-US" w:bidi="en-US"/>
      <w:sz w:val="12"/>
      <w:szCs w:val="12"/>
      <w:rFonts w:ascii="Georgia" w:eastAsia="Georgia" w:hAnsi="Georgia" w:cs="Georgia"/>
      <w:w w:val="100"/>
      <w:spacing w:val="0"/>
      <w:color w:val="000000"/>
      <w:position w:val="0"/>
    </w:rPr>
  </w:style>
  <w:style w:type="character" w:customStyle="1" w:styleId="CharStyle38">
    <w:name w:val="正文文本 (2) + 8 pt,粗体"/>
    <w:basedOn w:val="CharStyle19"/>
    <w:rPr>
      <w:lang w:val="en-US" w:eastAsia="en-US" w:bidi="en-US"/>
      <w:b/>
      <w:bCs/>
      <w:sz w:val="16"/>
      <w:szCs w:val="16"/>
      <w:w w:val="100"/>
      <w:spacing w:val="0"/>
      <w:color w:val="000000"/>
      <w:position w:val="0"/>
    </w:rPr>
  </w:style>
  <w:style w:type="character" w:customStyle="1" w:styleId="CharStyle39">
    <w:name w:val="正文文本 (6) + 9 pt,非粗体,斜体,间距 1 pt"/>
    <w:basedOn w:val="CharStyle33"/>
    <w:rPr>
      <w:lang w:val="en-US" w:eastAsia="en-US" w:bidi="en-US"/>
      <w:b/>
      <w:bCs/>
      <w:i/>
      <w:iCs/>
      <w:sz w:val="18"/>
      <w:szCs w:val="18"/>
      <w:w w:val="100"/>
      <w:spacing w:val="20"/>
      <w:color w:val="000000"/>
      <w:position w:val="0"/>
    </w:rPr>
  </w:style>
  <w:style w:type="character" w:customStyle="1" w:styleId="CharStyle40">
    <w:name w:val="正文文本 (6) + 9 pt,非粗体,斜体"/>
    <w:basedOn w:val="CharStyle33"/>
    <w:rPr>
      <w:lang w:val="en-US" w:eastAsia="en-US" w:bidi="en-US"/>
      <w:b/>
      <w:bCs/>
      <w:i/>
      <w:iCs/>
      <w:sz w:val="18"/>
      <w:szCs w:val="18"/>
      <w:w w:val="100"/>
      <w:spacing w:val="0"/>
      <w:color w:val="000000"/>
      <w:position w:val="0"/>
    </w:rPr>
  </w:style>
  <w:style w:type="character" w:customStyle="1" w:styleId="CharStyle41">
    <w:name w:val="正文文本 (6) + SimSun,6.5 pt,非粗体,斜体"/>
    <w:basedOn w:val="CharStyle33"/>
    <w:rPr>
      <w:lang w:val="zh-CN" w:eastAsia="zh-CN" w:bidi="zh-CN"/>
      <w:b/>
      <w:bCs/>
      <w:i/>
      <w:iCs/>
      <w:sz w:val="13"/>
      <w:szCs w:val="13"/>
      <w:rFonts w:ascii="SimSun" w:eastAsia="SimSun" w:hAnsi="SimSun" w:cs="SimSun"/>
      <w:w w:val="100"/>
      <w:spacing w:val="0"/>
      <w:color w:val="000000"/>
      <w:position w:val="0"/>
    </w:rPr>
  </w:style>
  <w:style w:type="character" w:customStyle="1" w:styleId="CharStyle43">
    <w:name w:val="正文文本 (7)_"/>
    <w:basedOn w:val="DefaultParagraphFont"/>
    <w:link w:val="Style42"/>
    <w:rPr>
      <w:b/>
      <w:bCs/>
      <w:i w:val="0"/>
      <w:iCs w:val="0"/>
      <w:u w:val="none"/>
      <w:strike w:val="0"/>
      <w:smallCaps w:val="0"/>
      <w:sz w:val="15"/>
      <w:szCs w:val="15"/>
      <w:rFonts w:ascii="Courier New" w:eastAsia="Courier New" w:hAnsi="Courier New" w:cs="Courier New"/>
    </w:rPr>
  </w:style>
  <w:style w:type="character" w:customStyle="1" w:styleId="CharStyle44">
    <w:name w:val="正文文本 (7) + SimSun,8 pt,非粗体"/>
    <w:basedOn w:val="CharStyle43"/>
    <w:rPr>
      <w:lang w:val="en-US" w:eastAsia="en-US" w:bidi="en-US"/>
      <w:b/>
      <w:bCs/>
      <w:sz w:val="16"/>
      <w:szCs w:val="16"/>
      <w:rFonts w:ascii="SimSun" w:eastAsia="SimSun" w:hAnsi="SimSun" w:cs="SimSun"/>
      <w:w w:val="100"/>
      <w:spacing w:val="0"/>
      <w:color w:val="000000"/>
      <w:position w:val="0"/>
    </w:rPr>
  </w:style>
  <w:style w:type="character" w:customStyle="1" w:styleId="CharStyle45">
    <w:name w:val="正文文本 (7) + Bookman Old Style,9 pt,非粗体"/>
    <w:basedOn w:val="CharStyle43"/>
    <w:rPr>
      <w:lang w:val="en-US" w:eastAsia="en-US" w:bidi="en-US"/>
      <w:b/>
      <w:bCs/>
      <w:sz w:val="18"/>
      <w:szCs w:val="18"/>
      <w:rFonts w:ascii="Bookman Old Style" w:eastAsia="Bookman Old Style" w:hAnsi="Bookman Old Style" w:cs="Bookman Old Style"/>
      <w:w w:val="100"/>
      <w:spacing w:val="0"/>
      <w:color w:val="000000"/>
      <w:position w:val="0"/>
    </w:rPr>
  </w:style>
  <w:style w:type="character" w:customStyle="1" w:styleId="CharStyle47">
    <w:name w:val="正文文本 (8)_"/>
    <w:basedOn w:val="DefaultParagraphFont"/>
    <w:link w:val="Style46"/>
    <w:rPr>
      <w:b w:val="0"/>
      <w:bCs w:val="0"/>
      <w:i w:val="0"/>
      <w:iCs w:val="0"/>
      <w:u w:val="none"/>
      <w:strike w:val="0"/>
      <w:smallCaps w:val="0"/>
      <w:sz w:val="16"/>
      <w:szCs w:val="16"/>
      <w:rFonts w:ascii="Arial" w:eastAsia="Arial" w:hAnsi="Arial" w:cs="Arial"/>
    </w:rPr>
  </w:style>
  <w:style w:type="character" w:customStyle="1" w:styleId="CharStyle48">
    <w:name w:val="正文文本 (4) + 7 pt,小型大写"/>
    <w:basedOn w:val="CharStyle15"/>
    <w:rPr>
      <w:lang w:val="en-US" w:eastAsia="en-US" w:bidi="en-US"/>
      <w:b/>
      <w:bCs/>
      <w:smallCaps/>
      <w:sz w:val="14"/>
      <w:szCs w:val="14"/>
      <w:w w:val="100"/>
      <w:spacing w:val="0"/>
      <w:color w:val="000000"/>
      <w:position w:val="0"/>
    </w:rPr>
  </w:style>
  <w:style w:type="character" w:customStyle="1" w:styleId="CharStyle50">
    <w:name w:val="正文文本 (9)_"/>
    <w:basedOn w:val="DefaultParagraphFont"/>
    <w:link w:val="Style49"/>
    <w:rPr>
      <w:b w:val="0"/>
      <w:bCs w:val="0"/>
      <w:i/>
      <w:iCs/>
      <w:u w:val="none"/>
      <w:strike w:val="0"/>
      <w:smallCaps w:val="0"/>
      <w:sz w:val="15"/>
      <w:szCs w:val="15"/>
      <w:rFonts w:ascii="Bookman Old Style" w:eastAsia="Bookman Old Style" w:hAnsi="Bookman Old Style" w:cs="Bookman Old Style"/>
    </w:rPr>
  </w:style>
  <w:style w:type="character" w:customStyle="1" w:styleId="CharStyle51">
    <w:name w:val="正文文本 (9) + 非斜体"/>
    <w:basedOn w:val="CharStyle50"/>
    <w:rPr>
      <w:lang w:val="en-US" w:eastAsia="en-US" w:bidi="en-US"/>
      <w:b/>
      <w:bCs/>
      <w:i/>
      <w:iCs/>
      <w:w w:val="100"/>
      <w:spacing w:val="0"/>
      <w:color w:val="000000"/>
      <w:position w:val="0"/>
    </w:rPr>
  </w:style>
  <w:style w:type="character" w:customStyle="1" w:styleId="CharStyle52">
    <w:name w:val="正文文本 (9) + 7 pt,非斜体,小型大写"/>
    <w:basedOn w:val="CharStyle50"/>
    <w:rPr>
      <w:lang w:val="en-US" w:eastAsia="en-US" w:bidi="en-US"/>
      <w:i/>
      <w:iCs/>
      <w:smallCaps/>
      <w:sz w:val="14"/>
      <w:szCs w:val="14"/>
      <w:w w:val="100"/>
      <w:spacing w:val="0"/>
      <w:color w:val="000000"/>
      <w:position w:val="0"/>
    </w:rPr>
  </w:style>
  <w:style w:type="character" w:customStyle="1" w:styleId="CharStyle53">
    <w:name w:val="正文文本 (9) + 7 pt"/>
    <w:basedOn w:val="CharStyle50"/>
    <w:rPr>
      <w:lang w:val="en-US" w:eastAsia="en-US" w:bidi="en-US"/>
      <w:sz w:val="14"/>
      <w:szCs w:val="14"/>
      <w:w w:val="100"/>
      <w:spacing w:val="0"/>
      <w:color w:val="000000"/>
      <w:position w:val="0"/>
    </w:rPr>
  </w:style>
  <w:style w:type="character" w:customStyle="1" w:styleId="CharStyle54">
    <w:name w:val="正文文本 (4) + 7 pt,斜体"/>
    <w:basedOn w:val="CharStyle15"/>
    <w:rPr>
      <w:lang w:val="en-US" w:eastAsia="en-US" w:bidi="en-US"/>
      <w:b/>
      <w:bCs/>
      <w:i/>
      <w:iCs/>
      <w:sz w:val="14"/>
      <w:szCs w:val="14"/>
      <w:w w:val="100"/>
      <w:spacing w:val="0"/>
      <w:color w:val="000000"/>
      <w:position w:val="0"/>
    </w:rPr>
  </w:style>
  <w:style w:type="paragraph" w:customStyle="1" w:styleId="Style3">
    <w:name w:val="脚注"/>
    <w:basedOn w:val="Normal"/>
    <w:link w:val="CharStyle4"/>
    <w:pPr>
      <w:widowControl w:val="0"/>
      <w:shd w:val="clear" w:color="auto" w:fill="FFFFFF"/>
      <w:jc w:val="both"/>
      <w:spacing w:line="197" w:lineRule="exact"/>
    </w:pPr>
    <w:rPr>
      <w:b w:val="0"/>
      <w:bCs w:val="0"/>
      <w:i w:val="0"/>
      <w:iCs w:val="0"/>
      <w:u w:val="none"/>
      <w:strike w:val="0"/>
      <w:smallCaps w:val="0"/>
      <w:sz w:val="15"/>
      <w:szCs w:val="15"/>
      <w:rFonts w:ascii="Bookman Old Style" w:eastAsia="Bookman Old Style" w:hAnsi="Bookman Old Style" w:cs="Bookman Old Style"/>
    </w:rPr>
  </w:style>
  <w:style w:type="paragraph" w:customStyle="1" w:styleId="Style5">
    <w:name w:val="标题 #1"/>
    <w:basedOn w:val="Normal"/>
    <w:link w:val="CharStyle6"/>
    <w:pPr>
      <w:widowControl w:val="0"/>
      <w:shd w:val="clear" w:color="auto" w:fill="FFFFFF"/>
      <w:jc w:val="both"/>
      <w:outlineLvl w:val="0"/>
      <w:spacing w:after="120" w:line="398" w:lineRule="exact"/>
    </w:pPr>
    <w:rPr>
      <w:b w:val="0"/>
      <w:bCs w:val="0"/>
      <w:i w:val="0"/>
      <w:iCs w:val="0"/>
      <w:u w:val="none"/>
      <w:strike w:val="0"/>
      <w:smallCaps w:val="0"/>
      <w:sz w:val="36"/>
      <w:szCs w:val="36"/>
      <w:rFonts w:ascii="Arial" w:eastAsia="Arial" w:hAnsi="Arial" w:cs="Arial"/>
    </w:rPr>
  </w:style>
  <w:style w:type="paragraph" w:customStyle="1" w:styleId="Style7">
    <w:name w:val="页眉或页脚"/>
    <w:basedOn w:val="Normal"/>
    <w:link w:val="CharStyle8"/>
    <w:pPr>
      <w:widowControl w:val="0"/>
      <w:shd w:val="clear" w:color="auto" w:fill="FFFFFF"/>
      <w:spacing w:line="0" w:lineRule="exact"/>
    </w:pPr>
    <w:rPr>
      <w:b w:val="0"/>
      <w:bCs w:val="0"/>
      <w:i w:val="0"/>
      <w:iCs w:val="0"/>
      <w:u w:val="none"/>
      <w:strike w:val="0"/>
      <w:smallCaps w:val="0"/>
      <w:sz w:val="13"/>
      <w:szCs w:val="13"/>
      <w:rFonts w:ascii="Bookman Old Style" w:eastAsia="Bookman Old Style" w:hAnsi="Bookman Old Style" w:cs="Bookman Old Style"/>
    </w:rPr>
  </w:style>
  <w:style w:type="paragraph" w:customStyle="1" w:styleId="Style10">
    <w:name w:val="标题 #2"/>
    <w:basedOn w:val="Normal"/>
    <w:link w:val="CharStyle11"/>
    <w:pPr>
      <w:widowControl w:val="0"/>
      <w:shd w:val="clear" w:color="auto" w:fill="FFFFFF"/>
      <w:outlineLvl w:val="1"/>
      <w:spacing w:before="120" w:line="278" w:lineRule="exact"/>
      <w:ind w:hanging="200"/>
    </w:pPr>
    <w:rPr>
      <w:b w:val="0"/>
      <w:bCs w:val="0"/>
      <w:i w:val="0"/>
      <w:iCs w:val="0"/>
      <w:u w:val="none"/>
      <w:strike w:val="0"/>
      <w:smallCaps w:val="0"/>
      <w:sz w:val="20"/>
      <w:szCs w:val="20"/>
      <w:rFonts w:ascii="Arial" w:eastAsia="Arial" w:hAnsi="Arial" w:cs="Arial"/>
    </w:rPr>
  </w:style>
  <w:style w:type="paragraph" w:customStyle="1" w:styleId="Style12">
    <w:name w:val="正文文本 (3)"/>
    <w:basedOn w:val="Normal"/>
    <w:link w:val="CharStyle13"/>
    <w:pPr>
      <w:widowControl w:val="0"/>
      <w:shd w:val="clear" w:color="auto" w:fill="FFFFFF"/>
      <w:spacing w:line="278" w:lineRule="exact"/>
      <w:ind w:hanging="380"/>
    </w:pPr>
    <w:rPr>
      <w:b w:val="0"/>
      <w:bCs w:val="0"/>
      <w:i w:val="0"/>
      <w:iCs w:val="0"/>
      <w:u w:val="none"/>
      <w:strike w:val="0"/>
      <w:smallCaps w:val="0"/>
      <w:sz w:val="20"/>
      <w:szCs w:val="20"/>
      <w:rFonts w:ascii="Arial" w:eastAsia="Arial" w:hAnsi="Arial" w:cs="Arial"/>
    </w:rPr>
  </w:style>
  <w:style w:type="paragraph" w:customStyle="1" w:styleId="Style14">
    <w:name w:val="正文文本 (4)"/>
    <w:basedOn w:val="Normal"/>
    <w:link w:val="CharStyle15"/>
    <w:pPr>
      <w:widowControl w:val="0"/>
      <w:shd w:val="clear" w:color="auto" w:fill="FFFFFF"/>
      <w:jc w:val="both"/>
      <w:spacing w:before="360" w:line="197" w:lineRule="exact"/>
      <w:ind w:hanging="200"/>
    </w:pPr>
    <w:rPr>
      <w:b w:val="0"/>
      <w:bCs w:val="0"/>
      <w:i w:val="0"/>
      <w:iCs w:val="0"/>
      <w:u w:val="none"/>
      <w:strike w:val="0"/>
      <w:smallCaps w:val="0"/>
      <w:sz w:val="15"/>
      <w:szCs w:val="15"/>
      <w:rFonts w:ascii="Bookman Old Style" w:eastAsia="Bookman Old Style" w:hAnsi="Bookman Old Style" w:cs="Bookman Old Style"/>
    </w:rPr>
  </w:style>
  <w:style w:type="paragraph" w:customStyle="1" w:styleId="Style18">
    <w:name w:val="正文文本 (2)"/>
    <w:basedOn w:val="Normal"/>
    <w:link w:val="CharStyle19"/>
    <w:pPr>
      <w:widowControl w:val="0"/>
      <w:shd w:val="clear" w:color="auto" w:fill="FFFFFF"/>
      <w:jc w:val="both"/>
      <w:spacing w:before="120" w:line="235" w:lineRule="exact"/>
      <w:ind w:hanging="380"/>
    </w:pPr>
    <w:rPr>
      <w:b w:val="0"/>
      <w:bCs w:val="0"/>
      <w:i w:val="0"/>
      <w:iCs w:val="0"/>
      <w:u w:val="none"/>
      <w:strike w:val="0"/>
      <w:smallCaps w:val="0"/>
      <w:sz w:val="18"/>
      <w:szCs w:val="18"/>
      <w:rFonts w:ascii="Bookman Old Style" w:eastAsia="Bookman Old Style" w:hAnsi="Bookman Old Style" w:cs="Bookman Old Style"/>
    </w:rPr>
  </w:style>
  <w:style w:type="paragraph" w:customStyle="1" w:styleId="Style22">
    <w:name w:val="正文文本 (5)"/>
    <w:basedOn w:val="Normal"/>
    <w:link w:val="CharStyle23"/>
    <w:pPr>
      <w:widowControl w:val="0"/>
      <w:shd w:val="clear" w:color="auto" w:fill="FFFFFF"/>
      <w:jc w:val="both"/>
      <w:spacing w:line="240" w:lineRule="exact"/>
      <w:ind w:firstLine="260"/>
    </w:pPr>
    <w:rPr>
      <w:b w:val="0"/>
      <w:bCs w:val="0"/>
      <w:i/>
      <w:iCs/>
      <w:u w:val="none"/>
      <w:strike w:val="0"/>
      <w:smallCaps w:val="0"/>
      <w:sz w:val="18"/>
      <w:szCs w:val="18"/>
      <w:rFonts w:ascii="Bookman Old Style" w:eastAsia="Bookman Old Style" w:hAnsi="Bookman Old Style" w:cs="Bookman Old Style"/>
    </w:rPr>
  </w:style>
  <w:style w:type="paragraph" w:customStyle="1" w:styleId="Style26">
    <w:name w:val="图片标题"/>
    <w:basedOn w:val="Normal"/>
    <w:link w:val="CharStyle27"/>
    <w:pPr>
      <w:widowControl w:val="0"/>
      <w:shd w:val="clear" w:color="auto" w:fill="FFFFFF"/>
      <w:jc w:val="both"/>
      <w:spacing w:line="199" w:lineRule="exact"/>
    </w:pPr>
    <w:rPr>
      <w:b w:val="0"/>
      <w:bCs w:val="0"/>
      <w:i w:val="0"/>
      <w:iCs w:val="0"/>
      <w:u w:val="none"/>
      <w:strike w:val="0"/>
      <w:smallCaps w:val="0"/>
      <w:sz w:val="15"/>
      <w:szCs w:val="15"/>
      <w:rFonts w:ascii="Bookman Old Style" w:eastAsia="Bookman Old Style" w:hAnsi="Bookman Old Style" w:cs="Bookman Old Style"/>
    </w:rPr>
  </w:style>
  <w:style w:type="paragraph" w:customStyle="1" w:styleId="Style29">
    <w:name w:val="表格标题"/>
    <w:basedOn w:val="Normal"/>
    <w:link w:val="CharStyle30"/>
    <w:pPr>
      <w:widowControl w:val="0"/>
      <w:shd w:val="clear" w:color="auto" w:fill="FFFFFF"/>
      <w:spacing w:line="0" w:lineRule="exact"/>
    </w:pPr>
    <w:rPr>
      <w:b w:val="0"/>
      <w:bCs w:val="0"/>
      <w:i w:val="0"/>
      <w:iCs w:val="0"/>
      <w:u w:val="none"/>
      <w:strike w:val="0"/>
      <w:smallCaps w:val="0"/>
      <w:sz w:val="15"/>
      <w:szCs w:val="15"/>
      <w:rFonts w:ascii="Bookman Old Style" w:eastAsia="Bookman Old Style" w:hAnsi="Bookman Old Style" w:cs="Bookman Old Style"/>
    </w:rPr>
  </w:style>
  <w:style w:type="paragraph" w:customStyle="1" w:styleId="Style32">
    <w:name w:val="正文文本 (6)"/>
    <w:basedOn w:val="Normal"/>
    <w:link w:val="CharStyle33"/>
    <w:pPr>
      <w:widowControl w:val="0"/>
      <w:shd w:val="clear" w:color="auto" w:fill="FFFFFF"/>
      <w:jc w:val="both"/>
      <w:spacing w:before="180" w:after="180" w:line="0" w:lineRule="exact"/>
      <w:ind w:hanging="200"/>
    </w:pPr>
    <w:rPr>
      <w:b/>
      <w:bCs/>
      <w:i w:val="0"/>
      <w:iCs w:val="0"/>
      <w:u w:val="none"/>
      <w:strike w:val="0"/>
      <w:smallCaps w:val="0"/>
      <w:sz w:val="16"/>
      <w:szCs w:val="16"/>
      <w:rFonts w:ascii="Bookman Old Style" w:eastAsia="Bookman Old Style" w:hAnsi="Bookman Old Style" w:cs="Bookman Old Style"/>
    </w:rPr>
  </w:style>
  <w:style w:type="paragraph" w:customStyle="1" w:styleId="Style42">
    <w:name w:val="正文文本 (7)"/>
    <w:basedOn w:val="Normal"/>
    <w:link w:val="CharStyle43"/>
    <w:pPr>
      <w:widowControl w:val="0"/>
      <w:shd w:val="clear" w:color="auto" w:fill="FFFFFF"/>
      <w:jc w:val="both"/>
      <w:spacing w:line="199" w:lineRule="exact"/>
    </w:pPr>
    <w:rPr>
      <w:b/>
      <w:bCs/>
      <w:i w:val="0"/>
      <w:iCs w:val="0"/>
      <w:u w:val="none"/>
      <w:strike w:val="0"/>
      <w:smallCaps w:val="0"/>
      <w:sz w:val="15"/>
      <w:szCs w:val="15"/>
      <w:rFonts w:ascii="Courier New" w:eastAsia="Courier New" w:hAnsi="Courier New" w:cs="Courier New"/>
    </w:rPr>
  </w:style>
  <w:style w:type="paragraph" w:customStyle="1" w:styleId="Style46">
    <w:name w:val="正文文本 (8)"/>
    <w:basedOn w:val="Normal"/>
    <w:link w:val="CharStyle47"/>
    <w:pPr>
      <w:widowControl w:val="0"/>
      <w:shd w:val="clear" w:color="auto" w:fill="FFFFFF"/>
      <w:jc w:val="both"/>
      <w:spacing w:before="180" w:after="180" w:line="0" w:lineRule="exact"/>
      <w:ind w:hanging="200"/>
    </w:pPr>
    <w:rPr>
      <w:b w:val="0"/>
      <w:bCs w:val="0"/>
      <w:i w:val="0"/>
      <w:iCs w:val="0"/>
      <w:u w:val="none"/>
      <w:strike w:val="0"/>
      <w:smallCaps w:val="0"/>
      <w:sz w:val="16"/>
      <w:szCs w:val="16"/>
      <w:rFonts w:ascii="Arial" w:eastAsia="Arial" w:hAnsi="Arial" w:cs="Arial"/>
    </w:rPr>
  </w:style>
  <w:style w:type="paragraph" w:customStyle="1" w:styleId="Style49">
    <w:name w:val="正文文本 (9)"/>
    <w:basedOn w:val="Normal"/>
    <w:link w:val="CharStyle50"/>
    <w:pPr>
      <w:widowControl w:val="0"/>
      <w:shd w:val="clear" w:color="auto" w:fill="FFFFFF"/>
      <w:spacing w:line="197" w:lineRule="exact"/>
      <w:ind w:hanging="200"/>
    </w:pPr>
    <w:rPr>
      <w:b w:val="0"/>
      <w:bCs w:val="0"/>
      <w:i/>
      <w:iCs/>
      <w:u w:val="none"/>
      <w:strike w:val="0"/>
      <w:smallCaps w:val="0"/>
      <w:sz w:val="15"/>
      <w:szCs w:val="15"/>
      <w:rFonts w:ascii="Bookman Old Style" w:eastAsia="Bookman Old Style" w:hAnsi="Bookman Old Style" w:cs="Bookman Old Styl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 Id="rId11" Type="http://schemas.openxmlformats.org/officeDocument/2006/relationships/image" Target="media/image1.png" TargetMode="External"/><Relationship Id="rId12" Type="http://schemas.openxmlformats.org/officeDocument/2006/relationships/image" Target="media/image2.png"/><Relationship Id="rId13" Type="http://schemas.openxmlformats.org/officeDocument/2006/relationships/image" Target="media/image2.png"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header" Target="header5.xml"/><Relationship Id="rId19" Type="http://schemas.openxmlformats.org/officeDocument/2006/relationships/footer" Target="footer6.xml"/><Relationship Id="rId20" Type="http://schemas.openxmlformats.org/officeDocument/2006/relationships/header" Target="head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header" Target="header8.xml"/><Relationship Id="rId25" Type="http://schemas.openxmlformats.org/officeDocument/2006/relationships/footer" Target="footer9.xml"/><Relationship Id="rId26" Type="http://schemas.openxmlformats.org/officeDocument/2006/relationships/image" Target="media/image3.png"/><Relationship Id="rId27" Type="http://schemas.openxmlformats.org/officeDocument/2006/relationships/image" Target="media/image3.png" TargetMode="External"/><Relationship Id="rId28" Type="http://schemas.openxmlformats.org/officeDocument/2006/relationships/header" Target="header9.xm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footer" Target="footer11.xml"/><Relationship Id="rId32" Type="http://schemas.openxmlformats.org/officeDocument/2006/relationships/header" Target="header11.xml"/><Relationship Id="rId33" Type="http://schemas.openxmlformats.org/officeDocument/2006/relationships/header" Target="header12.xml"/><Relationship Id="rId34" Type="http://schemas.openxmlformats.org/officeDocument/2006/relationships/footer" Target="footer12.xml"/><Relationship Id="rId35" Type="http://schemas.openxmlformats.org/officeDocument/2006/relationships/footer" Target="footer13.xml"/><Relationship Id="rId36" Type="http://schemas.openxmlformats.org/officeDocument/2006/relationships/image" Target="media/image4.jpeg"/><Relationship Id="rId37" Type="http://schemas.openxmlformats.org/officeDocument/2006/relationships/image" Target="media/image4.jpeg" TargetMode="External"/><Relationship Id="rId38" Type="http://schemas.openxmlformats.org/officeDocument/2006/relationships/header" Target="header13.xml"/><Relationship Id="rId39" Type="http://schemas.openxmlformats.org/officeDocument/2006/relationships/header" Target="header14.xml"/><Relationship Id="rId40" Type="http://schemas.openxmlformats.org/officeDocument/2006/relationships/footer" Target="footer14.xml"/><Relationship Id="rId41" Type="http://schemas.openxmlformats.org/officeDocument/2006/relationships/footer" Target="footer15.xml"/><Relationship Id="rId42" Type="http://schemas.openxmlformats.org/officeDocument/2006/relationships/header" Target="header15.xml"/><Relationship Id="rId43" Type="http://schemas.openxmlformats.org/officeDocument/2006/relationships/footer" Target="footer16.xml"/><Relationship Id="rId44" Type="http://schemas.openxmlformats.org/officeDocument/2006/relationships/header" Target="header16.xml"/><Relationship Id="rId45" Type="http://schemas.openxmlformats.org/officeDocument/2006/relationships/header" Target="header17.xml"/><Relationship Id="rId46" Type="http://schemas.openxmlformats.org/officeDocument/2006/relationships/footer" Target="footer17.xml"/><Relationship Id="rId47" Type="http://schemas.openxmlformats.org/officeDocument/2006/relationships/footer" Target="footer18.xml"/><Relationship Id="rId48" Type="http://schemas.openxmlformats.org/officeDocument/2006/relationships/header" Target="header18.xml"/><Relationship Id="rId49" Type="http://schemas.openxmlformats.org/officeDocument/2006/relationships/footer" Target="footer19.xml"/><Relationship Id="rId50" Type="http://schemas.openxmlformats.org/officeDocument/2006/relationships/header" Target="header19.xml"/><Relationship Id="rId51" Type="http://schemas.openxmlformats.org/officeDocument/2006/relationships/header" Target="header20.xml"/><Relationship Id="rId52" Type="http://schemas.openxmlformats.org/officeDocument/2006/relationships/footer" Target="footer20.xml"/><Relationship Id="rId53" Type="http://schemas.openxmlformats.org/officeDocument/2006/relationships/footer" Target="footer21.xml"/><Relationship Id="rId54" Type="http://schemas.openxmlformats.org/officeDocument/2006/relationships/header" Target="header21.xml"/><Relationship Id="rId55" Type="http://schemas.openxmlformats.org/officeDocument/2006/relationships/footer" Target="footer22.xml"/><Relationship Id="rId56" Type="http://schemas.openxmlformats.org/officeDocument/2006/relationships/header" Target="header22.xml"/><Relationship Id="rId57" Type="http://schemas.openxmlformats.org/officeDocument/2006/relationships/header" Target="header23.xml"/><Relationship Id="rId58" Type="http://schemas.openxmlformats.org/officeDocument/2006/relationships/footer" Target="footer23.xml"/><Relationship Id="rId59" Type="http://schemas.openxmlformats.org/officeDocument/2006/relationships/footer" Target="footer24.xml"/><Relationship Id="rId60" Type="http://schemas.openxmlformats.org/officeDocument/2006/relationships/header" Target="header24.xml"/><Relationship Id="rId61" Type="http://schemas.openxmlformats.org/officeDocument/2006/relationships/footer" Target="footer25.xml"/></Relationships>
</file>