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79A" w:rsidRDefault="001F5E3C">
      <w:pPr>
        <w:pStyle w:val="10"/>
        <w:keepNext/>
        <w:keepLines/>
        <w:shd w:val="clear" w:color="auto" w:fill="auto"/>
        <w:spacing w:after="216"/>
        <w:ind w:right="1260"/>
        <w:rPr>
          <w:lang w:eastAsia="zh-CN"/>
        </w:rPr>
      </w:pPr>
      <w:bookmarkStart w:id="0" w:name="bookmark0"/>
      <w:r>
        <w:rPr>
          <w:lang w:eastAsia="zh-CN"/>
        </w:rPr>
        <w:t>在Linux安全模块框架授权</w:t>
      </w:r>
      <w:proofErr w:type="gramStart"/>
      <w:r>
        <w:rPr>
          <w:lang w:eastAsia="zh-CN"/>
        </w:rPr>
        <w:t>钩</w:t>
      </w:r>
      <w:proofErr w:type="gramEnd"/>
      <w:r>
        <w:rPr>
          <w:lang w:eastAsia="zh-CN"/>
        </w:rPr>
        <w:t>放置的一致性分析</w:t>
      </w:r>
      <w:bookmarkEnd w:id="0"/>
    </w:p>
    <w:p w:rsidR="002B679A" w:rsidRDefault="001F5E3C">
      <w:pPr>
        <w:pStyle w:val="22"/>
        <w:keepNext/>
        <w:keepLines/>
        <w:shd w:val="clear" w:color="auto" w:fill="auto"/>
        <w:spacing w:before="0"/>
        <w:ind w:firstLine="0"/>
      </w:pPr>
      <w:bookmarkStart w:id="1" w:name="bookmark1"/>
      <w:r>
        <w:t>TRENT JAEGER</w:t>
      </w:r>
      <w:bookmarkEnd w:id="1"/>
    </w:p>
    <w:p w:rsidR="002B679A" w:rsidRDefault="001F5E3C">
      <w:pPr>
        <w:pStyle w:val="30"/>
        <w:shd w:val="clear" w:color="auto" w:fill="auto"/>
        <w:ind w:right="4000" w:firstLine="0"/>
      </w:pPr>
      <w:r>
        <w:t xml:space="preserve">IBM TJ </w:t>
      </w:r>
      <w:proofErr w:type="spellStart"/>
      <w:r>
        <w:t>Watson研究中心的安东尼·爱德华Symbian公司和</w:t>
      </w:r>
      <w:proofErr w:type="spellEnd"/>
    </w:p>
    <w:p w:rsidR="002B679A" w:rsidRDefault="001F5E3C">
      <w:pPr>
        <w:pStyle w:val="22"/>
        <w:keepNext/>
        <w:keepLines/>
        <w:shd w:val="clear" w:color="auto" w:fill="auto"/>
        <w:spacing w:before="0"/>
        <w:ind w:firstLine="0"/>
      </w:pPr>
      <w:bookmarkStart w:id="2" w:name="bookmark2"/>
      <w:proofErr w:type="spellStart"/>
      <w:r>
        <w:t>小榄镇张</w:t>
      </w:r>
      <w:bookmarkEnd w:id="2"/>
      <w:proofErr w:type="spellEnd"/>
    </w:p>
    <w:p w:rsidR="002B679A" w:rsidRDefault="001F5E3C" w:rsidP="004B6AC0">
      <w:pPr>
        <w:pStyle w:val="30"/>
        <w:shd w:val="clear" w:color="auto" w:fill="auto"/>
        <w:spacing w:after="425"/>
        <w:ind w:firstLine="0"/>
      </w:pPr>
      <w:r>
        <w:t xml:space="preserve">IBM TJ </w:t>
      </w:r>
      <w:proofErr w:type="spellStart"/>
      <w:r>
        <w:t>Watson</w:t>
      </w:r>
      <w:r>
        <w:rPr>
          <w:rFonts w:ascii="微软雅黑" w:eastAsia="微软雅黑" w:hAnsi="微软雅黑" w:cs="微软雅黑" w:hint="eastAsia"/>
        </w:rPr>
        <w:t>研究中心</w:t>
      </w:r>
      <w:proofErr w:type="spellEnd"/>
    </w:p>
    <w:p w:rsidR="002B679A" w:rsidRPr="00F53DB5" w:rsidRDefault="00F53DB5" w:rsidP="00F53DB5">
      <w:pPr>
        <w:pStyle w:val="2"/>
        <w:rPr>
          <w:lang w:eastAsia="zh-CN"/>
        </w:rPr>
      </w:pPr>
      <w:r w:rsidRPr="00F53DB5">
        <w:rPr>
          <w:rFonts w:hint="eastAsia"/>
          <w:lang w:eastAsia="zh-CN"/>
        </w:rPr>
        <w:t>2</w:t>
      </w:r>
      <w:r w:rsidRPr="00F53DB5">
        <w:rPr>
          <w:lang w:eastAsia="zh-CN"/>
        </w:rPr>
        <w:t xml:space="preserve">.2 </w:t>
      </w:r>
      <w:r w:rsidR="001F5E3C" w:rsidRPr="00F53DB5">
        <w:rPr>
          <w:lang w:eastAsia="zh-CN"/>
        </w:rPr>
        <w:t>关系验证</w:t>
      </w:r>
    </w:p>
    <w:p w:rsidR="002B679A" w:rsidRDefault="001F5E3C">
      <w:pPr>
        <w:pStyle w:val="24"/>
        <w:shd w:val="clear" w:color="auto" w:fill="auto"/>
        <w:spacing w:before="0" w:after="164" w:line="180" w:lineRule="exact"/>
        <w:ind w:left="380"/>
        <w:rPr>
          <w:lang w:eastAsia="zh-CN"/>
        </w:rPr>
      </w:pPr>
      <w:r>
        <w:rPr>
          <w:lang w:eastAsia="zh-CN"/>
        </w:rPr>
        <w:t>图2示出的概念之间的关系。</w:t>
      </w:r>
    </w:p>
    <w:p w:rsidR="002B679A" w:rsidRDefault="001F5E3C">
      <w:pPr>
        <w:pStyle w:val="24"/>
        <w:numPr>
          <w:ilvl w:val="0"/>
          <w:numId w:val="2"/>
        </w:numPr>
        <w:shd w:val="clear" w:color="auto" w:fill="auto"/>
        <w:tabs>
          <w:tab w:val="left" w:pos="370"/>
        </w:tabs>
        <w:spacing w:before="0" w:line="238" w:lineRule="exact"/>
        <w:ind w:left="380"/>
        <w:rPr>
          <w:lang w:eastAsia="zh-CN"/>
        </w:rPr>
      </w:pPr>
      <w:r>
        <w:rPr>
          <w:rStyle w:val="295pt"/>
          <w:rFonts w:ascii="宋体" w:eastAsia="宋体" w:hAnsi="宋体" w:cs="宋体" w:hint="eastAsia"/>
          <w:lang w:eastAsia="zh-CN"/>
        </w:rPr>
        <w:t>识</w:t>
      </w:r>
      <w:r>
        <w:rPr>
          <w:rStyle w:val="295pt"/>
          <w:lang w:eastAsia="zh-CN"/>
        </w:rPr>
        <w:t xml:space="preserve">别控制操作： </w:t>
      </w:r>
      <w:r>
        <w:rPr>
          <w:lang w:eastAsia="zh-CN"/>
        </w:rPr>
        <w:t>找到一组定义通过所有安全敏感操作访问的调解接口</w:t>
      </w:r>
      <w:r w:rsidR="00474157">
        <w:rPr>
          <w:rFonts w:ascii="宋体" w:eastAsia="宋体" w:hAnsi="宋体" w:cs="宋体" w:hint="eastAsia"/>
          <w:lang w:eastAsia="zh-CN"/>
        </w:rPr>
        <w:t>的</w:t>
      </w:r>
      <w:r>
        <w:rPr>
          <w:lang w:eastAsia="zh-CN"/>
        </w:rPr>
        <w:t>操作。</w:t>
      </w:r>
    </w:p>
    <w:p w:rsidR="002B679A" w:rsidRDefault="001F5E3C">
      <w:pPr>
        <w:pStyle w:val="24"/>
        <w:numPr>
          <w:ilvl w:val="0"/>
          <w:numId w:val="2"/>
        </w:numPr>
        <w:shd w:val="clear" w:color="auto" w:fill="auto"/>
        <w:tabs>
          <w:tab w:val="left" w:pos="370"/>
        </w:tabs>
        <w:spacing w:before="0" w:line="238" w:lineRule="exact"/>
        <w:ind w:left="380"/>
      </w:pPr>
      <w:r>
        <w:rPr>
          <w:rStyle w:val="295pt"/>
          <w:lang w:eastAsia="zh-CN"/>
        </w:rPr>
        <w:t xml:space="preserve">确定授权要求： </w:t>
      </w:r>
      <w:r>
        <w:rPr>
          <w:lang w:eastAsia="zh-CN"/>
        </w:rPr>
        <w:t>对于每一个控制操作，确定必须由LSM钩子被授权的授权要求（即政策）。</w:t>
      </w:r>
      <w:r>
        <w:softHyphen/>
      </w:r>
      <w:r>
        <w:softHyphen/>
      </w:r>
    </w:p>
    <w:p w:rsidR="002B679A" w:rsidRDefault="001F5E3C">
      <w:pPr>
        <w:pStyle w:val="24"/>
        <w:shd w:val="clear" w:color="auto" w:fill="auto"/>
        <w:spacing w:before="0" w:line="240" w:lineRule="exact"/>
        <w:ind w:left="380"/>
        <w:rPr>
          <w:lang w:eastAsia="zh-CN"/>
        </w:rPr>
      </w:pPr>
      <w:r>
        <w:rPr>
          <w:rStyle w:val="2SimSun"/>
        </w:rPr>
        <w:t>⑶验证完成授权：</w:t>
      </w:r>
      <w:r>
        <w:rPr>
          <w:lang w:eastAsia="zh-CN"/>
        </w:rPr>
        <w:t>对于每个控制动作，验证正确的授权要求是由LSM</w:t>
      </w:r>
      <w:proofErr w:type="gramStart"/>
      <w:r>
        <w:rPr>
          <w:lang w:eastAsia="zh-CN"/>
        </w:rPr>
        <w:t>钩</w:t>
      </w:r>
      <w:proofErr w:type="gramEnd"/>
      <w:r>
        <w:rPr>
          <w:lang w:eastAsia="zh-CN"/>
        </w:rPr>
        <w:t>授权。</w:t>
      </w:r>
      <w:r>
        <w:rPr>
          <w:lang w:eastAsia="zh-CN"/>
        </w:rPr>
        <w:softHyphen/>
      </w:r>
    </w:p>
    <w:p w:rsidR="002B679A" w:rsidRDefault="001F5E3C">
      <w:pPr>
        <w:pStyle w:val="24"/>
        <w:shd w:val="clear" w:color="auto" w:fill="auto"/>
        <w:spacing w:before="0" w:line="240" w:lineRule="exact"/>
        <w:ind w:left="380"/>
        <w:rPr>
          <w:lang w:eastAsia="zh-CN"/>
        </w:rPr>
      </w:pPr>
      <w:r>
        <w:rPr>
          <w:rStyle w:val="2SimSun"/>
        </w:rPr>
        <w:t>⑷检查</w:t>
      </w:r>
      <w:proofErr w:type="gramStart"/>
      <w:r>
        <w:rPr>
          <w:rStyle w:val="2SimSun"/>
        </w:rPr>
        <w:t>钩</w:t>
      </w:r>
      <w:proofErr w:type="gramEnd"/>
      <w:r>
        <w:rPr>
          <w:rStyle w:val="2SimSun"/>
        </w:rPr>
        <w:t>放置净度：</w:t>
      </w:r>
      <w:r>
        <w:rPr>
          <w:lang w:eastAsia="zh-CN"/>
        </w:rPr>
        <w:t>实施政策操作来控制操作应该从他们的授权，很容易识别</w:t>
      </w:r>
    </w:p>
    <w:bookmarkStart w:id="3" w:name="_GoBack"/>
    <w:p w:rsidR="002B679A" w:rsidRDefault="001F5E3C">
      <w:pPr>
        <w:framePr w:h="3845" w:wrap="notBeside" w:vAnchor="text" w:hAnchor="text" w:xAlign="center" w:y="1"/>
        <w:jc w:val="center"/>
        <w:rPr>
          <w:sz w:val="2"/>
          <w:szCs w:val="2"/>
        </w:rPr>
      </w:pPr>
      <w:r>
        <w:fldChar w:fldCharType="begin"/>
      </w:r>
      <w:r>
        <w:instrText xml:space="preserve"> INCLUDEPICTURE  "C:\\Users\\wsg\\Desktop\\OperatingSystemSecurity\\page6-12\\media\\image2.png" \* MERGEFORMATINET </w:instrText>
      </w:r>
      <w:r>
        <w:fldChar w:fldCharType="separate"/>
      </w:r>
      <w:r w:rsidR="00907DB5">
        <w:fldChar w:fldCharType="begin"/>
      </w:r>
      <w:r w:rsidR="00907DB5">
        <w:instrText xml:space="preserve"> </w:instrText>
      </w:r>
      <w:r w:rsidR="00907DB5">
        <w:instrText>INCLUDEPICTURE  "C:\\Users\\wsg\\Desktop\\OperatingSystemSecurity\\page6-12\\media\\image2.png" \* MERGEFORMATINET</w:instrText>
      </w:r>
      <w:r w:rsidR="00907DB5">
        <w:instrText xml:space="preserve"> </w:instrText>
      </w:r>
      <w:r w:rsidR="00907DB5">
        <w:fldChar w:fldCharType="separate"/>
      </w:r>
      <w:r w:rsidR="00907DB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1pt;height:193pt">
            <v:imagedata r:id="rId7" r:href="rId8"/>
          </v:shape>
        </w:pict>
      </w:r>
      <w:r w:rsidR="00907DB5">
        <w:fldChar w:fldCharType="end"/>
      </w:r>
      <w:r>
        <w:fldChar w:fldCharType="end"/>
      </w:r>
      <w:bookmarkEnd w:id="3"/>
    </w:p>
    <w:p w:rsidR="002B679A" w:rsidRDefault="001F5E3C">
      <w:pPr>
        <w:pStyle w:val="aa"/>
        <w:framePr w:h="3845" w:wrap="notBeside" w:vAnchor="text" w:hAnchor="text" w:xAlign="center" w:y="1"/>
        <w:shd w:val="clear" w:color="auto" w:fill="auto"/>
      </w:pPr>
      <w:r>
        <w:rPr>
          <w:lang w:eastAsia="zh-CN"/>
        </w:rPr>
        <w:t>图2的授权概念之间的关系。验证问题是：（1）确定控制操作; （2）确定的授权的要求; （3）验证完整授权; 和（4）验证</w:t>
      </w:r>
      <w:proofErr w:type="gramStart"/>
      <w:r>
        <w:rPr>
          <w:lang w:eastAsia="zh-CN"/>
        </w:rPr>
        <w:t>钩</w:t>
      </w:r>
      <w:proofErr w:type="gramEnd"/>
      <w:r>
        <w:rPr>
          <w:lang w:eastAsia="zh-CN"/>
        </w:rPr>
        <w:t>放置清晰度。</w:t>
      </w:r>
      <w:r>
        <w:softHyphen/>
      </w:r>
    </w:p>
    <w:p w:rsidR="002B679A" w:rsidRDefault="002B679A">
      <w:pPr>
        <w:rPr>
          <w:sz w:val="2"/>
          <w:szCs w:val="2"/>
        </w:rPr>
      </w:pPr>
    </w:p>
    <w:p w:rsidR="002B679A" w:rsidRDefault="001F5E3C">
      <w:pPr>
        <w:pStyle w:val="24"/>
        <w:shd w:val="clear" w:color="auto" w:fill="auto"/>
        <w:spacing w:before="245" w:after="29" w:line="180" w:lineRule="exact"/>
        <w:ind w:left="380" w:firstLine="0"/>
        <w:jc w:val="left"/>
      </w:pPr>
      <w:proofErr w:type="spellStart"/>
      <w:r>
        <w:t>挂钩。否则，即使给源琐碎的变化可能会使钩</w:t>
      </w:r>
      <w:proofErr w:type="spellEnd"/>
    </w:p>
    <w:p w:rsidR="002B679A" w:rsidRDefault="001F5E3C">
      <w:pPr>
        <w:pStyle w:val="24"/>
        <w:shd w:val="clear" w:color="auto" w:fill="auto"/>
        <w:spacing w:before="0" w:after="163" w:line="180" w:lineRule="exact"/>
        <w:ind w:left="380" w:firstLine="0"/>
        <w:jc w:val="left"/>
        <w:rPr>
          <w:lang w:eastAsia="zh-CN"/>
        </w:rPr>
      </w:pPr>
      <w:r>
        <w:rPr>
          <w:lang w:eastAsia="zh-CN"/>
        </w:rPr>
        <w:t>无法操作。</w:t>
      </w:r>
    </w:p>
    <w:p w:rsidR="002B679A" w:rsidRDefault="001F5E3C">
      <w:pPr>
        <w:pStyle w:val="24"/>
        <w:shd w:val="clear" w:color="auto" w:fill="auto"/>
        <w:spacing w:before="0" w:line="238" w:lineRule="exact"/>
        <w:ind w:firstLine="280"/>
        <w:rPr>
          <w:lang w:eastAsia="zh-CN"/>
        </w:rPr>
      </w:pPr>
      <w:r>
        <w:rPr>
          <w:lang w:eastAsia="zh-CN"/>
        </w:rPr>
        <w:t>其基本思想是，我们确定的控制操作及其授权要求，那么我们验证授权挂钩适当调解的控制操作。首先，我们需要确定在内核中代表控制操作。其次，由于控制操作是在比政策操作</w:t>
      </w:r>
      <w:r>
        <w:rPr>
          <w:lang w:eastAsia="zh-CN"/>
        </w:rPr>
        <w:lastRenderedPageBreak/>
        <w:t>（即授权要求）一个较低的水平，我们需要每个控制操作的授权要求，可确定的方法。第三，我们需要比较到预期的授权要求进行的LSM钩子授权。这些任务是复杂的对内核的授权，所以很明显，自动化的支持是必需的。</w:t>
      </w:r>
      <w:r>
        <w:rPr>
          <w:lang w:eastAsia="zh-CN"/>
        </w:rPr>
        <w:softHyphen/>
      </w:r>
      <w:r>
        <w:rPr>
          <w:lang w:eastAsia="zh-CN"/>
        </w:rPr>
        <w:softHyphen/>
      </w:r>
      <w:r>
        <w:rPr>
          <w:lang w:eastAsia="zh-CN"/>
        </w:rPr>
        <w:softHyphen/>
      </w:r>
      <w:r>
        <w:rPr>
          <w:lang w:eastAsia="zh-CN"/>
        </w:rPr>
        <w:softHyphen/>
      </w:r>
    </w:p>
    <w:p w:rsidR="002B679A" w:rsidRDefault="001F5E3C">
      <w:pPr>
        <w:pStyle w:val="24"/>
        <w:shd w:val="clear" w:color="auto" w:fill="auto"/>
        <w:spacing w:before="0" w:after="270" w:line="238" w:lineRule="exact"/>
        <w:ind w:firstLine="280"/>
      </w:pPr>
      <w:r>
        <w:rPr>
          <w:lang w:eastAsia="zh-CN"/>
        </w:rPr>
        <w:t>控制操作来授权要求的映射不一定是静态的。例如，许多相同的操作都可以在开放阅读作为对写开放</w:t>
      </w:r>
      <w:proofErr w:type="gramStart"/>
      <w:r>
        <w:rPr>
          <w:lang w:eastAsia="zh-CN"/>
        </w:rPr>
        <w:t>的文件的文件</w:t>
      </w:r>
      <w:proofErr w:type="gramEnd"/>
      <w:r>
        <w:rPr>
          <w:lang w:eastAsia="zh-CN"/>
        </w:rPr>
        <w:t>执行。因此，上下文也是在映射控制操作，以授权要求的决定性因素。我们的做法必须启用上下文的依赖，以进行有效的管理，从而控制运营和授权要求之间的预期关系可以进行测试。</w:t>
      </w:r>
      <w:r>
        <w:softHyphen/>
      </w:r>
    </w:p>
    <w:p w:rsidR="002B679A" w:rsidRDefault="001F5E3C">
      <w:pPr>
        <w:pStyle w:val="30"/>
        <w:numPr>
          <w:ilvl w:val="1"/>
          <w:numId w:val="2"/>
        </w:numPr>
        <w:shd w:val="clear" w:color="auto" w:fill="auto"/>
        <w:tabs>
          <w:tab w:val="left" w:pos="404"/>
        </w:tabs>
        <w:spacing w:after="24" w:line="200" w:lineRule="exact"/>
        <w:ind w:firstLine="0"/>
        <w:jc w:val="both"/>
      </w:pPr>
      <w:proofErr w:type="spellStart"/>
      <w:r>
        <w:t>相关工作</w:t>
      </w:r>
      <w:proofErr w:type="spellEnd"/>
    </w:p>
    <w:p w:rsidR="002B679A" w:rsidRDefault="001F5E3C">
      <w:pPr>
        <w:pStyle w:val="24"/>
        <w:shd w:val="clear" w:color="auto" w:fill="auto"/>
        <w:spacing w:before="0" w:line="238" w:lineRule="exact"/>
        <w:ind w:firstLine="0"/>
        <w:sectPr w:rsidR="002B679A">
          <w:headerReference w:type="even" r:id="rId9"/>
          <w:headerReference w:type="default" r:id="rId10"/>
          <w:footerReference w:type="even" r:id="rId11"/>
          <w:footerReference w:type="default" r:id="rId12"/>
          <w:headerReference w:type="first" r:id="rId13"/>
          <w:footerReference w:type="first" r:id="rId14"/>
          <w:pgSz w:w="12240" w:h="15840"/>
          <w:pgMar w:top="2308" w:right="2420" w:bottom="2205" w:left="2553" w:header="0" w:footer="3" w:gutter="0"/>
          <w:cols w:space="720"/>
          <w:noEndnote/>
          <w:titlePg/>
          <w:docGrid w:linePitch="360"/>
        </w:sectPr>
      </w:pPr>
      <w:r>
        <w:rPr>
          <w:lang w:eastAsia="zh-CN"/>
        </w:rPr>
        <w:t>近日，静态分析来验证安全性已显示出希望。首先，现有的程序分析工具已被用于查找常见的安全错误，如缓冲区溢出和</w:t>
      </w:r>
      <w:proofErr w:type="spellStart"/>
      <w:r>
        <w:rPr>
          <w:lang w:eastAsia="zh-CN"/>
        </w:rPr>
        <w:t>printf</w:t>
      </w:r>
      <w:proofErr w:type="spellEnd"/>
      <w:r>
        <w:rPr>
          <w:lang w:eastAsia="zh-CN"/>
        </w:rPr>
        <w:t>漏洞[球等。</w:t>
      </w:r>
      <w:r>
        <w:t>2003; Das等。2002; 拉罗歇尔和2001年埃文斯; Shankar等人。2001; Wagner等。2000。</w:t>
      </w:r>
    </w:p>
    <w:p w:rsidR="002B679A" w:rsidRDefault="001F5E3C">
      <w:pPr>
        <w:pStyle w:val="24"/>
        <w:shd w:val="clear" w:color="auto" w:fill="auto"/>
        <w:spacing w:before="0"/>
        <w:ind w:firstLine="0"/>
        <w:rPr>
          <w:lang w:eastAsia="zh-CN"/>
        </w:rPr>
      </w:pPr>
      <w:r>
        <w:rPr>
          <w:lang w:eastAsia="zh-CN"/>
        </w:rPr>
        <w:lastRenderedPageBreak/>
        <w:t>其次，专门的工具已经被开发为寻找安全漏洞，如</w:t>
      </w:r>
      <w:proofErr w:type="spellStart"/>
      <w:r>
        <w:rPr>
          <w:lang w:eastAsia="zh-CN"/>
        </w:rPr>
        <w:t>xgcc</w:t>
      </w:r>
      <w:proofErr w:type="spellEnd"/>
      <w:r>
        <w:rPr>
          <w:lang w:eastAsia="zh-CN"/>
        </w:rPr>
        <w:t xml:space="preserve"> [恩格勒等。2000]，ITS4 /大鼠[</w:t>
      </w:r>
      <w:proofErr w:type="spellStart"/>
      <w:r>
        <w:rPr>
          <w:lang w:eastAsia="zh-CN"/>
        </w:rPr>
        <w:t>Viega</w:t>
      </w:r>
      <w:proofErr w:type="spellEnd"/>
      <w:r>
        <w:rPr>
          <w:lang w:eastAsia="zh-CN"/>
        </w:rPr>
        <w:t>等。</w:t>
      </w:r>
      <w:r>
        <w:t>2000]，MOPS [陈和瓦格纳2002]，MAGIC [沙基等。2003]等[Ganapathy等。2003]。</w:t>
      </w:r>
      <w:r>
        <w:rPr>
          <w:lang w:eastAsia="zh-CN"/>
        </w:rPr>
        <w:softHyphen/>
      </w:r>
    </w:p>
    <w:p w:rsidR="002B679A" w:rsidRDefault="001F5E3C">
      <w:pPr>
        <w:pStyle w:val="24"/>
        <w:shd w:val="clear" w:color="auto" w:fill="auto"/>
        <w:spacing w:before="0"/>
        <w:ind w:firstLine="280"/>
        <w:rPr>
          <w:lang w:eastAsia="zh-CN"/>
        </w:rPr>
      </w:pPr>
      <w:r>
        <w:rPr>
          <w:lang w:eastAsia="zh-CN"/>
        </w:rPr>
        <w:t>静态分析工具基于编程语言的形式属性，因此它们可用于完整的分析（即没有出现假阴性）。但是，静态程序验证的计算成本高昂，所以简化常常在分析模型方面。这些简化可导致更保守的分析（即，更多的假阳性）或某些特性（即，假阴性）的抽象。此外，静态分析工具可能需要的精力用于代码的注释，这是必要建立所需的分析模型显著量。</w:t>
      </w:r>
      <w:r>
        <w:rPr>
          <w:lang w:eastAsia="zh-CN"/>
        </w:rPr>
        <w:softHyphen/>
      </w:r>
      <w:r>
        <w:rPr>
          <w:lang w:eastAsia="zh-CN"/>
        </w:rPr>
        <w:softHyphen/>
      </w:r>
      <w:r>
        <w:rPr>
          <w:lang w:eastAsia="zh-CN"/>
        </w:rPr>
        <w:softHyphen/>
      </w:r>
    </w:p>
    <w:p w:rsidR="002B679A" w:rsidRDefault="001F5E3C">
      <w:pPr>
        <w:pStyle w:val="24"/>
        <w:shd w:val="clear" w:color="auto" w:fill="auto"/>
        <w:spacing w:before="0"/>
        <w:ind w:firstLine="280"/>
        <w:rPr>
          <w:lang w:eastAsia="zh-CN"/>
        </w:rPr>
      </w:pPr>
      <w:r>
        <w:rPr>
          <w:lang w:eastAsia="zh-CN"/>
        </w:rPr>
        <w:t>专业分析工具专注于特定类型的</w:t>
      </w:r>
      <w:proofErr w:type="spellStart"/>
      <w:r>
        <w:rPr>
          <w:lang w:eastAsia="zh-CN"/>
        </w:rPr>
        <w:t>ofbugs</w:t>
      </w:r>
      <w:proofErr w:type="spellEnd"/>
      <w:r>
        <w:rPr>
          <w:lang w:eastAsia="zh-CN"/>
        </w:rPr>
        <w:t>。恩格勒等。能够延长GCC的，叫</w:t>
      </w:r>
      <w:proofErr w:type="spellStart"/>
      <w:r>
        <w:rPr>
          <w:rStyle w:val="25"/>
          <w:lang w:eastAsia="zh-CN"/>
        </w:rPr>
        <w:t>xgcc</w:t>
      </w:r>
      <w:proofErr w:type="spellEnd"/>
      <w:r>
        <w:rPr>
          <w:rStyle w:val="25"/>
          <w:lang w:eastAsia="zh-CN"/>
        </w:rPr>
        <w:t>，</w:t>
      </w:r>
      <w:r>
        <w:rPr>
          <w:lang w:eastAsia="zh-CN"/>
        </w:rPr>
        <w:t xml:space="preserve"> </w:t>
      </w:r>
      <w:proofErr w:type="gramStart"/>
      <w:r>
        <w:rPr>
          <w:lang w:eastAsia="zh-CN"/>
        </w:rPr>
        <w:t>做源分析</w:t>
      </w:r>
      <w:proofErr w:type="gramEnd"/>
      <w:r>
        <w:rPr>
          <w:lang w:eastAsia="zh-CN"/>
        </w:rPr>
        <w:t xml:space="preserve">，他们称其为 </w:t>
      </w:r>
      <w:r>
        <w:rPr>
          <w:rStyle w:val="25"/>
          <w:lang w:eastAsia="zh-CN"/>
        </w:rPr>
        <w:t>元编译</w:t>
      </w:r>
      <w:r>
        <w:rPr>
          <w:lang w:eastAsia="zh-CN"/>
        </w:rPr>
        <w:t xml:space="preserve">[阿什克拉夫特和2002恩氏; 恩格勒等。2000; </w:t>
      </w:r>
      <w:proofErr w:type="spellStart"/>
      <w:r>
        <w:rPr>
          <w:lang w:eastAsia="zh-CN"/>
        </w:rPr>
        <w:t>Hallem</w:t>
      </w:r>
      <w:proofErr w:type="spellEnd"/>
      <w:r>
        <w:rPr>
          <w:lang w:eastAsia="zh-CN"/>
        </w:rPr>
        <w:t>等。2002]。规则语言，称为</w:t>
      </w:r>
      <w:r>
        <w:rPr>
          <w:rStyle w:val="25"/>
          <w:lang w:eastAsia="zh-CN"/>
        </w:rPr>
        <w:t>金属，</w:t>
      </w:r>
      <w:r>
        <w:rPr>
          <w:lang w:eastAsia="zh-CN"/>
        </w:rPr>
        <w:t>用来表示在高级语言进行必要的分析说明。而不是直接注释的代码中，金属规范定义的有限状态自动机，指导分析引擎。由于规则匹配多个语句，注释工作的量减少。各种软件漏洞，包括安全漏洞，已经被这个工具[阿什克拉夫特和2002恩格勒]研究发现。</w:t>
      </w:r>
    </w:p>
    <w:p w:rsidR="002B679A" w:rsidRDefault="001F5E3C">
      <w:pPr>
        <w:pStyle w:val="24"/>
        <w:shd w:val="clear" w:color="auto" w:fill="auto"/>
        <w:spacing w:before="0"/>
        <w:ind w:firstLine="280"/>
        <w:rPr>
          <w:lang w:eastAsia="zh-CN"/>
        </w:rPr>
      </w:pPr>
      <w:r>
        <w:rPr>
          <w:lang w:eastAsia="zh-CN"/>
        </w:rPr>
        <w:t>大多数的专业分析工具缺乏完整性（即，可能会导致假阴性），但MOPS专门旨在为便于规范和分析的完整性[陈和2002年瓦格纳。使用MOPS，安全性被表达为有限状态自动机和方案表示为下推自动机。数据流是不是表示，因此混叠和价值的关系被忽略。然而，对于许多分析有用的错误仍然可以发现[陈等人。2004年]，而且往往可以显示很多数据流量关系不会通过其他手段[Zhang等人存在。2002]。</w:t>
      </w:r>
      <w:r>
        <w:rPr>
          <w:lang w:eastAsia="zh-CN"/>
        </w:rPr>
        <w:softHyphen/>
      </w:r>
      <w:r>
        <w:rPr>
          <w:lang w:eastAsia="zh-CN"/>
        </w:rPr>
        <w:softHyphen/>
      </w:r>
      <w:r>
        <w:rPr>
          <w:lang w:eastAsia="zh-CN"/>
        </w:rPr>
        <w:softHyphen/>
      </w:r>
    </w:p>
    <w:p w:rsidR="002B679A" w:rsidRDefault="001F5E3C">
      <w:pPr>
        <w:pStyle w:val="24"/>
        <w:shd w:val="clear" w:color="auto" w:fill="auto"/>
        <w:spacing w:before="0"/>
        <w:ind w:firstLine="280"/>
        <w:rPr>
          <w:lang w:eastAsia="zh-CN"/>
        </w:rPr>
      </w:pPr>
      <w:r>
        <w:rPr>
          <w:lang w:eastAsia="zh-CN"/>
        </w:rPr>
        <w:t>在另一项努力，我们使用一个程序分析工具，</w:t>
      </w:r>
      <w:proofErr w:type="spellStart"/>
      <w:r>
        <w:rPr>
          <w:lang w:eastAsia="zh-CN"/>
        </w:rPr>
        <w:t>CQual</w:t>
      </w:r>
      <w:proofErr w:type="spellEnd"/>
      <w:r>
        <w:rPr>
          <w:lang w:eastAsia="zh-CN"/>
        </w:rPr>
        <w:t xml:space="preserve"> [Foster等。1999]，在一个方法来找到LSM</w:t>
      </w:r>
      <w:proofErr w:type="gramStart"/>
      <w:r>
        <w:rPr>
          <w:lang w:eastAsia="zh-CN"/>
        </w:rPr>
        <w:t>钩</w:t>
      </w:r>
      <w:proofErr w:type="gramEnd"/>
      <w:r>
        <w:rPr>
          <w:lang w:eastAsia="zh-CN"/>
        </w:rPr>
        <w:t>放置错误静态[Zhang等人。2002]。使用GCC分析自动化</w:t>
      </w:r>
      <w:proofErr w:type="spellStart"/>
      <w:r>
        <w:rPr>
          <w:lang w:eastAsia="zh-CN"/>
        </w:rPr>
        <w:t>CQual</w:t>
      </w:r>
      <w:proofErr w:type="spellEnd"/>
      <w:r>
        <w:rPr>
          <w:lang w:eastAsia="zh-CN"/>
        </w:rPr>
        <w:t>注释，我们就可以执行验证所有的控制操作由至少一个LSM钩</w:t>
      </w:r>
      <w:proofErr w:type="gramStart"/>
      <w:r>
        <w:rPr>
          <w:lang w:eastAsia="zh-CN"/>
        </w:rPr>
        <w:t>介</w:t>
      </w:r>
      <w:proofErr w:type="gramEnd"/>
      <w:r>
        <w:rPr>
          <w:lang w:eastAsia="zh-CN"/>
        </w:rPr>
        <w:t>导的</w:t>
      </w:r>
      <w:proofErr w:type="spellStart"/>
      <w:r>
        <w:rPr>
          <w:lang w:eastAsia="zh-CN"/>
        </w:rPr>
        <w:t>CQual</w:t>
      </w:r>
      <w:proofErr w:type="spellEnd"/>
      <w:r>
        <w:rPr>
          <w:lang w:eastAsia="zh-CN"/>
        </w:rPr>
        <w:t>分析。在一般情况下，我们还需要验证时，其所需授权钩子已经查了控制，操作只运行。</w:t>
      </w:r>
      <w:proofErr w:type="spellStart"/>
      <w:r>
        <w:rPr>
          <w:lang w:eastAsia="zh-CN"/>
        </w:rPr>
        <w:t>CQual</w:t>
      </w:r>
      <w:proofErr w:type="spellEnd"/>
      <w:r>
        <w:rPr>
          <w:lang w:eastAsia="zh-CN"/>
        </w:rPr>
        <w:t>提供了可用于定义预期的授权类型点阵，虽然它是复杂的概念得到它的权利。此外，在控制运营和授权要求之间的关系的背景下，相关性是超出了</w:t>
      </w:r>
      <w:proofErr w:type="spellStart"/>
      <w:r>
        <w:rPr>
          <w:lang w:eastAsia="zh-CN"/>
        </w:rPr>
        <w:t>CQual</w:t>
      </w:r>
      <w:proofErr w:type="spellEnd"/>
      <w:r>
        <w:rPr>
          <w:lang w:eastAsia="zh-CN"/>
        </w:rPr>
        <w:t>可以处理。</w:t>
      </w:r>
      <w:r>
        <w:rPr>
          <w:lang w:eastAsia="zh-CN"/>
        </w:rPr>
        <w:softHyphen/>
      </w:r>
      <w:r>
        <w:rPr>
          <w:lang w:eastAsia="zh-CN"/>
        </w:rPr>
        <w:softHyphen/>
      </w:r>
      <w:r>
        <w:rPr>
          <w:lang w:eastAsia="zh-CN"/>
        </w:rPr>
        <w:softHyphen/>
      </w:r>
    </w:p>
    <w:p w:rsidR="002B679A" w:rsidRDefault="001F5E3C">
      <w:pPr>
        <w:pStyle w:val="24"/>
        <w:shd w:val="clear" w:color="auto" w:fill="auto"/>
        <w:spacing w:before="0"/>
        <w:ind w:firstLine="280"/>
        <w:rPr>
          <w:lang w:eastAsia="zh-CN"/>
        </w:rPr>
      </w:pPr>
      <w:r>
        <w:rPr>
          <w:lang w:eastAsia="zh-CN"/>
        </w:rPr>
        <w:t xml:space="preserve">Java静态分析工具，叫 </w:t>
      </w:r>
      <w:proofErr w:type="spellStart"/>
      <w:r>
        <w:rPr>
          <w:rStyle w:val="25"/>
          <w:lang w:eastAsia="zh-CN"/>
        </w:rPr>
        <w:t>JaB.A</w:t>
      </w:r>
      <w:proofErr w:type="spellEnd"/>
      <w:r>
        <w:rPr>
          <w:lang w:eastAsia="zh-CN"/>
        </w:rPr>
        <w:t>[</w:t>
      </w:r>
      <w:proofErr w:type="spellStart"/>
      <w:r>
        <w:rPr>
          <w:lang w:eastAsia="zh-CN"/>
        </w:rPr>
        <w:t>Koved</w:t>
      </w:r>
      <w:proofErr w:type="spellEnd"/>
      <w:r>
        <w:rPr>
          <w:lang w:eastAsia="zh-CN"/>
        </w:rPr>
        <w:t>等。2002年]，已被用来收集对Java控制操作的实际授权。对于我们而言，这种方法有两个缺点：（1）它不分析Linux内核的C代码和（2）它没有提供有关所做的授权是否正确指导。关于第一点，我们实际上定义从C到</w:t>
      </w:r>
      <w:proofErr w:type="gramStart"/>
      <w:r>
        <w:rPr>
          <w:lang w:eastAsia="zh-CN"/>
        </w:rPr>
        <w:t>雅巴分析</w:t>
      </w:r>
      <w:proofErr w:type="gramEnd"/>
      <w:r>
        <w:rPr>
          <w:lang w:eastAsia="zh-CN"/>
        </w:rPr>
        <w:t>概念[Zhang等人翻译。]，并建立了一个原型实现。关于第二点，JABA确实提供了一种上下文敏感控制流图，并且可以利用任何分析上下文敏感的数据流图。因此，我们将研究在第5生成分析日志使用这些图形。</w:t>
      </w:r>
    </w:p>
    <w:p w:rsidR="002B679A" w:rsidRDefault="001F5E3C">
      <w:pPr>
        <w:pStyle w:val="24"/>
        <w:shd w:val="clear" w:color="auto" w:fill="auto"/>
        <w:spacing w:before="0"/>
        <w:ind w:firstLine="280"/>
        <w:rPr>
          <w:lang w:eastAsia="zh-CN"/>
        </w:rPr>
      </w:pPr>
      <w:r>
        <w:rPr>
          <w:lang w:eastAsia="zh-CN"/>
        </w:rPr>
        <w:t>由于使用这些方法的复杂性，我们发现，运行时数据采集帮助我们在得到准确的数据，很快，这样我们就可以探讨可能的分析选项。从检查收集到的数据，我们已经开发出我们在本文中，使我们能够确定是否适当的授权挂钩用于控制操作检查描述一致性分析方法。最终，方法是独立的，我们是否做在运行时或通过代码的静态分析收集到的数据一致性分析。在本文中，我们将考察数据采集的两种手段。</w:t>
      </w:r>
      <w:r>
        <w:rPr>
          <w:lang w:eastAsia="zh-CN"/>
        </w:rPr>
        <w:softHyphen/>
      </w:r>
      <w:r>
        <w:rPr>
          <w:lang w:eastAsia="zh-CN"/>
        </w:rPr>
        <w:softHyphen/>
      </w:r>
    </w:p>
    <w:p w:rsidR="002B679A" w:rsidRDefault="001F5E3C">
      <w:pPr>
        <w:pStyle w:val="24"/>
        <w:shd w:val="clear" w:color="auto" w:fill="auto"/>
        <w:spacing w:before="0" w:after="388"/>
        <w:ind w:firstLine="280"/>
        <w:rPr>
          <w:lang w:eastAsia="zh-CN"/>
        </w:rPr>
      </w:pPr>
      <w:r>
        <w:rPr>
          <w:lang w:eastAsia="zh-CN"/>
        </w:rPr>
        <w:t>另一个相关的问题是系统的认证。从历史上看，黄皮书[NCSC 1985]用于在安全操作系统的施工指导，但现在正由通用标准[1998 ITSEC]取代。然而，认证工作是临时性的和费力的，并没有普遍提高通常使用的操作系统的安全性是成功的。古特曼认为在他的论文[古特曼2000]该认证的方法，包括正式的验证工具，是注定要失败的，除非他们表示在源代码级的概念。古特曼还主张的静态组合和运行时分析。我们使用不同于认证，在某种意义上说，它检查特定的错误，而不是提供一个自上而下保证整个系统满足其需求的方法。一个有趣的研究问题是，这样的检查有足够的广度和深度，是否可以提供一个信心堪比认证。与认证，源代码的发展这样的信心可以保持。</w:t>
      </w:r>
      <w:r>
        <w:rPr>
          <w:lang w:eastAsia="zh-CN"/>
        </w:rPr>
        <w:softHyphen/>
      </w:r>
      <w:r>
        <w:rPr>
          <w:lang w:eastAsia="zh-CN"/>
        </w:rPr>
        <w:softHyphen/>
      </w:r>
      <w:r>
        <w:rPr>
          <w:lang w:eastAsia="zh-CN"/>
        </w:rPr>
        <w:softHyphen/>
      </w:r>
    </w:p>
    <w:p w:rsidR="002B679A" w:rsidRDefault="001F5E3C">
      <w:pPr>
        <w:pStyle w:val="22"/>
        <w:keepNext/>
        <w:keepLines/>
        <w:numPr>
          <w:ilvl w:val="0"/>
          <w:numId w:val="1"/>
        </w:numPr>
        <w:shd w:val="clear" w:color="auto" w:fill="auto"/>
        <w:tabs>
          <w:tab w:val="left" w:pos="279"/>
        </w:tabs>
        <w:spacing w:before="0" w:after="24" w:line="200" w:lineRule="exact"/>
        <w:ind w:firstLine="0"/>
        <w:jc w:val="both"/>
      </w:pPr>
      <w:bookmarkStart w:id="4" w:name="bookmark6"/>
      <w:proofErr w:type="spellStart"/>
      <w:r>
        <w:t>解决方案说明</w:t>
      </w:r>
      <w:bookmarkEnd w:id="4"/>
      <w:proofErr w:type="spellEnd"/>
    </w:p>
    <w:p w:rsidR="002B679A" w:rsidRDefault="001F5E3C">
      <w:pPr>
        <w:pStyle w:val="24"/>
        <w:shd w:val="clear" w:color="auto" w:fill="auto"/>
        <w:spacing w:before="0"/>
        <w:ind w:firstLine="0"/>
        <w:rPr>
          <w:lang w:eastAsia="zh-CN"/>
        </w:rPr>
      </w:pPr>
      <w:r>
        <w:rPr>
          <w:lang w:eastAsia="zh-CN"/>
        </w:rPr>
        <w:t>关键的洞察力，我们在LSM框架运行时分析杠杆的LSM授权</w:t>
      </w:r>
      <w:proofErr w:type="gramStart"/>
      <w:r>
        <w:rPr>
          <w:lang w:eastAsia="zh-CN"/>
        </w:rPr>
        <w:t>钩</w:t>
      </w:r>
      <w:proofErr w:type="gramEnd"/>
      <w:r>
        <w:rPr>
          <w:lang w:eastAsia="zh-CN"/>
        </w:rPr>
        <w:t>放置在很大程度上是正确的，使得不一致相对于常态的情况下很可能是一个指示错误的。例如，它会被认为是不寻常的，如果一个特定的控制操作对同一系统调用的不同运行不同的授权要求。虽然这种认识并不保</w:t>
      </w:r>
      <w:r>
        <w:rPr>
          <w:lang w:eastAsia="zh-CN"/>
        </w:rPr>
        <w:lastRenderedPageBreak/>
        <w:t>证我们发现所有LSM</w:t>
      </w:r>
      <w:proofErr w:type="gramStart"/>
      <w:r>
        <w:rPr>
          <w:lang w:eastAsia="zh-CN"/>
        </w:rPr>
        <w:t>钩</w:t>
      </w:r>
      <w:proofErr w:type="gramEnd"/>
      <w:r>
        <w:rPr>
          <w:lang w:eastAsia="zh-CN"/>
        </w:rPr>
        <w:t>放置错误（见第6节），它可以让我们确定了一些错误，并一直担任该工具开发宝贵的指导。</w:t>
      </w:r>
    </w:p>
    <w:p w:rsidR="002B679A" w:rsidRDefault="001F5E3C">
      <w:pPr>
        <w:pStyle w:val="24"/>
        <w:shd w:val="clear" w:color="auto" w:fill="auto"/>
        <w:spacing w:before="0"/>
        <w:ind w:firstLine="280"/>
      </w:pPr>
      <w:r>
        <w:rPr>
          <w:lang w:eastAsia="zh-CN"/>
        </w:rPr>
        <w:t>在所有下面的讨论中，我们采用了以下假设。首先，我们利用在控制操作对象在一个类型安全的方式在内核中进行处理的假设。这并不能否定任何发现错误的，但也可能有其他错误也是如此。其次，我们假设访问授权的数据类型的对象定义一组控制操作（即调解界面）。这些数据类型是对应于系统调用的概念（例如，文件，索引节点，插座，</w:t>
      </w:r>
      <w:proofErr w:type="spellStart"/>
      <w:r>
        <w:rPr>
          <w:lang w:eastAsia="zh-CN"/>
        </w:rPr>
        <w:t>skbuffs</w:t>
      </w:r>
      <w:proofErr w:type="spellEnd"/>
      <w:r>
        <w:rPr>
          <w:lang w:eastAsia="zh-CN"/>
        </w:rPr>
        <w:t>，IPC消息队列，等等）的那些。到内核​​数据的访问旨在经过这些数据结构。虽然我们还没有明确证实这一点，我们已经做了其他地方提出了更详细的分析[爱德华兹等人。</w:t>
      </w:r>
      <w:r>
        <w:t>2001]。</w:t>
      </w:r>
      <w:r>
        <w:softHyphen/>
      </w:r>
      <w:r>
        <w:softHyphen/>
      </w:r>
    </w:p>
    <w:p w:rsidR="002B679A" w:rsidRDefault="001F5E3C">
      <w:pPr>
        <w:pStyle w:val="30"/>
        <w:numPr>
          <w:ilvl w:val="1"/>
          <w:numId w:val="1"/>
        </w:numPr>
        <w:shd w:val="clear" w:color="auto" w:fill="auto"/>
        <w:tabs>
          <w:tab w:val="left" w:pos="370"/>
        </w:tabs>
        <w:spacing w:after="46" w:line="200" w:lineRule="exact"/>
        <w:ind w:firstLine="0"/>
        <w:jc w:val="both"/>
      </w:pPr>
      <w:proofErr w:type="spellStart"/>
      <w:r>
        <w:t>授权一致性</w:t>
      </w:r>
      <w:proofErr w:type="spellEnd"/>
    </w:p>
    <w:p w:rsidR="002B679A" w:rsidRDefault="001F5E3C">
      <w:pPr>
        <w:pStyle w:val="24"/>
        <w:shd w:val="clear" w:color="auto" w:fill="auto"/>
        <w:spacing w:before="0" w:after="116"/>
        <w:ind w:firstLine="0"/>
        <w:rPr>
          <w:lang w:eastAsia="zh-CN"/>
        </w:rPr>
      </w:pPr>
      <w:r>
        <w:rPr>
          <w:lang w:eastAsia="zh-CN"/>
        </w:rPr>
        <w:t>我们首先定义一个控制操作和一组授权要求之间的一致性。</w:t>
      </w:r>
      <w:r>
        <w:rPr>
          <w:lang w:eastAsia="zh-CN"/>
        </w:rPr>
        <w:softHyphen/>
      </w:r>
    </w:p>
    <w:p w:rsidR="002B679A" w:rsidRDefault="001F5E3C">
      <w:pPr>
        <w:pStyle w:val="24"/>
        <w:shd w:val="clear" w:color="auto" w:fill="auto"/>
        <w:spacing w:before="0" w:after="124" w:line="240" w:lineRule="exact"/>
        <w:ind w:firstLine="260"/>
        <w:rPr>
          <w:lang w:eastAsia="zh-CN"/>
        </w:rPr>
      </w:pPr>
      <w:r>
        <w:rPr>
          <w:rStyle w:val="25"/>
          <w:lang w:eastAsia="zh-CN"/>
        </w:rPr>
        <w:t>定义</w:t>
      </w:r>
      <w:r>
        <w:rPr>
          <w:lang w:eastAsia="zh-CN"/>
        </w:rPr>
        <w:t xml:space="preserve"> 1 </w:t>
      </w:r>
      <w:r>
        <w:rPr>
          <w:rStyle w:val="25"/>
          <w:lang w:eastAsia="zh-CN"/>
        </w:rPr>
        <w:t>（授权一致性）。</w:t>
      </w:r>
      <w:r>
        <w:rPr>
          <w:lang w:eastAsia="zh-CN"/>
        </w:rPr>
        <w:t xml:space="preserve"> 一个控制操作和一组授权需求（被授权即政策操作）之间的关系是 </w:t>
      </w:r>
      <w:r>
        <w:rPr>
          <w:lang w:eastAsia="zh-CN"/>
        </w:rPr>
        <w:softHyphen/>
      </w:r>
      <w:r>
        <w:rPr>
          <w:lang w:eastAsia="zh-CN"/>
        </w:rPr>
        <w:softHyphen/>
      </w:r>
      <w:r>
        <w:rPr>
          <w:rStyle w:val="25"/>
          <w:lang w:eastAsia="zh-CN"/>
        </w:rPr>
        <w:t>利弊，3S ^ ^恩</w:t>
      </w:r>
      <w:r>
        <w:rPr>
          <w:lang w:eastAsia="zh-CN"/>
        </w:rPr>
        <w:t xml:space="preserve"> 如果每当执行受控的操作授权钩相关联的那些授权要求被调用。</w:t>
      </w:r>
    </w:p>
    <w:p w:rsidR="002B679A" w:rsidRDefault="001F5E3C">
      <w:pPr>
        <w:pStyle w:val="24"/>
        <w:shd w:val="clear" w:color="auto" w:fill="auto"/>
        <w:spacing w:before="0"/>
        <w:ind w:firstLine="260"/>
        <w:rPr>
          <w:lang w:eastAsia="zh-CN"/>
        </w:rPr>
      </w:pPr>
      <w:r>
        <w:rPr>
          <w:lang w:eastAsia="zh-CN"/>
        </w:rPr>
        <w:t>我们发现，这种形式的一致性不是绝对需要的。在不同的系统调用，其具有不同的授权的情况下，可能会出现一个控制操作的执行。显然，在这种情况下满足授权要求会有所不同。</w:t>
      </w:r>
      <w:r>
        <w:rPr>
          <w:lang w:eastAsia="zh-CN"/>
        </w:rPr>
        <w:softHyphen/>
      </w:r>
    </w:p>
    <w:p w:rsidR="002B679A" w:rsidRDefault="001F5E3C">
      <w:pPr>
        <w:pStyle w:val="24"/>
        <w:shd w:val="clear" w:color="auto" w:fill="auto"/>
        <w:spacing w:before="0" w:after="120"/>
        <w:ind w:firstLine="260"/>
        <w:rPr>
          <w:lang w:eastAsia="zh-CN"/>
        </w:rPr>
      </w:pPr>
      <w:r>
        <w:rPr>
          <w:lang w:eastAsia="zh-CN"/>
        </w:rPr>
        <w:t>因此，有必要能够限定其中一致性预期上下文。在一般情况下，上下文可以是任意的，但我们的经验是，三种类型的上下文关系</w:t>
      </w:r>
      <w:r>
        <w:rPr>
          <w:rStyle w:val="2SimSun0"/>
          <w:lang w:eastAsia="zh-CN"/>
        </w:rPr>
        <w:t>：⑴</w:t>
      </w:r>
      <w:r>
        <w:rPr>
          <w:lang w:val="zh-CN" w:eastAsia="zh-CN" w:bidi="zh-CN"/>
        </w:rPr>
        <w:t xml:space="preserve"> 系统调用</w:t>
      </w:r>
      <w:r>
        <w:rPr>
          <w:rStyle w:val="2SimSun0"/>
          <w:lang w:eastAsia="zh-CN"/>
        </w:rPr>
        <w:t>;⑵</w:t>
      </w:r>
      <w:r>
        <w:rPr>
          <w:lang w:val="zh-CN" w:eastAsia="zh-CN" w:bidi="zh-CN"/>
        </w:rPr>
        <w:t>系统调用与特定的输入（例如，标志）; 和（3）一组特定的控制操作。在第一种情况下，所述授权是在大的系统调用（例如，的fcntl）。这些授权适用于系统调用所有的控制操作。在第二种情况下，授权取决于一些参数到系统调用，通常是一个标志（例如，开放读）。因此，一些系统调用来下一个背景和一些以另一个。在第三种情况下，该组控制操作的外观，独立于它们出现的系统调用的需要特定的授权（例如，与访问相关联的该组所有者字段的操作）。在这种情况下，一致性忽略了系统调用的信息。</w:t>
      </w:r>
    </w:p>
    <w:p w:rsidR="002B679A" w:rsidRDefault="001F5E3C">
      <w:pPr>
        <w:pStyle w:val="24"/>
        <w:shd w:val="clear" w:color="auto" w:fill="auto"/>
        <w:spacing w:before="0" w:after="120"/>
        <w:ind w:firstLine="260"/>
      </w:pPr>
      <w:r>
        <w:rPr>
          <w:rStyle w:val="25"/>
          <w:lang w:eastAsia="zh-CN"/>
        </w:rPr>
        <w:t>定义2（执行上下文）。</w:t>
      </w:r>
      <w:r>
        <w:rPr>
          <w:lang w:eastAsia="zh-CN"/>
        </w:rPr>
        <w:t xml:space="preserve"> 一个 </w:t>
      </w:r>
      <w:r>
        <w:rPr>
          <w:rStyle w:val="25"/>
          <w:lang w:eastAsia="zh-CN"/>
        </w:rPr>
        <w:t>执行上下文</w:t>
      </w:r>
      <w:r>
        <w:rPr>
          <w:lang w:eastAsia="zh-CN"/>
        </w:rPr>
        <w:t>定义了一组执行路径。执行上下文可通过（1）的系统调用（所有执行）来定义; （2）系统调用特别参数值（或值的范围）; 和（3）一组受控操作（包括它们所有的路径）的。</w:t>
      </w:r>
      <w:proofErr w:type="spellStart"/>
      <w:r>
        <w:t>其他情况下的定义是可能的</w:t>
      </w:r>
      <w:proofErr w:type="spellEnd"/>
      <w:r>
        <w:t>。</w:t>
      </w:r>
      <w:r>
        <w:softHyphen/>
      </w:r>
    </w:p>
    <w:p w:rsidR="002B679A" w:rsidRDefault="001F5E3C">
      <w:pPr>
        <w:pStyle w:val="24"/>
        <w:shd w:val="clear" w:color="auto" w:fill="auto"/>
        <w:spacing w:before="0" w:after="208"/>
        <w:ind w:firstLine="260"/>
      </w:pPr>
      <w:r>
        <w:rPr>
          <w:lang w:eastAsia="zh-CN"/>
        </w:rPr>
        <w:t>我们的解决方案必须支持我们预期一致的授权环境的描述。通常，在静态分析上下文敏感的数据流是指不同的输入之间进行区分，以相同的功能。在这种情况下，上下文灵敏度是窄得多（仅取决于系统调用），或者可以忽略剩余的上下文的大部件（受控的操作集）。这类分析需要的静态分析</w:t>
      </w:r>
      <w:proofErr w:type="gramStart"/>
      <w:r>
        <w:rPr>
          <w:lang w:eastAsia="zh-CN"/>
        </w:rPr>
        <w:t>器显著量</w:t>
      </w:r>
      <w:proofErr w:type="gramEnd"/>
      <w:r>
        <w:rPr>
          <w:lang w:eastAsia="zh-CN"/>
        </w:rPr>
        <w:t>注释的，并且可能取决于变量静态分析器（例如，用户提供的标志）的理解之外。例如，JABA完全忽略基本类型的值，但显然这些可以影响分析。</w:t>
      </w:r>
      <w:r>
        <w:softHyphen/>
      </w:r>
      <w:r>
        <w:softHyphen/>
      </w:r>
      <w:r>
        <w:softHyphen/>
      </w:r>
      <w:r>
        <w:softHyphen/>
      </w:r>
      <w:r>
        <w:softHyphen/>
      </w:r>
      <w:r>
        <w:softHyphen/>
      </w:r>
    </w:p>
    <w:p w:rsidR="002B679A" w:rsidRDefault="001F5E3C">
      <w:pPr>
        <w:pStyle w:val="30"/>
        <w:numPr>
          <w:ilvl w:val="1"/>
          <w:numId w:val="1"/>
        </w:numPr>
        <w:shd w:val="clear" w:color="auto" w:fill="auto"/>
        <w:tabs>
          <w:tab w:val="left" w:pos="399"/>
        </w:tabs>
        <w:spacing w:after="42" w:line="200" w:lineRule="exact"/>
        <w:ind w:firstLine="0"/>
        <w:jc w:val="both"/>
      </w:pPr>
      <w:proofErr w:type="spellStart"/>
      <w:r>
        <w:t>授权一致性水平</w:t>
      </w:r>
      <w:proofErr w:type="spellEnd"/>
    </w:p>
    <w:p w:rsidR="002B679A" w:rsidRDefault="001F5E3C">
      <w:pPr>
        <w:pStyle w:val="24"/>
        <w:shd w:val="clear" w:color="auto" w:fill="auto"/>
        <w:spacing w:before="0" w:line="240" w:lineRule="exact"/>
        <w:ind w:firstLine="0"/>
        <w:rPr>
          <w:lang w:eastAsia="zh-CN"/>
        </w:rPr>
      </w:pPr>
      <w:r>
        <w:rPr>
          <w:lang w:eastAsia="zh-CN"/>
        </w:rPr>
        <w:t>一个执行环境通常由许多控制操作的，所以它是有帮助的聚合控制操作是在以同样的方式是一致的。</w:t>
      </w:r>
    </w:p>
    <w:p w:rsidR="002B679A" w:rsidRDefault="001F5E3C">
      <w:pPr>
        <w:pStyle w:val="ac"/>
        <w:framePr w:w="5947" w:wrap="notBeside" w:vAnchor="text" w:hAnchor="text" w:xAlign="center" w:y="1"/>
        <w:shd w:val="clear" w:color="auto" w:fill="auto"/>
        <w:spacing w:line="150" w:lineRule="exact"/>
        <w:rPr>
          <w:lang w:eastAsia="zh-CN"/>
        </w:rPr>
      </w:pPr>
      <w:r>
        <w:rPr>
          <w:lang w:eastAsia="zh-CN"/>
        </w:rPr>
        <w:t>表</w:t>
      </w:r>
      <w:proofErr w:type="gramStart"/>
      <w:r>
        <w:rPr>
          <w:lang w:eastAsia="zh-CN"/>
        </w:rPr>
        <w:t>一</w:t>
      </w:r>
      <w:proofErr w:type="gramEnd"/>
      <w:r>
        <w:rPr>
          <w:lang w:eastAsia="zh-CN"/>
        </w:rPr>
        <w:t>，授权一致性水平：名称和授权影响</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4627"/>
      </w:tblGrid>
      <w:tr w:rsidR="002B679A">
        <w:trPr>
          <w:trHeight w:hRule="exact" w:val="254"/>
          <w:jc w:val="center"/>
        </w:trPr>
        <w:tc>
          <w:tcPr>
            <w:tcW w:w="1320" w:type="dxa"/>
            <w:tcBorders>
              <w:top w:val="single" w:sz="4" w:space="0" w:color="auto"/>
              <w:lef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水平</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firstLine="0"/>
              <w:jc w:val="center"/>
            </w:pPr>
            <w:proofErr w:type="spellStart"/>
            <w:r>
              <w:rPr>
                <w:rStyle w:val="275pt"/>
                <w:b w:val="0"/>
                <w:bCs w:val="0"/>
              </w:rPr>
              <w:t>授权</w:t>
            </w:r>
            <w:proofErr w:type="spellEnd"/>
          </w:p>
        </w:tc>
      </w:tr>
      <w:tr w:rsidR="002B679A">
        <w:trPr>
          <w:trHeight w:hRule="exact" w:val="211"/>
          <w:jc w:val="center"/>
        </w:trPr>
        <w:tc>
          <w:tcPr>
            <w:tcW w:w="1320" w:type="dxa"/>
            <w:tcBorders>
              <w:top w:val="single" w:sz="4" w:space="0" w:color="auto"/>
              <w:lef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系统调用</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在系统调用的所有控制操作</w:t>
            </w:r>
          </w:p>
        </w:tc>
      </w:tr>
      <w:tr w:rsidR="002B679A">
        <w:trPr>
          <w:trHeight w:hRule="exact" w:val="408"/>
          <w:jc w:val="center"/>
        </w:trPr>
        <w:tc>
          <w:tcPr>
            <w:tcW w:w="1320" w:type="dxa"/>
            <w:tcBorders>
              <w:top w:val="single" w:sz="4" w:space="0" w:color="auto"/>
              <w:lef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系统调用输入</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97" w:lineRule="exact"/>
              <w:ind w:left="300" w:hanging="300"/>
              <w:jc w:val="left"/>
              <w:rPr>
                <w:lang w:eastAsia="zh-CN"/>
              </w:rPr>
            </w:pPr>
            <w:r>
              <w:rPr>
                <w:rStyle w:val="275pt"/>
                <w:b w:val="0"/>
                <w:bCs w:val="0"/>
                <w:lang w:eastAsia="zh-CN"/>
              </w:rPr>
              <w:t>在同一个系统调用相同的输入所有控制操作</w:t>
            </w:r>
          </w:p>
        </w:tc>
      </w:tr>
      <w:tr w:rsidR="002B679A">
        <w:trPr>
          <w:trHeight w:hRule="exact" w:val="211"/>
          <w:jc w:val="center"/>
        </w:trPr>
        <w:tc>
          <w:tcPr>
            <w:tcW w:w="1320" w:type="dxa"/>
            <w:tcBorders>
              <w:top w:val="single" w:sz="4" w:space="0" w:color="auto"/>
              <w:lef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数据类型</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相同的数据类型的对象，所有控制操作</w:t>
            </w:r>
          </w:p>
        </w:tc>
      </w:tr>
      <w:tr w:rsidR="002B679A">
        <w:trPr>
          <w:trHeight w:hRule="exact" w:val="206"/>
          <w:jc w:val="center"/>
        </w:trPr>
        <w:tc>
          <w:tcPr>
            <w:tcW w:w="1320" w:type="dxa"/>
            <w:tcBorders>
              <w:top w:val="single" w:sz="4" w:space="0" w:color="auto"/>
              <w:lef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宾语</w:t>
            </w:r>
            <w:proofErr w:type="spellEnd"/>
          </w:p>
        </w:tc>
        <w:tc>
          <w:tcPr>
            <w:tcW w:w="4627" w:type="dxa"/>
            <w:tcBorders>
              <w:top w:val="single" w:sz="4" w:space="0" w:color="auto"/>
              <w:left w:val="single" w:sz="4" w:space="0" w:color="auto"/>
              <w:righ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同一对象上的所有控制操作</w:t>
            </w:r>
          </w:p>
        </w:tc>
      </w:tr>
      <w:tr w:rsidR="002B679A">
        <w:trPr>
          <w:trHeight w:hRule="exact" w:val="408"/>
          <w:jc w:val="center"/>
        </w:trPr>
        <w:tc>
          <w:tcPr>
            <w:tcW w:w="1320" w:type="dxa"/>
            <w:tcBorders>
              <w:top w:val="single" w:sz="4" w:space="0" w:color="auto"/>
              <w:lef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会员</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97" w:lineRule="exact"/>
              <w:ind w:left="300" w:hanging="300"/>
              <w:jc w:val="left"/>
              <w:rPr>
                <w:lang w:eastAsia="zh-CN"/>
              </w:rPr>
            </w:pPr>
            <w:r>
              <w:rPr>
                <w:rStyle w:val="275pt"/>
                <w:b w:val="0"/>
                <w:bCs w:val="0"/>
                <w:lang w:eastAsia="zh-CN"/>
              </w:rPr>
              <w:t>上相同的数据类型的所有控制操作，访问同一部件，用相同的操作</w:t>
            </w:r>
          </w:p>
        </w:tc>
      </w:tr>
      <w:tr w:rsidR="002B679A">
        <w:trPr>
          <w:trHeight w:hRule="exact" w:val="230"/>
          <w:jc w:val="center"/>
        </w:trPr>
        <w:tc>
          <w:tcPr>
            <w:tcW w:w="1320" w:type="dxa"/>
            <w:tcBorders>
              <w:top w:val="single" w:sz="4" w:space="0" w:color="auto"/>
              <w:lef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功能</w:t>
            </w:r>
            <w:proofErr w:type="spellEnd"/>
          </w:p>
        </w:tc>
        <w:tc>
          <w:tcPr>
            <w:tcW w:w="4627" w:type="dxa"/>
            <w:tcBorders>
              <w:top w:val="single" w:sz="4" w:space="0" w:color="auto"/>
              <w:left w:val="single" w:sz="4" w:space="0" w:color="auto"/>
              <w:righ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在相同功能的所有成员一样控制操作</w:t>
            </w:r>
          </w:p>
        </w:tc>
      </w:tr>
      <w:tr w:rsidR="002B679A">
        <w:trPr>
          <w:trHeight w:hRule="exact" w:val="230"/>
          <w:jc w:val="center"/>
        </w:trPr>
        <w:tc>
          <w:tcPr>
            <w:tcW w:w="1320" w:type="dxa"/>
            <w:tcBorders>
              <w:top w:val="single" w:sz="4" w:space="0" w:color="auto"/>
              <w:lef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Intrafunction</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947" w:wrap="notBeside" w:vAnchor="text" w:hAnchor="text" w:xAlign="center" w:y="1"/>
              <w:shd w:val="clear" w:color="auto" w:fill="auto"/>
              <w:spacing w:before="0" w:line="150" w:lineRule="exact"/>
              <w:ind w:left="300" w:hanging="300"/>
              <w:jc w:val="left"/>
            </w:pPr>
            <w:proofErr w:type="spellStart"/>
            <w:r>
              <w:rPr>
                <w:rStyle w:val="275pt"/>
                <w:b w:val="0"/>
                <w:bCs w:val="0"/>
              </w:rPr>
              <w:t>同样的控制操作实例</w:t>
            </w:r>
            <w:proofErr w:type="spellEnd"/>
          </w:p>
        </w:tc>
      </w:tr>
      <w:tr w:rsidR="002B679A">
        <w:trPr>
          <w:trHeight w:hRule="exact" w:val="259"/>
          <w:jc w:val="center"/>
        </w:trPr>
        <w:tc>
          <w:tcPr>
            <w:tcW w:w="1320" w:type="dxa"/>
            <w:tcBorders>
              <w:top w:val="single" w:sz="4" w:space="0" w:color="auto"/>
              <w:left w:val="single" w:sz="4" w:space="0" w:color="auto"/>
              <w:bottom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路径</w:t>
            </w:r>
            <w:proofErr w:type="spellEnd"/>
          </w:p>
        </w:tc>
        <w:tc>
          <w:tcPr>
            <w:tcW w:w="4627" w:type="dxa"/>
            <w:tcBorders>
              <w:top w:val="single" w:sz="4" w:space="0" w:color="auto"/>
              <w:left w:val="single" w:sz="4" w:space="0" w:color="auto"/>
              <w:bottom w:val="single" w:sz="4" w:space="0" w:color="auto"/>
              <w:right w:val="single" w:sz="4" w:space="0" w:color="auto"/>
            </w:tcBorders>
            <w:shd w:val="clear" w:color="auto" w:fill="FFFFFF"/>
          </w:tcPr>
          <w:p w:rsidR="002B679A" w:rsidRDefault="001F5E3C">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相同的执行路径相同的控制操作实例</w:t>
            </w:r>
          </w:p>
        </w:tc>
      </w:tr>
    </w:tbl>
    <w:p w:rsidR="002B679A" w:rsidRDefault="002B679A">
      <w:pPr>
        <w:framePr w:w="5947" w:wrap="notBeside" w:vAnchor="text" w:hAnchor="text" w:xAlign="center" w:y="1"/>
        <w:rPr>
          <w:sz w:val="2"/>
          <w:szCs w:val="2"/>
          <w:lang w:eastAsia="zh-CN"/>
        </w:rPr>
      </w:pPr>
    </w:p>
    <w:p w:rsidR="002B679A" w:rsidRDefault="002B679A">
      <w:pPr>
        <w:rPr>
          <w:sz w:val="2"/>
          <w:szCs w:val="2"/>
          <w:lang w:eastAsia="zh-CN"/>
        </w:rPr>
      </w:pPr>
    </w:p>
    <w:p w:rsidR="002B679A" w:rsidRDefault="001F5E3C">
      <w:pPr>
        <w:pStyle w:val="24"/>
        <w:shd w:val="clear" w:color="auto" w:fill="auto"/>
        <w:spacing w:before="206"/>
        <w:ind w:firstLine="0"/>
        <w:rPr>
          <w:lang w:eastAsia="zh-CN"/>
        </w:rPr>
      </w:pPr>
      <w:r>
        <w:rPr>
          <w:lang w:eastAsia="zh-CN"/>
        </w:rPr>
        <w:lastRenderedPageBreak/>
        <w:t>例如，如果所有的上下文控制操作具有相同的授权，那么我们就可以在大的，而不是单独的操作视图相对于上下文一致性。</w:t>
      </w:r>
      <w:r>
        <w:rPr>
          <w:lang w:eastAsia="zh-CN"/>
        </w:rPr>
        <w:softHyphen/>
      </w:r>
    </w:p>
    <w:p w:rsidR="002B679A" w:rsidRDefault="001F5E3C">
      <w:pPr>
        <w:pStyle w:val="24"/>
        <w:shd w:val="clear" w:color="auto" w:fill="auto"/>
        <w:spacing w:before="0" w:after="116"/>
        <w:ind w:firstLine="260"/>
        <w:rPr>
          <w:lang w:eastAsia="zh-CN"/>
        </w:rPr>
      </w:pPr>
      <w:r>
        <w:rPr>
          <w:lang w:eastAsia="zh-CN"/>
        </w:rPr>
        <w:t>我们发现，我们可以描述每个受控运行时，它是在特定情况下由一组我们称之为离散值的执行被称为授权</w:t>
      </w:r>
      <w:proofErr w:type="gramStart"/>
      <w:r>
        <w:rPr>
          <w:lang w:eastAsia="zh-CN"/>
        </w:rPr>
        <w:t>钩</w:t>
      </w:r>
      <w:proofErr w:type="gramEnd"/>
      <w:r>
        <w:rPr>
          <w:lang w:eastAsia="zh-CN"/>
        </w:rPr>
        <w:t>之间的一致性</w:t>
      </w:r>
      <w:r>
        <w:rPr>
          <w:lang w:eastAsia="zh-CN"/>
        </w:rPr>
        <w:softHyphen/>
      </w:r>
      <w:r>
        <w:rPr>
          <w:rStyle w:val="25"/>
          <w:lang w:eastAsia="zh-CN"/>
        </w:rPr>
        <w:t>一致性水平。</w:t>
      </w:r>
      <w:r>
        <w:rPr>
          <w:lang w:eastAsia="zh-CN"/>
        </w:rPr>
        <w:t xml:space="preserve"> 此外，一致性水平</w:t>
      </w:r>
      <w:proofErr w:type="gramStart"/>
      <w:r>
        <w:rPr>
          <w:lang w:eastAsia="zh-CN"/>
        </w:rPr>
        <w:t>形成总阶如下</w:t>
      </w:r>
      <w:proofErr w:type="gramEnd"/>
      <w:r>
        <w:rPr>
          <w:lang w:eastAsia="zh-CN"/>
        </w:rPr>
        <w:t>。</w:t>
      </w:r>
    </w:p>
    <w:p w:rsidR="002B679A" w:rsidRDefault="001F5E3C">
      <w:pPr>
        <w:pStyle w:val="24"/>
        <w:shd w:val="clear" w:color="auto" w:fill="auto"/>
        <w:spacing w:before="0" w:after="124" w:line="240" w:lineRule="exact"/>
        <w:ind w:firstLine="260"/>
        <w:rPr>
          <w:lang w:eastAsia="zh-CN"/>
        </w:rPr>
      </w:pPr>
      <w:r>
        <w:rPr>
          <w:rStyle w:val="25"/>
          <w:lang w:eastAsia="zh-CN"/>
        </w:rPr>
        <w:t>定义</w:t>
      </w:r>
      <w:r>
        <w:rPr>
          <w:lang w:eastAsia="zh-CN"/>
        </w:rPr>
        <w:t xml:space="preserve"> 3 </w:t>
      </w:r>
      <w:r>
        <w:rPr>
          <w:rStyle w:val="25"/>
          <w:lang w:eastAsia="zh-CN"/>
        </w:rPr>
        <w:t>（一致性级别总订单）。</w:t>
      </w:r>
      <w:r>
        <w:rPr>
          <w:lang w:eastAsia="zh-CN"/>
        </w:rPr>
        <w:t xml:space="preserve"> 如果两个不同的控制操作权限一致为同一值</w:t>
      </w:r>
      <w:proofErr w:type="spellStart"/>
      <w:r>
        <w:rPr>
          <w:lang w:eastAsia="zh-CN"/>
        </w:rPr>
        <w:t>oflevel</w:t>
      </w:r>
      <w:proofErr w:type="spellEnd"/>
      <w:r>
        <w:rPr>
          <w:lang w:eastAsia="zh-CN"/>
        </w:rPr>
        <w:t>我，那么他们的授权级别的任何</w:t>
      </w:r>
      <w:proofErr w:type="gramStart"/>
      <w:r>
        <w:rPr>
          <w:lang w:eastAsia="zh-CN"/>
        </w:rPr>
        <w:t>值一致</w:t>
      </w:r>
      <w:proofErr w:type="gramEnd"/>
      <w:r>
        <w:rPr>
          <w:lang w:eastAsia="zh-CN"/>
        </w:rPr>
        <w:t xml:space="preserve"> </w:t>
      </w:r>
      <w:r>
        <w:rPr>
          <w:lang w:eastAsia="zh-CN"/>
        </w:rPr>
        <w:softHyphen/>
      </w:r>
      <w:r>
        <w:rPr>
          <w:rStyle w:val="25"/>
          <w:lang w:eastAsia="zh-CN"/>
        </w:rPr>
        <w:t>Ĵ</w:t>
      </w:r>
      <w:r>
        <w:rPr>
          <w:lang w:eastAsia="zh-CN"/>
        </w:rPr>
        <w:t xml:space="preserve"> 哪里 </w:t>
      </w:r>
      <w:r>
        <w:rPr>
          <w:rStyle w:val="25"/>
          <w:lang w:eastAsia="zh-CN"/>
        </w:rPr>
        <w:t>I&gt;Ĵ</w:t>
      </w:r>
      <w:r>
        <w:rPr>
          <w:lang w:eastAsia="zh-CN"/>
        </w:rPr>
        <w:t xml:space="preserve"> 在里面 </w:t>
      </w:r>
      <w:r>
        <w:rPr>
          <w:rStyle w:val="25"/>
          <w:lang w:eastAsia="zh-CN"/>
        </w:rPr>
        <w:t>一致性水平全序</w:t>
      </w:r>
      <w:r>
        <w:rPr>
          <w:lang w:eastAsia="zh-CN"/>
        </w:rPr>
        <w:t xml:space="preserve"> （见表一）。</w:t>
      </w:r>
    </w:p>
    <w:p w:rsidR="002B679A" w:rsidRDefault="001F5E3C">
      <w:pPr>
        <w:pStyle w:val="24"/>
        <w:shd w:val="clear" w:color="auto" w:fill="auto"/>
        <w:spacing w:before="0"/>
        <w:ind w:firstLine="260"/>
        <w:rPr>
          <w:lang w:eastAsia="zh-CN"/>
        </w:rPr>
      </w:pPr>
      <w:r>
        <w:rPr>
          <w:lang w:eastAsia="zh-CN"/>
        </w:rPr>
        <w:t>如果两个不同的控制操作都在同一个对象上执行的，但他们有一致的授权，那么该成员和访问这些操作的值不影响一致性。例如，如果一个特定的对象上的所有控制操作具有相同的授权要求，那么也不要紧成员访问是什么。表1列出了离散的一致性水平。我们统称这一组级别作为</w:t>
      </w:r>
      <w:r>
        <w:rPr>
          <w:rStyle w:val="25"/>
          <w:lang w:eastAsia="zh-CN"/>
        </w:rPr>
        <w:t>授权一致性水平。</w:t>
      </w:r>
      <w:r>
        <w:rPr>
          <w:rStyle w:val="25"/>
          <w:lang w:eastAsia="zh-CN"/>
        </w:rPr>
        <w:softHyphen/>
      </w:r>
      <w:r>
        <w:rPr>
          <w:lang w:eastAsia="zh-CN"/>
        </w:rPr>
        <w:t xml:space="preserve"> 这些级别包括受控OP- </w:t>
      </w:r>
      <w:proofErr w:type="spellStart"/>
      <w:r>
        <w:rPr>
          <w:lang w:eastAsia="zh-CN"/>
        </w:rPr>
        <w:t>erationJs</w:t>
      </w:r>
      <w:proofErr w:type="spellEnd"/>
      <w:r>
        <w:rPr>
          <w:lang w:eastAsia="zh-CN"/>
        </w:rPr>
        <w:t>执行的各个方面，包括（在函数系统调用，系统调用输入，功能，位置，路径控制操作）下它被执行的情况下，将其在（数据类型执行的对象和对象），并执行操作（构件和访问）。</w:t>
      </w:r>
    </w:p>
    <w:p w:rsidR="002B679A" w:rsidRDefault="001F5E3C">
      <w:pPr>
        <w:pStyle w:val="24"/>
        <w:shd w:val="clear" w:color="auto" w:fill="auto"/>
        <w:spacing w:before="0" w:after="116"/>
        <w:ind w:firstLine="260"/>
        <w:rPr>
          <w:lang w:eastAsia="zh-CN"/>
        </w:rPr>
      </w:pPr>
      <w:r>
        <w:rPr>
          <w:lang w:eastAsia="zh-CN"/>
        </w:rPr>
        <w:t xml:space="preserve">一致性水平骨料控制操作成 </w:t>
      </w:r>
      <w:r>
        <w:rPr>
          <w:rStyle w:val="25"/>
          <w:lang w:eastAsia="zh-CN"/>
        </w:rPr>
        <w:t>稠度等级</w:t>
      </w:r>
      <w:r>
        <w:rPr>
          <w:lang w:eastAsia="zh-CN"/>
        </w:rPr>
        <w:t xml:space="preserve"> 所有的控制操作具有相同的权限挂钩称为鉴于目前的位置。</w:t>
      </w:r>
    </w:p>
    <w:p w:rsidR="002B679A" w:rsidRDefault="001F5E3C">
      <w:pPr>
        <w:pStyle w:val="24"/>
        <w:shd w:val="clear" w:color="auto" w:fill="auto"/>
        <w:spacing w:before="0" w:after="272" w:line="240" w:lineRule="exact"/>
        <w:ind w:firstLine="260"/>
        <w:rPr>
          <w:lang w:eastAsia="zh-CN"/>
        </w:rPr>
      </w:pPr>
      <w:r>
        <w:rPr>
          <w:rStyle w:val="25"/>
          <w:lang w:eastAsia="zh-CN"/>
        </w:rPr>
        <w:t>定义</w:t>
      </w:r>
      <w:r>
        <w:rPr>
          <w:lang w:eastAsia="zh-CN"/>
        </w:rPr>
        <w:t xml:space="preserve"> 4 </w:t>
      </w:r>
      <w:r>
        <w:rPr>
          <w:rStyle w:val="25"/>
          <w:lang w:eastAsia="zh-CN"/>
        </w:rPr>
        <w:t>（一致性类）。</w:t>
      </w:r>
      <w:r>
        <w:rPr>
          <w:lang w:eastAsia="zh-CN"/>
        </w:rPr>
        <w:t xml:space="preserve"> 两个不同的控制操作属于同 </w:t>
      </w:r>
      <w:r>
        <w:rPr>
          <w:lang w:eastAsia="zh-CN"/>
        </w:rPr>
        <w:softHyphen/>
      </w:r>
      <w:r>
        <w:rPr>
          <w:rStyle w:val="25"/>
          <w:lang w:eastAsia="zh-CN"/>
        </w:rPr>
        <w:t>稠度等级</w:t>
      </w:r>
      <w:r>
        <w:rPr>
          <w:lang w:eastAsia="zh-CN"/>
        </w:rPr>
        <w:t xml:space="preserve"> 对于执行上下文，如果他们有相同的权限挂钩称为每次他们在这方面的执行。</w:t>
      </w:r>
    </w:p>
    <w:p w:rsidR="002B679A" w:rsidRDefault="001F5E3C">
      <w:pPr>
        <w:pStyle w:val="30"/>
        <w:numPr>
          <w:ilvl w:val="1"/>
          <w:numId w:val="1"/>
        </w:numPr>
        <w:shd w:val="clear" w:color="auto" w:fill="auto"/>
        <w:tabs>
          <w:tab w:val="left" w:pos="394"/>
        </w:tabs>
        <w:spacing w:after="42" w:line="200" w:lineRule="exact"/>
        <w:ind w:firstLine="0"/>
        <w:jc w:val="both"/>
      </w:pPr>
      <w:proofErr w:type="spellStart"/>
      <w:r>
        <w:t>授权一致性影响</w:t>
      </w:r>
      <w:proofErr w:type="spellEnd"/>
    </w:p>
    <w:p w:rsidR="002B679A" w:rsidRDefault="001F5E3C">
      <w:pPr>
        <w:pStyle w:val="24"/>
        <w:shd w:val="clear" w:color="auto" w:fill="auto"/>
        <w:spacing w:before="0" w:after="184" w:line="240" w:lineRule="exact"/>
        <w:ind w:firstLine="0"/>
        <w:rPr>
          <w:lang w:eastAsia="zh-CN"/>
        </w:rPr>
        <w:sectPr w:rsidR="002B679A">
          <w:headerReference w:type="even" r:id="rId15"/>
          <w:headerReference w:type="default" r:id="rId16"/>
          <w:footerReference w:type="even" r:id="rId17"/>
          <w:footerReference w:type="default" r:id="rId18"/>
          <w:headerReference w:type="first" r:id="rId19"/>
          <w:footerReference w:type="first" r:id="rId20"/>
          <w:pgSz w:w="12240" w:h="15840"/>
          <w:pgMar w:top="2308" w:right="2420" w:bottom="2205" w:left="2553" w:header="0" w:footer="3" w:gutter="0"/>
          <w:cols w:space="720"/>
          <w:noEndnote/>
          <w:docGrid w:linePitch="360"/>
        </w:sectPr>
      </w:pPr>
      <w:r>
        <w:rPr>
          <w:lang w:eastAsia="zh-CN"/>
        </w:rPr>
        <w:t>控制操作可以通过授权一致性的分类划分控制操作分为两类</w:t>
      </w:r>
      <w:r>
        <w:rPr>
          <w:rStyle w:val="2SimSun0"/>
          <w:lang w:eastAsia="zh-CN"/>
        </w:rPr>
        <w:t>：⑴</w:t>
      </w:r>
      <w:r>
        <w:rPr>
          <w:lang w:val="zh-CN" w:eastAsia="zh-CN" w:bidi="zh-CN"/>
        </w:rPr>
        <w:t xml:space="preserve"> 众所周知异常 </w:t>
      </w:r>
    </w:p>
    <w:p w:rsidR="002B679A" w:rsidRDefault="001F5E3C">
      <w:pPr>
        <w:pStyle w:val="24"/>
        <w:shd w:val="clear" w:color="auto" w:fill="auto"/>
        <w:spacing w:before="0" w:after="184" w:line="240" w:lineRule="exact"/>
        <w:ind w:firstLine="0"/>
      </w:pPr>
      <w:r>
        <w:rPr>
          <w:lang w:eastAsia="zh-CN"/>
        </w:rPr>
        <w:lastRenderedPageBreak/>
        <w:t>和（2）稠度类，它们的授权要求需要验证。在第一种情况下，我们考虑一些授权的一致性水平是非法的。我们定义下面这些情况不变。在第二种情况下，我们必须确定在执行上下文每个受控操作的最大一致性水平是否指示上可接受的授权要求或没有。例如，如果一个受控操作属于一组在物体一致性电平控制操作，这表明所有的对象上的控制操作具有相同的授权检查。它是那么的手动任务，以确定这是否是正确的。然而，一致性的聚集体的数量表示一个分区的受控操作成具有相同授权的最大尺寸的类。</w:t>
      </w:r>
      <w:r>
        <w:softHyphen/>
      </w:r>
      <w:r>
        <w:softHyphen/>
      </w:r>
      <w:r>
        <w:softHyphen/>
      </w:r>
      <w:r>
        <w:softHyphen/>
      </w:r>
      <w:r>
        <w:softHyphen/>
      </w:r>
    </w:p>
    <w:p w:rsidR="002B679A" w:rsidRDefault="001F5E3C">
      <w:pPr>
        <w:pStyle w:val="24"/>
        <w:numPr>
          <w:ilvl w:val="2"/>
          <w:numId w:val="1"/>
        </w:numPr>
        <w:shd w:val="clear" w:color="auto" w:fill="auto"/>
        <w:tabs>
          <w:tab w:val="left" w:pos="842"/>
        </w:tabs>
        <w:spacing w:before="0"/>
        <w:ind w:firstLine="280"/>
      </w:pPr>
      <w:proofErr w:type="spellStart"/>
      <w:r>
        <w:rPr>
          <w:rStyle w:val="25"/>
        </w:rPr>
        <w:t>异常</w:t>
      </w:r>
      <w:proofErr w:type="spellEnd"/>
      <w:r>
        <w:rPr>
          <w:rStyle w:val="25"/>
        </w:rPr>
        <w:t>。</w:t>
      </w:r>
      <w:r>
        <w:t xml:space="preserve"> </w:t>
      </w:r>
      <w:proofErr w:type="spellStart"/>
      <w:r>
        <w:t>授权于表I中的双线下方的水平的一致性</w:t>
      </w:r>
      <w:proofErr w:type="spellEnd"/>
      <w:r>
        <w:t xml:space="preserve">， </w:t>
      </w:r>
      <w:proofErr w:type="spellStart"/>
      <w:r>
        <w:rPr>
          <w:rStyle w:val="25"/>
        </w:rPr>
        <w:t>intrafunction</w:t>
      </w:r>
      <w:proofErr w:type="spellEnd"/>
      <w:r>
        <w:t xml:space="preserve"> 和 </w:t>
      </w:r>
      <w:r>
        <w:rPr>
          <w:rStyle w:val="25"/>
        </w:rPr>
        <w:t>路径，</w:t>
      </w:r>
      <w:r>
        <w:t>一直被认为是反常的。这些类型的敏感性意味着一个函数（intrafunction）内执行路径（路径）或位置确定特定受控操作的相同部件上的授权要求。</w:t>
      </w:r>
      <w:r>
        <w:softHyphen/>
      </w:r>
    </w:p>
    <w:p w:rsidR="002B679A" w:rsidRDefault="001F5E3C">
      <w:pPr>
        <w:pStyle w:val="24"/>
        <w:shd w:val="clear" w:color="auto" w:fill="auto"/>
        <w:spacing w:before="0" w:after="224"/>
        <w:ind w:firstLine="280"/>
        <w:rPr>
          <w:lang w:eastAsia="zh-CN"/>
        </w:rPr>
      </w:pPr>
      <w:r>
        <w:rPr>
          <w:lang w:eastAsia="zh-CN"/>
        </w:rPr>
        <w:t>下面不变正式表达了我们的路径不一致不变。</w:t>
      </w:r>
    </w:p>
    <w:p w:rsidR="002B679A" w:rsidRDefault="001F5E3C">
      <w:pPr>
        <w:pStyle w:val="50"/>
        <w:shd w:val="clear" w:color="auto" w:fill="auto"/>
        <w:spacing w:after="158" w:line="180" w:lineRule="exact"/>
        <w:ind w:firstLine="280"/>
        <w:rPr>
          <w:lang w:eastAsia="zh-CN"/>
        </w:rPr>
      </w:pPr>
      <w:r>
        <w:rPr>
          <w:lang w:eastAsia="zh-CN"/>
        </w:rPr>
        <w:t>定义5（路径不一致不变）。</w:t>
      </w:r>
    </w:p>
    <w:p w:rsidR="002B679A" w:rsidRDefault="001F5E3C">
      <w:pPr>
        <w:pStyle w:val="60"/>
        <w:shd w:val="clear" w:color="auto" w:fill="auto"/>
        <w:tabs>
          <w:tab w:val="left" w:pos="6933"/>
        </w:tabs>
        <w:spacing w:before="0" w:after="110" w:line="180" w:lineRule="exact"/>
        <w:ind w:left="540" w:firstLine="0"/>
      </w:pPr>
      <w:r>
        <w:t>VC1</w:t>
      </w:r>
      <w:r>
        <w:rPr>
          <w:rStyle w:val="6SimSun"/>
        </w:rPr>
        <w:t>，</w:t>
      </w:r>
      <w:r>
        <w:t>C2式C</w:t>
      </w:r>
      <w:r>
        <w:rPr>
          <w:rStyle w:val="69pt"/>
        </w:rPr>
        <w:t xml:space="preserve">， </w:t>
      </w:r>
      <w:r>
        <w:t>E1</w:t>
      </w:r>
      <w:r>
        <w:rPr>
          <w:rStyle w:val="69pt"/>
        </w:rPr>
        <w:t>，</w:t>
      </w:r>
      <w:r>
        <w:t>E2ËË</w:t>
      </w:r>
      <w:r>
        <w:rPr>
          <w:rStyle w:val="69pt"/>
        </w:rPr>
        <w:t>（</w:t>
      </w:r>
      <w:r>
        <w:t>C1 = C2</w:t>
      </w:r>
      <w:r>
        <w:rPr>
          <w:rStyle w:val="69pt"/>
        </w:rPr>
        <w:t>）八（</w:t>
      </w:r>
      <w:r>
        <w:t>E1 = E2</w:t>
      </w:r>
      <w:r>
        <w:rPr>
          <w:rStyle w:val="69pt"/>
        </w:rPr>
        <w:t xml:space="preserve">） </w:t>
      </w:r>
      <w:proofErr w:type="gramStart"/>
      <w:r>
        <w:t>-  ^</w:t>
      </w:r>
      <w:proofErr w:type="gramEnd"/>
      <w:r>
        <w:rPr>
          <w:rStyle w:val="69pt"/>
        </w:rPr>
        <w:t>（</w:t>
      </w:r>
      <w:r>
        <w:t>C1</w:t>
      </w:r>
      <w:r>
        <w:rPr>
          <w:rStyle w:val="69pt"/>
        </w:rPr>
        <w:t xml:space="preserve">， </w:t>
      </w:r>
      <w:r>
        <w:t>E1</w:t>
      </w:r>
      <w:r>
        <w:rPr>
          <w:rStyle w:val="69pt"/>
        </w:rPr>
        <w:t xml:space="preserve">） </w:t>
      </w:r>
      <w:r>
        <w:t>= E</w:t>
      </w:r>
      <w:r>
        <w:rPr>
          <w:rStyle w:val="69pt"/>
        </w:rPr>
        <w:t>（</w:t>
      </w:r>
      <w:r>
        <w:t>C2</w:t>
      </w:r>
      <w:r>
        <w:rPr>
          <w:rStyle w:val="69pt"/>
        </w:rPr>
        <w:t xml:space="preserve">， </w:t>
      </w:r>
      <w:r>
        <w:t>E2</w:t>
      </w:r>
      <w:r>
        <w:rPr>
          <w:rStyle w:val="69pt"/>
        </w:rPr>
        <w:t>）（1）</w:t>
      </w:r>
      <w:r>
        <w:rPr>
          <w:rStyle w:val="69pt"/>
        </w:rPr>
        <w:tab/>
      </w:r>
    </w:p>
    <w:p w:rsidR="002B679A" w:rsidRDefault="001F5E3C">
      <w:pPr>
        <w:pStyle w:val="24"/>
        <w:shd w:val="clear" w:color="auto" w:fill="auto"/>
        <w:spacing w:before="0" w:after="224"/>
        <w:ind w:firstLine="280"/>
      </w:pPr>
      <w:r>
        <w:rPr>
          <w:lang w:eastAsia="zh-CN"/>
        </w:rPr>
        <w:t>这不变的状态，同样的控制操作（</w:t>
      </w:r>
      <w:r>
        <w:rPr>
          <w:rStyle w:val="25"/>
          <w:lang w:eastAsia="zh-CN"/>
        </w:rPr>
        <w:t>C1 = C2</w:t>
      </w:r>
      <w:r>
        <w:rPr>
          <w:lang w:eastAsia="zh-CN"/>
        </w:rPr>
        <w:t>）在同一事件中运行（</w:t>
      </w:r>
      <w:r>
        <w:rPr>
          <w:rStyle w:val="28pt"/>
          <w:lang w:eastAsia="zh-CN"/>
        </w:rPr>
        <w:t>E1 = E2</w:t>
      </w:r>
      <w:r>
        <w:rPr>
          <w:lang w:eastAsia="zh-CN"/>
        </w:rPr>
        <w:t xml:space="preserve">通过系统调用和它的输入端定义）必须具有相同的授权要求（由函数定义 </w:t>
      </w:r>
      <w:r>
        <w:rPr>
          <w:rStyle w:val="25"/>
          <w:lang w:eastAsia="zh-CN"/>
        </w:rPr>
        <w:t>[R</w:t>
      </w:r>
      <w:r>
        <w:rPr>
          <w:lang w:eastAsia="zh-CN"/>
        </w:rPr>
        <w:t>）。</w:t>
      </w:r>
      <w:proofErr w:type="spellStart"/>
      <w:r>
        <w:t>也就是说，事件内执行路径可以在不影响受控operationJs授权要求</w:t>
      </w:r>
      <w:proofErr w:type="spellEnd"/>
      <w:r>
        <w:t>。</w:t>
      </w:r>
      <w:r>
        <w:softHyphen/>
      </w:r>
    </w:p>
    <w:p w:rsidR="002B679A" w:rsidRDefault="001F5E3C">
      <w:pPr>
        <w:pStyle w:val="24"/>
        <w:shd w:val="clear" w:color="auto" w:fill="auto"/>
        <w:spacing w:before="0" w:after="274" w:line="180" w:lineRule="exact"/>
        <w:ind w:firstLine="280"/>
      </w:pPr>
      <w:proofErr w:type="spellStart"/>
      <w:r>
        <w:t>同样，我们定义intrafunction不一致不变</w:t>
      </w:r>
      <w:proofErr w:type="spellEnd"/>
      <w:r>
        <w:t>。</w:t>
      </w:r>
    </w:p>
    <w:p w:rsidR="002B679A" w:rsidRDefault="001F5E3C">
      <w:pPr>
        <w:pStyle w:val="50"/>
        <w:shd w:val="clear" w:color="auto" w:fill="auto"/>
        <w:spacing w:after="158" w:line="180" w:lineRule="exact"/>
        <w:ind w:firstLine="280"/>
      </w:pPr>
      <w:r>
        <w:t>定义6（Intrafunction不一致不变）。</w:t>
      </w:r>
    </w:p>
    <w:p w:rsidR="002B679A" w:rsidRDefault="001F5E3C">
      <w:pPr>
        <w:pStyle w:val="60"/>
        <w:shd w:val="clear" w:color="auto" w:fill="auto"/>
        <w:tabs>
          <w:tab w:val="left" w:pos="4175"/>
        </w:tabs>
        <w:spacing w:before="0" w:after="163" w:line="180" w:lineRule="exact"/>
        <w:ind w:left="1900" w:firstLine="0"/>
      </w:pPr>
      <w:r>
        <w:t>VC1</w:t>
      </w:r>
      <w:r>
        <w:rPr>
          <w:rStyle w:val="69pt"/>
        </w:rPr>
        <w:t>，</w:t>
      </w:r>
      <w:r>
        <w:t>C2式C</w:t>
      </w:r>
      <w:r>
        <w:rPr>
          <w:rStyle w:val="69pt"/>
        </w:rPr>
        <w:t xml:space="preserve">， </w:t>
      </w:r>
      <w:r>
        <w:t>E1</w:t>
      </w:r>
      <w:r>
        <w:rPr>
          <w:rStyle w:val="69pt"/>
        </w:rPr>
        <w:t>，</w:t>
      </w:r>
      <w:r>
        <w:t>E2ËË</w:t>
      </w:r>
      <w:r>
        <w:rPr>
          <w:rStyle w:val="69pt"/>
        </w:rPr>
        <w:t>，</w:t>
      </w:r>
      <w:r>
        <w:rPr>
          <w:rStyle w:val="69pt"/>
        </w:rPr>
        <w:tab/>
      </w:r>
      <w:r>
        <w:rPr>
          <w:rStyle w:val="69pt0"/>
        </w:rPr>
        <w:t>（</w:t>
      </w:r>
      <w:proofErr w:type="spellStart"/>
      <w:r>
        <w:rPr>
          <w:rStyle w:val="69pt0"/>
        </w:rPr>
        <w:t>F（d</w:t>
      </w:r>
      <w:proofErr w:type="spellEnd"/>
      <w:r>
        <w:rPr>
          <w:rStyle w:val="69pt0"/>
        </w:rPr>
        <w:t>）= F（C2））八</w:t>
      </w:r>
    </w:p>
    <w:p w:rsidR="002B679A" w:rsidRDefault="001F5E3C">
      <w:pPr>
        <w:pStyle w:val="60"/>
        <w:shd w:val="clear" w:color="auto" w:fill="auto"/>
        <w:tabs>
          <w:tab w:val="left" w:pos="6933"/>
        </w:tabs>
        <w:spacing w:before="0" w:after="106" w:line="180" w:lineRule="exact"/>
        <w:ind w:left="1240" w:firstLine="0"/>
      </w:pPr>
      <w:r>
        <w:rPr>
          <w:rStyle w:val="69pt"/>
        </w:rPr>
        <w:t>（</w:t>
      </w:r>
      <w:r>
        <w:t>中号</w:t>
      </w:r>
      <w:r>
        <w:rPr>
          <w:rStyle w:val="69pt"/>
        </w:rPr>
        <w:t>（</w:t>
      </w:r>
      <w:r>
        <w:t>C1</w:t>
      </w:r>
      <w:r>
        <w:rPr>
          <w:rStyle w:val="69pt"/>
        </w:rPr>
        <w:t xml:space="preserve">） </w:t>
      </w:r>
      <w:r>
        <w:t>= M</w:t>
      </w:r>
      <w:r>
        <w:rPr>
          <w:rStyle w:val="69pt"/>
        </w:rPr>
        <w:t>（</w:t>
      </w:r>
      <w:r>
        <w:t>C2</w:t>
      </w:r>
      <w:r>
        <w:rPr>
          <w:rStyle w:val="69pt"/>
        </w:rPr>
        <w:t>））八（</w:t>
      </w:r>
      <w:r>
        <w:t>E1 = E2</w:t>
      </w:r>
      <w:r>
        <w:rPr>
          <w:rStyle w:val="69pt"/>
        </w:rPr>
        <w:t xml:space="preserve">） </w:t>
      </w:r>
      <w:proofErr w:type="gramStart"/>
      <w:r>
        <w:t>-  K</w:t>
      </w:r>
      <w:proofErr w:type="gramEnd"/>
      <w:r>
        <w:rPr>
          <w:rStyle w:val="69pt"/>
        </w:rPr>
        <w:t>（</w:t>
      </w:r>
      <w:r>
        <w:t>C1</w:t>
      </w:r>
      <w:r>
        <w:rPr>
          <w:rStyle w:val="69pt"/>
        </w:rPr>
        <w:t>，</w:t>
      </w:r>
      <w:r>
        <w:t>E1</w:t>
      </w:r>
      <w:r>
        <w:rPr>
          <w:rStyle w:val="69pt"/>
        </w:rPr>
        <w:t xml:space="preserve">） </w:t>
      </w:r>
      <w:r>
        <w:t>= E</w:t>
      </w:r>
      <w:r>
        <w:rPr>
          <w:rStyle w:val="69pt"/>
        </w:rPr>
        <w:t>（</w:t>
      </w:r>
      <w:r>
        <w:t>C2</w:t>
      </w:r>
      <w:r>
        <w:rPr>
          <w:rStyle w:val="69pt"/>
        </w:rPr>
        <w:t>，</w:t>
      </w:r>
      <w:r>
        <w:t>E2</w:t>
      </w:r>
      <w:r>
        <w:rPr>
          <w:rStyle w:val="69pt"/>
        </w:rPr>
        <w:t>）（2）</w:t>
      </w:r>
      <w:r>
        <w:rPr>
          <w:rStyle w:val="69pt"/>
        </w:rPr>
        <w:tab/>
      </w:r>
    </w:p>
    <w:p w:rsidR="002B679A" w:rsidRDefault="001F5E3C">
      <w:pPr>
        <w:pStyle w:val="24"/>
        <w:shd w:val="clear" w:color="auto" w:fill="auto"/>
        <w:spacing w:before="0" w:after="180" w:line="240" w:lineRule="exact"/>
        <w:ind w:firstLine="280"/>
        <w:rPr>
          <w:lang w:eastAsia="zh-CN"/>
        </w:rPr>
      </w:pPr>
      <w:r>
        <w:rPr>
          <w:lang w:eastAsia="zh-CN"/>
        </w:rPr>
        <w:t xml:space="preserve">在这种情况下，在同一个函数两个受控操作（通过函数计算 </w:t>
      </w:r>
      <w:r>
        <w:rPr>
          <w:rStyle w:val="25"/>
          <w:lang w:eastAsia="zh-CN"/>
        </w:rPr>
        <w:t>F</w:t>
      </w:r>
      <w:r>
        <w:rPr>
          <w:lang w:eastAsia="zh-CN"/>
        </w:rPr>
        <w:t xml:space="preserve">），并且使相同的成员访问（通过函数计算 </w:t>
      </w:r>
      <w:r>
        <w:rPr>
          <w:rStyle w:val="25"/>
          <w:lang w:eastAsia="zh-CN"/>
        </w:rPr>
        <w:t>中号</w:t>
      </w:r>
      <w:r>
        <w:rPr>
          <w:lang w:eastAsia="zh-CN"/>
        </w:rPr>
        <w:t xml:space="preserve"> ）必须具有相同的授权要求 </w:t>
      </w:r>
      <w:r>
        <w:rPr>
          <w:rStyle w:val="25"/>
          <w:lang w:eastAsia="zh-CN"/>
        </w:rPr>
        <w:t>[R</w:t>
      </w:r>
      <w:r>
        <w:rPr>
          <w:lang w:eastAsia="zh-CN"/>
        </w:rPr>
        <w:t>。</w:t>
      </w:r>
    </w:p>
    <w:p w:rsidR="002B679A" w:rsidRDefault="001F5E3C">
      <w:pPr>
        <w:pStyle w:val="24"/>
        <w:numPr>
          <w:ilvl w:val="2"/>
          <w:numId w:val="1"/>
        </w:numPr>
        <w:shd w:val="clear" w:color="auto" w:fill="auto"/>
        <w:tabs>
          <w:tab w:val="left" w:pos="842"/>
        </w:tabs>
        <w:spacing w:before="0" w:line="240" w:lineRule="exact"/>
        <w:ind w:firstLine="280"/>
      </w:pPr>
      <w:r>
        <w:rPr>
          <w:rStyle w:val="25"/>
          <w:lang w:eastAsia="zh-CN"/>
        </w:rPr>
        <w:t>授权一致性类。</w:t>
      </w:r>
      <w:r>
        <w:rPr>
          <w:lang w:eastAsia="zh-CN"/>
        </w:rPr>
        <w:t>对于其他情况下，我们不能很容易地识别为错误。相反，我们分区控制业务并入其授权的一致性类，并确定它们的授权要求是否正确。</w:t>
      </w:r>
      <w:r>
        <w:softHyphen/>
      </w:r>
    </w:p>
    <w:p w:rsidR="002B679A" w:rsidRDefault="001F5E3C">
      <w:pPr>
        <w:pStyle w:val="24"/>
        <w:shd w:val="clear" w:color="auto" w:fill="auto"/>
        <w:spacing w:before="0" w:line="240" w:lineRule="exact"/>
        <w:ind w:firstLine="280"/>
        <w:rPr>
          <w:lang w:eastAsia="zh-CN"/>
        </w:rPr>
      </w:pPr>
      <w:r>
        <w:rPr>
          <w:lang w:eastAsia="zh-CN"/>
        </w:rPr>
        <w:t>授权稠度等级计算如下。起价为最高（系统调用）每个一致性水平，我们分区控制操作进入一致性类，所有控制操作具有一致性水平相同的值，然后我们测试类是否也有相同的权限。如果没有，那么我们尝试基于两个层面，并再次测试下一个较低的水平和分区。这种方法反复进行，直到我们已经交给的各项控制操作一致性类。</w:t>
      </w:r>
      <w:r>
        <w:rPr>
          <w:lang w:eastAsia="zh-CN"/>
        </w:rPr>
        <w:softHyphen/>
      </w:r>
      <w:r>
        <w:rPr>
          <w:lang w:eastAsia="zh-CN"/>
        </w:rPr>
        <w:softHyphen/>
      </w:r>
    </w:p>
    <w:p w:rsidR="002B679A" w:rsidRDefault="001F5E3C">
      <w:pPr>
        <w:pStyle w:val="24"/>
        <w:shd w:val="clear" w:color="auto" w:fill="auto"/>
        <w:spacing w:before="0"/>
        <w:ind w:firstLine="280"/>
        <w:rPr>
          <w:lang w:eastAsia="zh-CN"/>
        </w:rPr>
      </w:pPr>
      <w:r>
        <w:rPr>
          <w:lang w:eastAsia="zh-CN"/>
        </w:rPr>
        <w:t>分类是通过一致性水平定义。系统调用级别，所有系统调用的控制操作都在一个班。为系统调用输入，相同的系统调用的，并用相同类型的输入所有受控操作是聚合（见3.4节）。对于数据类型级别，受控操作由系统调用，输入，并且该操作的对象的数据类型进行分类。因此，在分析的每一步中创建依次更细的分区。</w:t>
      </w:r>
    </w:p>
    <w:p w:rsidR="002B679A" w:rsidRDefault="001F5E3C">
      <w:pPr>
        <w:pStyle w:val="24"/>
        <w:shd w:val="clear" w:color="auto" w:fill="auto"/>
        <w:spacing w:before="0"/>
        <w:ind w:firstLine="280"/>
        <w:rPr>
          <w:lang w:eastAsia="zh-CN"/>
        </w:rPr>
      </w:pPr>
      <w:r>
        <w:rPr>
          <w:lang w:eastAsia="zh-CN"/>
        </w:rPr>
        <w:t>甲分类成功（即，为x一致的，其中x是水平），如果它是在其中所有在该类受控操作具有相同的授权的第一级。需要注意的是其他类，在具有相同授权凝聚而形成的最大规模的类相同的一致性。一旦类被创建它是一个手动过程来验证每一类的授权是正确的。对于文件系统，类的数量是足够小，手工验证是可行的。</w:t>
      </w:r>
      <w:r>
        <w:rPr>
          <w:lang w:eastAsia="zh-CN"/>
        </w:rPr>
        <w:softHyphen/>
      </w:r>
    </w:p>
    <w:p w:rsidR="002B679A" w:rsidRDefault="001F5E3C">
      <w:pPr>
        <w:pStyle w:val="24"/>
        <w:shd w:val="clear" w:color="auto" w:fill="auto"/>
        <w:spacing w:before="0"/>
        <w:ind w:firstLine="280"/>
        <w:rPr>
          <w:lang w:eastAsia="zh-CN"/>
        </w:rPr>
      </w:pPr>
      <w:r>
        <w:rPr>
          <w:lang w:eastAsia="zh-CN"/>
        </w:rPr>
        <w:t>作为一个例子，考虑读系统调用。文件操作是数据类型一致的，因为在文件对象的所有控制操作被授权读取。手动验证涉及到检查读取文件的权限就足够了。由于读的授权也适用于文件的</w:t>
      </w:r>
      <w:proofErr w:type="spellStart"/>
      <w:r>
        <w:rPr>
          <w:lang w:eastAsia="zh-CN"/>
        </w:rPr>
        <w:t>inode</w:t>
      </w:r>
      <w:proofErr w:type="spellEnd"/>
      <w:r>
        <w:rPr>
          <w:lang w:eastAsia="zh-CN"/>
        </w:rPr>
        <w:t>，我们纪念文件的</w:t>
      </w:r>
      <w:proofErr w:type="spellStart"/>
      <w:r>
        <w:rPr>
          <w:lang w:eastAsia="zh-CN"/>
        </w:rPr>
        <w:t>inode</w:t>
      </w:r>
      <w:proofErr w:type="spellEnd"/>
      <w:r>
        <w:rPr>
          <w:lang w:eastAsia="zh-CN"/>
        </w:rPr>
        <w:t>作为授权读为好。然而，分类后，一个索引节点的控</w:t>
      </w:r>
      <w:r>
        <w:rPr>
          <w:lang w:eastAsia="zh-CN"/>
        </w:rPr>
        <w:lastRenderedPageBreak/>
        <w:t>制操作未被授权。这是一个不同的对象，所以索引节点的操作可以是目标一致的。这是该文件的目录</w:t>
      </w:r>
      <w:proofErr w:type="spellStart"/>
      <w:r>
        <w:rPr>
          <w:lang w:eastAsia="zh-CN"/>
        </w:rPr>
        <w:t>inode</w:t>
      </w:r>
      <w:proofErr w:type="spellEnd"/>
      <w:r>
        <w:rPr>
          <w:lang w:eastAsia="zh-CN"/>
        </w:rPr>
        <w:t>的操作，以确定是否一个信号应该在这个目录中读取的结果被发送。</w:t>
      </w:r>
      <w:r>
        <w:rPr>
          <w:vertAlign w:val="superscript"/>
        </w:rPr>
        <w:footnoteReference w:id="1"/>
      </w:r>
    </w:p>
    <w:p w:rsidR="002B679A" w:rsidRDefault="001F5E3C">
      <w:pPr>
        <w:pStyle w:val="24"/>
        <w:shd w:val="clear" w:color="auto" w:fill="auto"/>
        <w:spacing w:before="0" w:after="148"/>
        <w:ind w:firstLine="280"/>
        <w:rPr>
          <w:lang w:eastAsia="zh-CN"/>
        </w:rPr>
      </w:pPr>
      <w:r>
        <w:rPr>
          <w:lang w:eastAsia="zh-CN"/>
        </w:rPr>
        <w:t>除此之外，当授权完全缺失，用于识别错误最常见的方式是找到两个分类（即两个积累了与不同的授权）执行的重要的共同操作。这种情况多发生在那里的</w:t>
      </w:r>
      <w:proofErr w:type="spellStart"/>
      <w:r>
        <w:rPr>
          <w:lang w:eastAsia="zh-CN"/>
        </w:rPr>
        <w:t>fcntl</w:t>
      </w:r>
      <w:proofErr w:type="spellEnd"/>
      <w:r>
        <w:rPr>
          <w:lang w:eastAsia="zh-CN"/>
        </w:rPr>
        <w:t>两个不同的类别（根据不同的系统调用输入）在相同的操作F_</w:t>
      </w:r>
      <w:r>
        <w:rPr>
          <w:lang w:eastAsia="zh-CN"/>
        </w:rPr>
        <w:softHyphen/>
      </w:r>
      <w:r>
        <w:rPr>
          <w:lang w:eastAsia="zh-CN"/>
        </w:rPr>
        <w:softHyphen/>
      </w:r>
      <w:r>
        <w:rPr>
          <w:rStyle w:val="2SimSun0"/>
          <w:lang w:eastAsia="zh-CN"/>
        </w:rPr>
        <w:t>〇</w:t>
      </w:r>
      <w:proofErr w:type="spellStart"/>
      <w:r>
        <w:rPr>
          <w:lang w:eastAsia="zh-CN"/>
        </w:rPr>
        <w:t>wner</w:t>
      </w:r>
      <w:proofErr w:type="spellEnd"/>
      <w:r>
        <w:rPr>
          <w:lang w:eastAsia="zh-CN"/>
        </w:rPr>
        <w:t>字段（参见4.2.4节）。</w:t>
      </w:r>
    </w:p>
    <w:p w:rsidR="002B679A" w:rsidRDefault="001F5E3C">
      <w:pPr>
        <w:pStyle w:val="22"/>
        <w:keepNext/>
        <w:keepLines/>
        <w:numPr>
          <w:ilvl w:val="1"/>
          <w:numId w:val="1"/>
        </w:numPr>
        <w:shd w:val="clear" w:color="auto" w:fill="auto"/>
        <w:tabs>
          <w:tab w:val="left" w:pos="394"/>
        </w:tabs>
        <w:spacing w:before="0" w:after="46" w:line="200" w:lineRule="exact"/>
        <w:ind w:firstLine="0"/>
        <w:jc w:val="both"/>
      </w:pPr>
      <w:bookmarkStart w:id="5" w:name="bookmark7"/>
      <w:proofErr w:type="spellStart"/>
      <w:r>
        <w:t>必要的数据采集</w:t>
      </w:r>
      <w:bookmarkEnd w:id="5"/>
      <w:proofErr w:type="spellEnd"/>
    </w:p>
    <w:p w:rsidR="002B679A" w:rsidRDefault="001F5E3C">
      <w:pPr>
        <w:pStyle w:val="24"/>
        <w:shd w:val="clear" w:color="auto" w:fill="auto"/>
        <w:spacing w:before="0"/>
        <w:ind w:firstLine="0"/>
        <w:rPr>
          <w:lang w:eastAsia="zh-CN"/>
        </w:rPr>
      </w:pPr>
      <w:r>
        <w:rPr>
          <w:lang w:eastAsia="zh-CN"/>
        </w:rPr>
        <w:t>通过登录系统调用进入/退出/参数，函数入口/出口，控制操作（即，对象，数据类型，部件，和操作），和授权，我们收集所有的一致性水平必要的值。所有的信息可以很容易地记录，但有意义的对象标识符和系统调用输入的变化的识别需要进一步的分析。</w:t>
      </w:r>
    </w:p>
    <w:p w:rsidR="002B679A" w:rsidRDefault="001F5E3C">
      <w:pPr>
        <w:pStyle w:val="24"/>
        <w:shd w:val="clear" w:color="auto" w:fill="auto"/>
        <w:spacing w:before="0"/>
        <w:ind w:firstLine="280"/>
        <w:rPr>
          <w:lang w:eastAsia="zh-CN"/>
        </w:rPr>
      </w:pPr>
      <w:r>
        <w:rPr>
          <w:lang w:eastAsia="zh-CN"/>
        </w:rPr>
        <w:t>在执行期间，对象通过函数指针引用，但这不是必需的对象的足够的识别。例如，一个</w:t>
      </w:r>
      <w:proofErr w:type="spellStart"/>
      <w:r>
        <w:rPr>
          <w:lang w:eastAsia="zh-CN"/>
        </w:rPr>
        <w:t>inode</w:t>
      </w:r>
      <w:proofErr w:type="spellEnd"/>
      <w:r>
        <w:rPr>
          <w:lang w:eastAsia="zh-CN"/>
        </w:rPr>
        <w:t>具有在授权使用持久标识符（即，设备，节点号码）。因此，对于每个数据类型，我们定义了用于计算特定的方法其</w:t>
      </w:r>
    </w:p>
    <w:p w:rsidR="002B679A" w:rsidRDefault="001F5E3C">
      <w:pPr>
        <w:pStyle w:val="ac"/>
        <w:framePr w:w="5376" w:wrap="notBeside" w:vAnchor="text" w:hAnchor="text" w:xAlign="center" w:y="1"/>
        <w:shd w:val="clear" w:color="auto" w:fill="auto"/>
        <w:spacing w:line="150" w:lineRule="exact"/>
      </w:pPr>
      <w:proofErr w:type="spellStart"/>
      <w:r>
        <w:t>表二。日志记录类型</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1766"/>
        <w:gridCol w:w="3610"/>
      </w:tblGrid>
      <w:tr w:rsidR="002B679A">
        <w:trPr>
          <w:trHeight w:hRule="exact" w:val="278"/>
          <w:jc w:val="center"/>
        </w:trPr>
        <w:tc>
          <w:tcPr>
            <w:tcW w:w="1766" w:type="dxa"/>
            <w:tcBorders>
              <w:top w:val="single" w:sz="4" w:space="0" w:color="auto"/>
              <w:left w:val="single" w:sz="4" w:space="0" w:color="auto"/>
            </w:tcBorders>
            <w:shd w:val="clear" w:color="auto" w:fill="FFFFFF"/>
            <w:vAlign w:val="bottom"/>
          </w:tcPr>
          <w:p w:rsidR="002B679A" w:rsidRDefault="001F5E3C">
            <w:pPr>
              <w:pStyle w:val="24"/>
              <w:framePr w:w="5376" w:wrap="notBeside" w:vAnchor="text" w:hAnchor="text" w:xAlign="center" w:y="1"/>
              <w:shd w:val="clear" w:color="auto" w:fill="auto"/>
              <w:spacing w:before="0" w:line="150" w:lineRule="exact"/>
              <w:ind w:firstLine="0"/>
              <w:jc w:val="left"/>
            </w:pPr>
            <w:proofErr w:type="spellStart"/>
            <w:r>
              <w:rPr>
                <w:rStyle w:val="275pt"/>
                <w:b w:val="0"/>
                <w:bCs w:val="0"/>
              </w:rPr>
              <w:t>记录类型</w:t>
            </w:r>
            <w:proofErr w:type="spellEnd"/>
          </w:p>
        </w:tc>
        <w:tc>
          <w:tcPr>
            <w:tcW w:w="3610"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376" w:wrap="notBeside" w:vAnchor="text" w:hAnchor="text" w:xAlign="center" w:y="1"/>
              <w:shd w:val="clear" w:color="auto" w:fill="auto"/>
              <w:spacing w:before="0" w:line="150" w:lineRule="exact"/>
              <w:ind w:firstLine="0"/>
              <w:jc w:val="center"/>
            </w:pPr>
            <w:proofErr w:type="spellStart"/>
            <w:r>
              <w:rPr>
                <w:rStyle w:val="275pt"/>
                <w:b w:val="0"/>
                <w:bCs w:val="0"/>
              </w:rPr>
              <w:t>数据</w:t>
            </w:r>
            <w:proofErr w:type="spellEnd"/>
          </w:p>
        </w:tc>
      </w:tr>
      <w:tr w:rsidR="002B679A">
        <w:trPr>
          <w:trHeight w:hRule="exact" w:val="874"/>
          <w:jc w:val="center"/>
        </w:trPr>
        <w:tc>
          <w:tcPr>
            <w:tcW w:w="1766" w:type="dxa"/>
            <w:tcBorders>
              <w:top w:val="single" w:sz="4" w:space="0" w:color="auto"/>
              <w:left w:val="single" w:sz="4" w:space="0" w:color="auto"/>
              <w:bottom w:val="single" w:sz="4" w:space="0" w:color="auto"/>
            </w:tcBorders>
            <w:shd w:val="clear" w:color="auto" w:fill="FFFFFF"/>
          </w:tcPr>
          <w:p w:rsidR="002B679A" w:rsidRDefault="001F5E3C">
            <w:pPr>
              <w:pStyle w:val="24"/>
              <w:framePr w:w="5376" w:wrap="notBeside" w:vAnchor="text" w:hAnchor="text" w:xAlign="center" w:y="1"/>
              <w:shd w:val="clear" w:color="auto" w:fill="auto"/>
              <w:spacing w:before="0" w:line="197" w:lineRule="exact"/>
              <w:ind w:firstLine="0"/>
              <w:jc w:val="left"/>
              <w:rPr>
                <w:lang w:eastAsia="zh-CN"/>
              </w:rPr>
            </w:pPr>
            <w:r>
              <w:rPr>
                <w:rStyle w:val="275pt"/>
                <w:b w:val="0"/>
                <w:bCs w:val="0"/>
                <w:lang w:eastAsia="zh-CN"/>
              </w:rPr>
              <w:t>控制操作授权函数入口函数退出</w:t>
            </w:r>
          </w:p>
        </w:tc>
        <w:tc>
          <w:tcPr>
            <w:tcW w:w="3610" w:type="dxa"/>
            <w:tcBorders>
              <w:top w:val="single" w:sz="4" w:space="0" w:color="auto"/>
              <w:left w:val="single" w:sz="4" w:space="0" w:color="auto"/>
              <w:bottom w:val="single" w:sz="4" w:space="0" w:color="auto"/>
              <w:right w:val="single" w:sz="4" w:space="0" w:color="auto"/>
            </w:tcBorders>
            <w:shd w:val="clear" w:color="auto" w:fill="FFFFFF"/>
          </w:tcPr>
          <w:p w:rsidR="002B679A" w:rsidRDefault="001F5E3C">
            <w:pPr>
              <w:pStyle w:val="24"/>
              <w:framePr w:w="5376" w:wrap="notBeside" w:vAnchor="text" w:hAnchor="text" w:xAlign="center" w:y="1"/>
              <w:shd w:val="clear" w:color="auto" w:fill="auto"/>
              <w:spacing w:before="0" w:line="197" w:lineRule="exact"/>
              <w:ind w:firstLine="0"/>
              <w:jc w:val="left"/>
            </w:pPr>
            <w:proofErr w:type="spellStart"/>
            <w:r>
              <w:rPr>
                <w:rStyle w:val="275pt"/>
                <w:b w:val="0"/>
                <w:bCs w:val="0"/>
              </w:rPr>
              <w:t>上下文ID控制操作ID</w:t>
            </w:r>
            <w:proofErr w:type="spellEnd"/>
            <w:r>
              <w:rPr>
                <w:rStyle w:val="275pt"/>
                <w:b w:val="0"/>
                <w:bCs w:val="0"/>
              </w:rPr>
              <w:t xml:space="preserve"> </w:t>
            </w:r>
            <w:proofErr w:type="spellStart"/>
            <w:r>
              <w:rPr>
                <w:rStyle w:val="275pt"/>
                <w:b w:val="0"/>
                <w:bCs w:val="0"/>
              </w:rPr>
              <w:t>OID上下文ID授权ID</w:t>
            </w:r>
            <w:proofErr w:type="spellEnd"/>
            <w:r>
              <w:rPr>
                <w:rStyle w:val="275pt"/>
                <w:b w:val="0"/>
                <w:bCs w:val="0"/>
              </w:rPr>
              <w:t xml:space="preserve"> </w:t>
            </w:r>
            <w:proofErr w:type="spellStart"/>
            <w:r>
              <w:rPr>
                <w:rStyle w:val="275pt"/>
                <w:b w:val="0"/>
                <w:bCs w:val="0"/>
              </w:rPr>
              <w:t>OID上下文ID指令地址上下文ID</w:t>
            </w:r>
            <w:proofErr w:type="spellEnd"/>
          </w:p>
        </w:tc>
      </w:tr>
    </w:tbl>
    <w:p w:rsidR="002B679A" w:rsidRDefault="002B679A">
      <w:pPr>
        <w:framePr w:w="5376" w:wrap="notBeside" w:vAnchor="text" w:hAnchor="text" w:xAlign="center" w:y="1"/>
        <w:rPr>
          <w:sz w:val="2"/>
          <w:szCs w:val="2"/>
        </w:rPr>
      </w:pPr>
    </w:p>
    <w:p w:rsidR="002B679A" w:rsidRDefault="002B679A">
      <w:pPr>
        <w:rPr>
          <w:sz w:val="2"/>
          <w:szCs w:val="2"/>
        </w:rPr>
      </w:pPr>
    </w:p>
    <w:p w:rsidR="002B679A" w:rsidRDefault="001F5E3C">
      <w:pPr>
        <w:pStyle w:val="24"/>
        <w:shd w:val="clear" w:color="auto" w:fill="auto"/>
        <w:spacing w:before="386"/>
        <w:ind w:firstLine="0"/>
        <w:rPr>
          <w:lang w:eastAsia="zh-CN"/>
        </w:rPr>
      </w:pPr>
      <w:r>
        <w:rPr>
          <w:lang w:eastAsia="zh-CN"/>
        </w:rPr>
        <w:t>对象标识符。这些标识符用于确定对象上的所有操作和授权。</w:t>
      </w:r>
    </w:p>
    <w:p w:rsidR="002B679A" w:rsidRDefault="001F5E3C">
      <w:pPr>
        <w:pStyle w:val="24"/>
        <w:shd w:val="clear" w:color="auto" w:fill="auto"/>
        <w:spacing w:before="0"/>
        <w:ind w:firstLine="280"/>
        <w:rPr>
          <w:lang w:eastAsia="zh-CN"/>
        </w:rPr>
      </w:pPr>
      <w:r>
        <w:rPr>
          <w:lang w:eastAsia="zh-CN"/>
        </w:rPr>
        <w:t>在系统调用的情况下，我们假定在同一个变量使用的对象具有相同的授权要求。为了模拟这种情况，我们使用第一控制操作在其中一个对象显示为一个标识符。如果两个对象在相同的受控操作必须将它们分配给同一个可变第一访问（因为变量将在两个受控操作相同）。然而，不同的执行路径可能导致在一个不同的受控操作中使用第一相同的变量之中。然而，与相同的授权要求类聚合将合并这些情况，所以这个假设已经被证明有效。</w:t>
      </w:r>
    </w:p>
    <w:p w:rsidR="002B679A" w:rsidRDefault="001F5E3C" w:rsidP="00324FDF">
      <w:pPr>
        <w:pStyle w:val="24"/>
        <w:shd w:val="clear" w:color="auto" w:fill="auto"/>
        <w:spacing w:before="0" w:after="268"/>
        <w:ind w:firstLine="280"/>
        <w:rPr>
          <w:lang w:eastAsia="zh-CN"/>
        </w:rPr>
      </w:pPr>
      <w:r>
        <w:rPr>
          <w:rFonts w:ascii="宋体" w:eastAsia="宋体" w:hAnsi="宋体" w:cs="宋体" w:hint="eastAsia"/>
          <w:lang w:eastAsia="zh-CN"/>
        </w:rPr>
        <w:t>该系统调用的参数改变几乎每一个电话，但只有少数的论点真正影响的授权（例如，存取标志上打开）。因此，我们收集到的参数，但是只能使用我们发现影响授权要求做到分区的参数。只有很少的系统调用我们已经讨论基于他们的输入参数，如打开，读写控制，和</w:t>
      </w:r>
      <w:proofErr w:type="spellStart"/>
      <w:r>
        <w:rPr>
          <w:lang w:eastAsia="zh-CN"/>
        </w:rPr>
        <w:t>fcntl</w:t>
      </w:r>
      <w:proofErr w:type="spellEnd"/>
      <w:r>
        <w:rPr>
          <w:rFonts w:ascii="宋体" w:eastAsia="宋体" w:hAnsi="宋体" w:cs="宋体" w:hint="eastAsia"/>
          <w:lang w:eastAsia="zh-CN"/>
        </w:rPr>
        <w:t>有不同的权限。因为不同的授权是根据不同的输入所使用的，这些系统调用都比较复杂，因此，更容易出错。</w:t>
      </w:r>
      <w:r>
        <w:softHyphen/>
      </w:r>
      <w:r>
        <w:softHyphen/>
      </w:r>
    </w:p>
    <w:sectPr w:rsidR="002B679A">
      <w:headerReference w:type="even" r:id="rId21"/>
      <w:headerReference w:type="default" r:id="rId22"/>
      <w:footerReference w:type="even" r:id="rId23"/>
      <w:footerReference w:type="default" r:id="rId24"/>
      <w:headerReference w:type="first" r:id="rId25"/>
      <w:footerReference w:type="first" r:id="rId26"/>
      <w:pgSz w:w="12240" w:h="15840"/>
      <w:pgMar w:top="2308" w:right="2420" w:bottom="2205" w:left="255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DB5" w:rsidRDefault="00907DB5">
      <w:r>
        <w:separator/>
      </w:r>
    </w:p>
  </w:endnote>
  <w:endnote w:type="continuationSeparator" w:id="0">
    <w:p w:rsidR="00907DB5" w:rsidRDefault="0090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Inziu Roboto CL">
    <w:panose1 w:val="02000000000000000000"/>
    <w:charset w:val="88"/>
    <w:family w:val="auto"/>
    <w:pitch w:val="variable"/>
    <w:sig w:usb0="E00002FF" w:usb1="7A4F217F" w:usb2="0000003B" w:usb3="00000000" w:csb0="001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59" type="#_x0000_t202" style="position:absolute;margin-left:130.05pt;margin-top:689.35pt;width:258pt;height:6.5pt;z-index:-188744057;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0" type="#_x0000_t202" style="position:absolute;margin-left:229.35pt;margin-top:689pt;width:258.2pt;height:6.55pt;z-index:-188744056;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2" type="#_x0000_t202" style="position:absolute;margin-left:229.55pt;margin-top:689.35pt;width:258pt;height:6.5pt;z-index:-188744054;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5" type="#_x0000_t202" style="position:absolute;margin-left:130.05pt;margin-top:689.35pt;width:258pt;height:6.5pt;z-index:-188744051;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6" type="#_x0000_t202" style="position:absolute;margin-left:229.55pt;margin-top:689.35pt;width:258pt;height:6.5pt;z-index:-188744050;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2B679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2B67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DB5" w:rsidRDefault="00907DB5">
      <w:r>
        <w:separator/>
      </w:r>
    </w:p>
  </w:footnote>
  <w:footnote w:type="continuationSeparator" w:id="0">
    <w:p w:rsidR="00907DB5" w:rsidRDefault="00907DB5">
      <w:r>
        <w:continuationSeparator/>
      </w:r>
    </w:p>
  </w:footnote>
  <w:footnote w:id="1">
    <w:p w:rsidR="002B679A" w:rsidRDefault="001F5E3C">
      <w:pPr>
        <w:pStyle w:val="a5"/>
        <w:shd w:val="clear" w:color="auto" w:fill="auto"/>
        <w:rPr>
          <w:lang w:eastAsia="zh-CN"/>
        </w:rPr>
      </w:pPr>
      <w:r>
        <w:rPr>
          <w:vertAlign w:val="superscript"/>
        </w:rPr>
        <w:footnoteRef/>
      </w:r>
      <w:r>
        <w:rPr>
          <w:lang w:eastAsia="zh-CN"/>
        </w:rPr>
        <w:t>其实，这个对象也应该读LSM钩授权，所以我们把它添加到组通过此挂钩授权的对象。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57" type="#_x0000_t202" style="position:absolute;margin-left:131pt;margin-top:95.8pt;width:113.5pt;height:8.15pt;z-index:-188744059;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58" type="#_x0000_t202" style="position:absolute;margin-left:174.45pt;margin-top:95.75pt;width:313.3pt;height:8.45pt;z-index:-188744058;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6266"/>
                  </w:tabs>
                  <w:spacing w:line="240" w:lineRule="auto"/>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1" type="#_x0000_t202" style="position:absolute;margin-left:174.55pt;margin-top:95.7pt;width:313.2pt;height:8.15pt;z-index:-188744055;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6264"/>
                  </w:tabs>
                  <w:spacing w:line="240" w:lineRule="auto"/>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3" type="#_x0000_t202" style="position:absolute;margin-left:131pt;margin-top:96.05pt;width:113.5pt;height:8.15pt;z-index:-188744053;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730"/>
                    <w:tab w:val="right" w:pos="224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proofErr w:type="spellStart"/>
                <w:r>
                  <w:rPr>
                    <w:rStyle w:val="Arial"/>
                  </w:rPr>
                  <w:t>吨。积家等</w:t>
                </w:r>
                <w:proofErr w:type="spellEnd"/>
                <w:r>
                  <w:rPr>
                    <w:rStyle w:val="Arial"/>
                  </w:rPr>
                  <w:t>。</w:t>
                </w:r>
                <w:r>
                  <w:rPr>
                    <w:rStyle w:val="Arial"/>
                  </w:rPr>
                  <w:tab/>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64" type="#_x0000_t202" style="position:absolute;margin-left:174.55pt;margin-top:95.7pt;width:313.2pt;height:8.15pt;z-index:-188744052;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6264"/>
                  </w:tabs>
                  <w:spacing w:line="240" w:lineRule="auto"/>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2B679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907DB5">
    <w:pPr>
      <w:rPr>
        <w:sz w:val="2"/>
        <w:szCs w:val="2"/>
      </w:rPr>
    </w:pPr>
    <w:r>
      <w:pict>
        <v:shapetype id="_x0000_t202" coordsize="21600,21600" o:spt="202" path="m,l,21600r21600,l216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rsidR="002B679A" w:rsidRDefault="001F5E3C">
                <w:pPr>
                  <w:pStyle w:val="a7"/>
                  <w:shd w:val="clear" w:color="auto" w:fill="auto"/>
                  <w:tabs>
                    <w:tab w:val="right" w:pos="6264"/>
                  </w:tabs>
                  <w:spacing w:line="240" w:lineRule="auto"/>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9A" w:rsidRDefault="002B67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7645"/>
    <w:multiLevelType w:val="multilevel"/>
    <w:tmpl w:val="23AA8366"/>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94D75"/>
    <w:multiLevelType w:val="multilevel"/>
    <w:tmpl w:val="71065292"/>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013E5F"/>
    <w:multiLevelType w:val="multilevel"/>
    <w:tmpl w:val="21F07DE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3F561C"/>
    <w:multiLevelType w:val="multilevel"/>
    <w:tmpl w:val="96B2B7A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380861"/>
    <w:multiLevelType w:val="multilevel"/>
    <w:tmpl w:val="66009166"/>
    <w:lvl w:ilvl="0">
      <w:start w:val="2"/>
      <w:numFmt w:val="decimal"/>
      <w:lvlText w:val="%1"/>
      <w:lvlJc w:val="left"/>
      <w:pPr>
        <w:ind w:left="360" w:hanging="360"/>
      </w:pPr>
      <w:rPr>
        <w:rFonts w:ascii="微软雅黑" w:eastAsia="微软雅黑" w:hAnsi="微软雅黑" w:cs="微软雅黑" w:hint="default"/>
      </w:rPr>
    </w:lvl>
    <w:lvl w:ilvl="1">
      <w:start w:val="2"/>
      <w:numFmt w:val="decimal"/>
      <w:lvlText w:val="%1.%2"/>
      <w:lvlJc w:val="left"/>
      <w:pPr>
        <w:ind w:left="360" w:hanging="36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720" w:hanging="720"/>
      </w:pPr>
      <w:rPr>
        <w:rFonts w:ascii="微软雅黑" w:eastAsia="微软雅黑" w:hAnsi="微软雅黑" w:cs="微软雅黑" w:hint="default"/>
      </w:rPr>
    </w:lvl>
    <w:lvl w:ilvl="4">
      <w:start w:val="1"/>
      <w:numFmt w:val="decimal"/>
      <w:lvlText w:val="%1.%2.%3.%4.%5"/>
      <w:lvlJc w:val="left"/>
      <w:pPr>
        <w:ind w:left="1080" w:hanging="1080"/>
      </w:pPr>
      <w:rPr>
        <w:rFonts w:ascii="微软雅黑" w:eastAsia="微软雅黑" w:hAnsi="微软雅黑" w:cs="微软雅黑" w:hint="default"/>
      </w:rPr>
    </w:lvl>
    <w:lvl w:ilvl="5">
      <w:start w:val="1"/>
      <w:numFmt w:val="decimal"/>
      <w:lvlText w:val="%1.%2.%3.%4.%5.%6"/>
      <w:lvlJc w:val="left"/>
      <w:pPr>
        <w:ind w:left="1080" w:hanging="1080"/>
      </w:pPr>
      <w:rPr>
        <w:rFonts w:ascii="微软雅黑" w:eastAsia="微软雅黑" w:hAnsi="微软雅黑" w:cs="微软雅黑" w:hint="default"/>
      </w:rPr>
    </w:lvl>
    <w:lvl w:ilvl="6">
      <w:start w:val="1"/>
      <w:numFmt w:val="decimal"/>
      <w:lvlText w:val="%1.%2.%3.%4.%5.%6.%7"/>
      <w:lvlJc w:val="left"/>
      <w:pPr>
        <w:ind w:left="1440" w:hanging="1440"/>
      </w:pPr>
      <w:rPr>
        <w:rFonts w:ascii="微软雅黑" w:eastAsia="微软雅黑" w:hAnsi="微软雅黑" w:cs="微软雅黑" w:hint="default"/>
      </w:rPr>
    </w:lvl>
    <w:lvl w:ilvl="7">
      <w:start w:val="1"/>
      <w:numFmt w:val="decimal"/>
      <w:lvlText w:val="%1.%2.%3.%4.%5.%6.%7.%8"/>
      <w:lvlJc w:val="left"/>
      <w:pPr>
        <w:ind w:left="1440" w:hanging="1440"/>
      </w:pPr>
      <w:rPr>
        <w:rFonts w:ascii="微软雅黑" w:eastAsia="微软雅黑" w:hAnsi="微软雅黑" w:cs="微软雅黑" w:hint="default"/>
      </w:rPr>
    </w:lvl>
    <w:lvl w:ilvl="8">
      <w:start w:val="1"/>
      <w:numFmt w:val="decimal"/>
      <w:lvlText w:val="%1.%2.%3.%4.%5.%6.%7.%8.%9"/>
      <w:lvlJc w:val="left"/>
      <w:pPr>
        <w:ind w:left="1800" w:hanging="1800"/>
      </w:pPr>
      <w:rPr>
        <w:rFonts w:ascii="微软雅黑" w:eastAsia="微软雅黑" w:hAnsi="微软雅黑" w:cs="微软雅黑" w:hint="default"/>
      </w:rPr>
    </w:lvl>
  </w:abstractNum>
  <w:abstractNum w:abstractNumId="5" w15:restartNumberingAfterBreak="0">
    <w:nsid w:val="40EE2E68"/>
    <w:multiLevelType w:val="multilevel"/>
    <w:tmpl w:val="2B30150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2C0A7F"/>
    <w:multiLevelType w:val="multilevel"/>
    <w:tmpl w:val="D3085E1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326426"/>
    <w:multiLevelType w:val="multilevel"/>
    <w:tmpl w:val="B1C685F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D723B4"/>
    <w:multiLevelType w:val="multilevel"/>
    <w:tmpl w:val="D400BA2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86154A"/>
    <w:multiLevelType w:val="multilevel"/>
    <w:tmpl w:val="E00E36B8"/>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EE03C5"/>
    <w:multiLevelType w:val="multilevel"/>
    <w:tmpl w:val="947A959C"/>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9"/>
  </w:num>
  <w:num w:numId="4">
    <w:abstractNumId w:val="5"/>
  </w:num>
  <w:num w:numId="5">
    <w:abstractNumId w:val="6"/>
  </w:num>
  <w:num w:numId="6">
    <w:abstractNumId w:val="2"/>
  </w:num>
  <w:num w:numId="7">
    <w:abstractNumId w:val="10"/>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B679A"/>
    <w:rsid w:val="001F5E3C"/>
    <w:rsid w:val="002B679A"/>
    <w:rsid w:val="00324FDF"/>
    <w:rsid w:val="00474157"/>
    <w:rsid w:val="004B6AC0"/>
    <w:rsid w:val="00907DB5"/>
    <w:rsid w:val="00EE029C"/>
    <w:rsid w:val="00F53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25D2ACD4"/>
  <w15:docId w15:val="{F815777C-A142-437D-9F6A-90C78FE2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Inziu Roboto CL"/>
      <w:color w:val="000000"/>
    </w:rPr>
  </w:style>
  <w:style w:type="paragraph" w:styleId="2">
    <w:name w:val="heading 2"/>
    <w:basedOn w:val="a"/>
    <w:next w:val="a"/>
    <w:link w:val="20"/>
    <w:uiPriority w:val="9"/>
    <w:unhideWhenUsed/>
    <w:qFormat/>
    <w:rsid w:val="00F53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1">
    <w:name w:val="标题 #2_"/>
    <w:basedOn w:val="a0"/>
    <w:link w:val="22"/>
    <w:rPr>
      <w:rFonts w:ascii="Arial" w:eastAsia="Arial" w:hAnsi="Arial" w:cs="Arial"/>
      <w:b w:val="0"/>
      <w:bCs w:val="0"/>
      <w:i w:val="0"/>
      <w:iCs w:val="0"/>
      <w:smallCaps w:val="0"/>
      <w:strike w:val="0"/>
      <w:sz w:val="20"/>
      <w:szCs w:val="20"/>
      <w:u w:val="none"/>
    </w:rPr>
  </w:style>
  <w:style w:type="character" w:customStyle="1" w:styleId="3">
    <w:name w:val="正文文本 (3)_"/>
    <w:basedOn w:val="a0"/>
    <w:link w:val="30"/>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3">
    <w:name w:val="正文文本 (2)_"/>
    <w:basedOn w:val="a0"/>
    <w:link w:val="24"/>
    <w:rPr>
      <w:rFonts w:ascii="Bookman Old Style" w:eastAsia="Bookman Old Style" w:hAnsi="Bookman Old Style" w:cs="Bookman Old Style"/>
      <w:b w:val="0"/>
      <w:bCs w:val="0"/>
      <w:i w:val="0"/>
      <w:iCs w:val="0"/>
      <w:smallCaps w:val="0"/>
      <w:strike w:val="0"/>
      <w:sz w:val="18"/>
      <w:szCs w:val="18"/>
      <w:u w:val="none"/>
    </w:rPr>
  </w:style>
  <w:style w:type="character" w:customStyle="1" w:styleId="25">
    <w:name w:val="正文文本 (2) + 斜体"/>
    <w:basedOn w:val="23"/>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3"/>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3"/>
    <w:rPr>
      <w:rFonts w:ascii="宋体" w:eastAsia="宋体" w:hAnsi="宋体" w:cs="宋体"/>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3"/>
    <w:rPr>
      <w:rFonts w:ascii="宋体" w:eastAsia="宋体" w:hAnsi="宋体" w:cs="宋体"/>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3"/>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宋体" w:eastAsia="宋体" w:hAnsi="宋体" w:cs="宋体"/>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宋体" w:eastAsia="宋体" w:hAnsi="宋体" w:cs="宋体"/>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3"/>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3"/>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宋体" w:eastAsia="宋体" w:hAnsi="宋体" w:cs="宋体"/>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宋体" w:eastAsia="宋体" w:hAnsi="宋体" w:cs="宋体"/>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2">
    <w:name w:val="标题 #2"/>
    <w:basedOn w:val="a"/>
    <w:link w:val="21"/>
    <w:pPr>
      <w:shd w:val="clear" w:color="auto" w:fill="FFFFFF"/>
      <w:spacing w:before="120" w:line="278" w:lineRule="exact"/>
      <w:ind w:hanging="200"/>
      <w:outlineLvl w:val="1"/>
    </w:pPr>
    <w:rPr>
      <w:rFonts w:ascii="Arial" w:eastAsia="Arial" w:hAnsi="Arial" w:cs="Arial"/>
      <w:sz w:val="20"/>
      <w:szCs w:val="20"/>
    </w:rPr>
  </w:style>
  <w:style w:type="paragraph" w:customStyle="1" w:styleId="30">
    <w:name w:val="正文文本 (3)"/>
    <w:basedOn w:val="a"/>
    <w:link w:val="3"/>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4">
    <w:name w:val="正文文本 (2)"/>
    <w:basedOn w:val="a"/>
    <w:link w:val="23"/>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character" w:customStyle="1" w:styleId="20">
    <w:name w:val="标题 2 字符"/>
    <w:basedOn w:val="a0"/>
    <w:link w:val="2"/>
    <w:uiPriority w:val="9"/>
    <w:rsid w:val="00F53DB5"/>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胜广 王</cp:lastModifiedBy>
  <cp:revision>5</cp:revision>
  <dcterms:created xsi:type="dcterms:W3CDTF">2018-12-25T00:48:00Z</dcterms:created>
  <dcterms:modified xsi:type="dcterms:W3CDTF">2018-12-25T01:11:00Z</dcterms:modified>
</cp:coreProperties>
</file>