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  <w:sz w:val="48"/>
        </w:rPr>
        <w:t>Phase 7b — Report Generation (PDF / HTML) Design Spec</w:t>
      </w:r>
    </w:p>
    <w:p>
      <w:pPr>
        <w:jc w:val="center"/>
      </w:pPr>
      <w:r>
        <w:rPr>
          <w:color w:val="666666"/>
          <w:sz w:val="20"/>
        </w:rPr>
        <w:t>Date: April 29, 2026  |  Project: ArtifexProCal</w:t>
      </w:r>
    </w:p>
    <w:p/>
    <w:p>
      <w:pPr>
        <w:pStyle w:val="Heading1"/>
      </w:pPr>
      <w:r>
        <w:rPr>
          <w:color w:val="1A1A1A"/>
        </w:rPr>
        <w:t>Goal</w:t>
      </w:r>
    </w:p>
    <w:p>
      <w:r>
        <w:t>Enable users to generate professional-grade calibration reports from any session in their history. Reports include summary metrics, CIE diagrams, grayscale trackers, dE tables, LUT metadata, and before/after comparisons. Two formats: self-contained HTML and PDF. Three templates cover common use cases.</w:t>
      </w:r>
    </w:p>
    <w:p>
      <w:pPr>
        <w:pStyle w:val="Heading1"/>
      </w:pPr>
      <w:r>
        <w:rPr>
          <w:color w:val="1A1A1A"/>
        </w:rPr>
        <w:t>Architecture</w:t>
      </w:r>
    </w:p>
    <w:p>
      <w:pPr>
        <w:pStyle w:val="Heading2"/>
      </w:pPr>
      <w:r>
        <w:rPr>
          <w:color w:val="1A1A1A"/>
        </w:rPr>
        <w:t>Backend (Rust)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0"/>
              </w:rPr>
              <w:t>Crate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src/lib.rs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Crate root, re-exports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src/template.rs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 engine: HTML generation with inline CSS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src/pdf.rs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generation via printpdf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src/assets.rs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Inline CSS, SVG templates, chart generation helpers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calibration-storage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src/query.rs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source: get_detail for readings +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src-tauri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src/ipc/models.rs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DTO: ReportRequestDto, ReportTemplate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src-tauri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src/ipc/commands.rs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Command: generate_report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src-tauri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src/bindings_export.rs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specta export</w:t>
            </w:r>
          </w:p>
        </w:tc>
      </w:tr>
    </w:tbl>
    <w:p>
      <w:pPr>
        <w:pStyle w:val="Heading2"/>
      </w:pPr>
      <w:r>
        <w:rPr>
          <w:color w:val="1A1A1A"/>
        </w:rPr>
        <w:t>Frontend (React + TypeScript)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src/components/history/ExportMenu.tsx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Generate Report option alongside CSV/JSON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src/components/history/ReportDialog.tsx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picker + format selector + preview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src/components/views/HistoryView.tsx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Wire report generation into detail/compare flow</w:t>
            </w:r>
          </w:p>
        </w:tc>
      </w:tr>
    </w:tbl>
    <w:p>
      <w:pPr>
        <w:pStyle w:val="Heading1"/>
      </w:pPr>
      <w:r>
        <w:rPr>
          <w:color w:val="1A1A1A"/>
        </w:rPr>
        <w:t>Templates</w:t>
      </w:r>
    </w:p>
    <w:p>
      <w:pPr>
        <w:pStyle w:val="Heading2"/>
      </w:pPr>
      <w:r>
        <w:rPr>
          <w:color w:val="1A1A1A"/>
        </w:rPr>
        <w:t>1. Quick Summary</w:t>
      </w:r>
    </w:p>
    <w:p>
      <w:r>
        <w:rPr>
          <w:sz w:val="20"/>
        </w:rPr>
        <w:t>One-page overview for quick reference or client handoff.</w:t>
      </w:r>
    </w:p>
    <w:p>
      <w:r>
        <w:rPr>
          <w:sz w:val="20"/>
        </w:rPr>
        <w:t>Cover: Session name, date, target space, gamma, max dE, avg dE</w:t>
        <w:br/>
        <w:t>CIE 1931 Diagram (small)</w:t>
        <w:br/>
        <w:t>Grayscale Tracker (mini)</w:t>
        <w:br/>
        <w:t>Generated by ArtifexProCal footer</w:t>
      </w:r>
    </w:p>
    <w:p>
      <w:pPr>
        <w:pStyle w:val="Heading2"/>
      </w:pPr>
      <w:r>
        <w:rPr>
          <w:color w:val="1A1A1A"/>
        </w:rPr>
        <w:t>2. Detailed</w:t>
      </w:r>
    </w:p>
    <w:p>
      <w:r>
        <w:rPr>
          <w:sz w:val="20"/>
        </w:rPr>
        <w:t>Full multi-page report for archival or detailed analysis.</w:t>
      </w:r>
    </w:p>
    <w:p>
      <w:r>
        <w:rPr>
          <w:sz w:val="20"/>
        </w:rPr>
        <w:t>Page 1: Cover + Summary Metrics</w:t>
        <w:br/>
        <w:t>Page 2: CIE 1931 Diagram + Gamut coverage</w:t>
        <w:br/>
        <w:t>Page 3: Grayscale Tracker + Gamma curve overlay</w:t>
        <w:br/>
        <w:t>Page 4: dE Table (sorted by dE descending)</w:t>
        <w:br/>
        <w:t>Page 5: LUT Metadata</w:t>
        <w:br/>
        <w:t>Page 6: Equipment notes</w:t>
      </w:r>
    </w:p>
    <w:p>
      <w:pPr>
        <w:pStyle w:val="Heading2"/>
      </w:pPr>
      <w:r>
        <w:rPr>
          <w:color w:val="1A1A1A"/>
        </w:rPr>
        <w:t>3. Pre/Post Comparison</w:t>
      </w:r>
    </w:p>
    <w:p>
      <w:r>
        <w:rPr>
          <w:sz w:val="20"/>
        </w:rPr>
        <w:t>Side-by-side comparison of two sessions.</w:t>
      </w:r>
    </w:p>
    <w:p>
      <w:r>
        <w:rPr>
          <w:sz w:val="20"/>
        </w:rPr>
        <w:t>Header: Before/After session names and dates</w:t>
        <w:br/>
        <w:t>CIE Before / CIE After (side by side)</w:t>
        <w:br/>
        <w:t>Metric comparison table with delta values</w:t>
        <w:br/>
        <w:t>Delta Summary with improvement/worsening indicators</w:t>
      </w:r>
    </w:p>
    <w:p>
      <w:pPr>
        <w:pStyle w:val="Heading1"/>
      </w:pPr>
      <w:r>
        <w:rPr>
          <w:color w:val="1A1A1A"/>
        </w:rPr>
        <w:t>Backend Design</w:t>
      </w:r>
    </w:p>
    <w:p>
      <w:pPr>
        <w:pStyle w:val="Heading2"/>
      </w:pPr>
      <w:r>
        <w:rPr>
          <w:color w:val="1A1A1A"/>
        </w:rPr>
        <w:t>Report Engine</w:t>
      </w:r>
    </w:p>
    <w:p>
      <w:r>
        <w:rPr>
          <w:sz w:val="18"/>
        </w:rPr>
        <w:t>pub enum ReportTemplate { QuickSummary, Detailed, PrePostComparison }</w:t>
        <w:br/>
        <w:t>pub enum ReportFormat { Html, Pdf }</w:t>
        <w:br/>
        <w:br/>
        <w:t>pub struct ReportEngine;</w:t>
        <w:br/>
        <w:t>impl ReportEngine {</w:t>
        <w:br/>
        <w:t xml:space="preserve">    pub fn generate(template, format, detail, compare) -&gt; Result&lt;Vec&lt;u8&gt;, ReportError&gt;</w:t>
        <w:br/>
        <w:t xml:space="preserve">    fn render_html(template, detail, compare) -&gt; Result&lt;String, ReportError&gt;</w:t>
        <w:br/>
        <w:t xml:space="preserve">    fn html_to_pdf(html) -&gt; Result&lt;Vec&lt;u8&gt;, ReportError&gt;</w:t>
        <w:br/>
        <w:t>}</w:t>
      </w:r>
    </w:p>
    <w:p>
      <w:pPr>
        <w:pStyle w:val="Heading2"/>
      </w:pPr>
      <w:r>
        <w:rPr>
          <w:color w:val="1A1A1A"/>
        </w:rPr>
        <w:t>SVG Chart Generation</w:t>
      </w:r>
    </w:p>
    <w:p>
      <w:r>
        <w:rPr>
          <w:sz w:val="20"/>
        </w:rPr>
        <w:t>Reports embed SVG directly in HTML. For PDF, SVG is rasterized or passed to a PDF library.</w:t>
        <w:br/>
        <w:br/>
        <w:t>cie_diagram_svg(readings, target_space) -&gt; String</w:t>
        <w:br/>
        <w:t>grayscale_tracker_svg(readings) -&gt; String</w:t>
        <w:br/>
        <w:t>de_bar_chart_svg(readings) -&gt; String</w:t>
      </w:r>
    </w:p>
    <w:p>
      <w:pPr>
        <w:pStyle w:val="Heading2"/>
      </w:pPr>
      <w:r>
        <w:rPr>
          <w:color w:val="1A1A1A"/>
        </w:rPr>
        <w:t>Inline CSS</w:t>
      </w:r>
    </w:p>
    <w:p>
      <w:r>
        <w:rPr>
          <w:sz w:val="18"/>
        </w:rPr>
        <w:t>:root { --primary: #3b82f6; --text: #1a1a1a; }</w:t>
        <w:br/>
        <w:t>body { font-family: sans-serif; margin: 40px; }</w:t>
        <w:br/>
        <w:t>h1 { font-size: 24px; }</w:t>
        <w:br/>
        <w:t>.metric-grid { display: grid; grid-template-columns: repeat(3, 1fr); gap: 16px; }</w:t>
        <w:br/>
        <w:t>.metric-card { background: #f8f9fa; border-radius: 8px; padding: 16px; }</w:t>
        <w:br/>
        <w:t>.metric-value { font-size: 32px; font-weight: 600; color: var(--primary); }</w:t>
        <w:br/>
        <w:t>table { width: 100%; border-collapse: collapse; }</w:t>
        <w:br/>
        <w:t>th, td { padding: 8px 12px; border-bottom: 1px solid #e5e5e5; }</w:t>
      </w:r>
    </w:p>
    <w:p>
      <w:pPr>
        <w:pStyle w:val="Heading1"/>
      </w:pPr>
      <w:r>
        <w:rPr>
          <w:color w:val="1A1A1A"/>
        </w:rPr>
        <w:t>IPC Design</w:t>
      </w:r>
    </w:p>
    <w:p>
      <w:r>
        <w:rPr>
          <w:sz w:val="20"/>
        </w:rPr>
        <w:t>ReportRequestDto:</w:t>
        <w:br/>
        <w:t xml:space="preserve">  session_id: String</w:t>
        <w:br/>
        <w:t xml:space="preserve">  template: ReportTemplate</w:t>
        <w:br/>
        <w:t xml:space="preserve">  format: ReportFormat</w:t>
        <w:br/>
        <w:t xml:space="preserve">  compare_session_id: Option&lt;String&gt;</w:t>
        <w:br/>
        <w:br/>
        <w:t>ReportResponseDto:</w:t>
        <w:br/>
        <w:t xml:space="preserve">  path: String</w:t>
        <w:br/>
        <w:t xml:space="preserve">  format: ReportFormat</w:t>
        <w:br/>
        <w:br/>
        <w:t>Command: generate_report(request: ReportRequestDto) -&gt; Result&lt;ReportResponseDto, String&gt;</w:t>
      </w:r>
    </w:p>
    <w:p>
      <w:pPr>
        <w:pStyle w:val="Heading1"/>
      </w:pPr>
      <w:r>
        <w:rPr>
          <w:color w:val="1A1A1A"/>
        </w:rPr>
        <w:t>Frontend Design</w:t>
      </w:r>
    </w:p>
    <w:p>
      <w:r>
        <w:rPr>
          <w:sz w:val="20"/>
        </w:rPr>
        <w:t>ReportDialog:</w:t>
        <w:br/>
        <w:t xml:space="preserve">  Template: [Quick Summary / Detailed / Pre/Post Comparison]</w:t>
        <w:br/>
        <w:t xml:space="preserve">  Format: [PDF / HTML]</w:t>
        <w:br/>
        <w:t xml:space="preserve">  [X] Compare with another session + dropdown</w:t>
        <w:br/>
        <w:t xml:space="preserve">  [Preview in new tab] [Download]</w:t>
      </w:r>
    </w:p>
    <w:p>
      <w:pPr>
        <w:pStyle w:val="Heading1"/>
      </w:pPr>
      <w:r>
        <w:rPr>
          <w:color w:val="1A1A1A"/>
        </w:rPr>
        <w:t>Testing Strategy</w:t>
      </w:r>
    </w:p>
    <w:p>
      <w:pPr>
        <w:pStyle w:val="ListBullet"/>
      </w:pPr>
      <w:r>
        <w:rPr>
          <w:sz w:val="20"/>
        </w:rPr>
        <w:t>template_test.rs: Render QuickSummary with mock session, assert HTML contains expected metrics</w:t>
      </w:r>
    </w:p>
    <w:p>
      <w:pPr>
        <w:pStyle w:val="ListBullet"/>
      </w:pPr>
      <w:r>
        <w:rPr>
          <w:sz w:val="20"/>
        </w:rPr>
        <w:t>pdf_test.rs: Generate PDF from HTML, assert non-empty output</w:t>
      </w:r>
    </w:p>
    <w:p>
      <w:pPr>
        <w:pStyle w:val="ListBullet"/>
      </w:pPr>
      <w:r>
        <w:rPr>
          <w:sz w:val="20"/>
        </w:rPr>
        <w:t>svg_test.rs: Generate CIE diagram SVG, assert contains spectral locus path</w:t>
      </w:r>
    </w:p>
    <w:p>
      <w:pPr>
        <w:pStyle w:val="ListBullet"/>
      </w:pPr>
      <w:r>
        <w:rPr>
          <w:sz w:val="20"/>
        </w:rPr>
        <w:t>integration_test.rs: Full flow: create session -&gt; generate report -&gt; verify HTML</w:t>
      </w:r>
    </w:p>
    <w:p>
      <w:pPr>
        <w:pStyle w:val="ListBullet"/>
      </w:pPr>
      <w:r>
        <w:rPr>
          <w:sz w:val="20"/>
        </w:rPr>
        <w:t>ReportDialog.test.tsx: Render, select template, click generate, verify command called</w:t>
      </w:r>
    </w:p>
    <w:p>
      <w:pPr>
        <w:pStyle w:val="Heading1"/>
      </w:pPr>
      <w:r>
        <w:rPr>
          <w:color w:val="1A1A1A"/>
        </w:rPr>
        <w:t>Performance Considerations</w:t>
      </w:r>
    </w:p>
    <w:p>
      <w:r>
        <w:rPr>
          <w:sz w:val="20"/>
        </w:rPr>
        <w:t>SVG generation: ~1-5ms per chart</w:t>
        <w:br/>
        <w:t>HTML rendering: ~10-50ms for detailed report</w:t>
        <w:br/>
        <w:t>PDF generation: ~100-500ms (rasterization step)</w:t>
        <w:br/>
        <w:t>File size: HTML ~50-200KB, PDF ~100-500KB</w:t>
      </w:r>
    </w:p>
    <w:p>
      <w:pPr>
        <w:pStyle w:val="Heading1"/>
      </w:pPr>
      <w:r>
        <w:rPr>
          <w:color w:val="1A1A1A"/>
        </w:rPr>
        <w:t>Scope Exclusions</w:t>
      </w:r>
    </w:p>
    <w:p>
      <w:pPr>
        <w:pStyle w:val="ListBullet"/>
      </w:pPr>
      <w:r>
        <w:rPr>
          <w:sz w:val="20"/>
        </w:rPr>
        <w:t>Custom report templates — user-defined templates out of scope (Phase 10+)</w:t>
      </w:r>
    </w:p>
    <w:p>
      <w:pPr>
        <w:pStyle w:val="ListBullet"/>
      </w:pPr>
      <w:r>
        <w:rPr>
          <w:sz w:val="20"/>
        </w:rPr>
        <w:t>Email sending — just file generation; user handles distribution</w:t>
      </w:r>
    </w:p>
    <w:p>
      <w:pPr>
        <w:pStyle w:val="ListBullet"/>
      </w:pPr>
      <w:r>
        <w:rPr>
          <w:sz w:val="20"/>
        </w:rPr>
        <w:t>Cloud-hosted reports — local files only</w:t>
      </w:r>
    </w:p>
    <w:p>
      <w:pPr>
        <w:pStyle w:val="ListBullet"/>
      </w:pPr>
      <w:r>
        <w:rPr>
          <w:sz w:val="20"/>
        </w:rPr>
        <w:t>Print dialog — browser/Tauri print handles this for HTML</w:t>
      </w:r>
    </w:p>
    <w:p>
      <w:pPr>
        <w:pStyle w:val="Heading1"/>
      </w:pPr>
      <w:r>
        <w:rPr>
          <w:color w:val="1A1A1A"/>
        </w:rPr>
        <w:t>File Structure</w:t>
      </w:r>
    </w:p>
    <w:p>
      <w:r>
        <w:rPr>
          <w:sz w:val="18"/>
        </w:rPr>
        <w:t>Create:</w:t>
        <w:br/>
        <w:t xml:space="preserve">  crates/reporting/Cargo.toml</w:t>
        <w:br/>
        <w:t xml:space="preserve">  crates/reporting/src/lib.rs</w:t>
        <w:br/>
        <w:t xml:space="preserve">  crates/reporting/src/template.rs</w:t>
        <w:br/>
        <w:t xml:space="preserve">  crates/reporting/src/pdf.rs</w:t>
        <w:br/>
        <w:t xml:space="preserve">  crates/reporting/src/assets.rs</w:t>
        <w:br/>
        <w:t xml:space="preserve">  crates/reporting/src/svg.rs</w:t>
        <w:br/>
        <w:t xml:space="preserve">  crates/reporting/tests/template_test.rs</w:t>
        <w:br/>
        <w:t xml:space="preserve">  crates/reporting/tests/pdf_test.rs</w:t>
        <w:br/>
        <w:t xml:space="preserve">  src/components/history/ReportDialog.tsx</w:t>
        <w:br/>
        <w:t xml:space="preserve">  src/components/__tests__/ReportDialog.test.tsx</w:t>
        <w:br/>
        <w:br/>
        <w:t>Modify:</w:t>
        <w:br/>
        <w:t xml:space="preserve">  src/components/history/ExportMenu.tsx</w:t>
        <w:br/>
        <w:t xml:space="preserve">  src/components/views/HistoryView.tsx</w:t>
        <w:br/>
        <w:t xml:space="preserve">  src-tauri/src/ipc/models.rs</w:t>
        <w:br/>
        <w:t xml:space="preserve">  src-tauri/src/ipc/commands.rs</w:t>
        <w:br/>
        <w:t xml:space="preserve">  src-tauri/src/bindings_export.rs</w:t>
        <w:br/>
        <w:t xml:space="preserve">  src-tauri/Cargo.toml</w:t>
      </w:r>
    </w:p>
    <w:p>
      <w:pPr>
        <w:jc w:val="center"/>
      </w:pPr>
      <w:r>
        <w:rPr>
          <w:i/>
          <w:color w:val="999999"/>
          <w:sz w:val="18"/>
        </w:rPr>
        <w:t>Generated by Claude Code (Anthropic) on April 29,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