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3b: Network Protocols Design Spec</w:t>
      </w:r>
    </w:p>
    <w:p>
      <w:r>
        <w:t>Date: 2026-04-24</w:t>
      </w:r>
    </w:p>
    <w:p>
      <w:r>
        <w:t>Scope: LG OLED AutoCal protocol (SSAP/WebSocket) and PGenerator 1.6 pattern generator (TCP XML / HTTP / DeviceControl)</w:t>
      </w:r>
    </w:p>
    <w:p>
      <w:r>
        <w:t>Approach: reqwest::blocking, dual-mode for both devices</w:t>
      </w:r>
    </w:p>
    <w:p>
      <w:pPr>
        <w:pStyle w:val="Heading1"/>
      </w:pPr>
      <w:r>
        <w:t>1. Goal</w:t>
      </w:r>
    </w:p>
    <w:p>
      <w:r>
        <w:t>Implement real network protocol drivers for the two primary hardware devices in the calibration loop:</w:t>
      </w:r>
    </w:p>
    <w:p>
      <w:r>
        <w:rPr>
          <w:b/>
        </w:rPr>
        <w:t>LG OLED TV</w:t>
      </w:r>
      <w:r>
        <w:t xml:space="preserve"> — SSAP over WebSocket for calibration commands, LUT upload, and iTPG control</w:t>
      </w:r>
    </w:p>
    <w:p>
      <w:r>
        <w:rPr>
          <w:b/>
        </w:rPr>
        <w:t>PGenerator 1.6</w:t>
      </w:r>
      <w:r>
        <w:t xml:space="preserve"> — TCP XML protocol (LightSpace Network Calibration Protocol) for patch display and pattern sequencing</w:t>
      </w:r>
    </w:p>
    <w:p>
      <w:r>
        <w:t>Both devices support dual-mode operation:</w:t>
      </w:r>
    </w:p>
    <w:p>
      <w:pPr>
        <w:pStyle w:val="ListBullet"/>
      </w:pPr>
      <w:r>
        <w:t>Direct mode — Our app talks directly to the device (offline-first, no external dependencies)</w:t>
      </w:r>
    </w:p>
    <w:p>
      <w:pPr>
        <w:pStyle w:val="ListBullet"/>
      </w:pPr>
      <w:r>
        <w:t>DeviceControl mode — Our app talks to LightSpace DeviceControl running locally, which proxies commands to the device</w:t>
      </w:r>
    </w:p>
    <w:p>
      <w:pPr>
        <w:pStyle w:val="Heading1"/>
      </w:pPr>
      <w:r>
        <w:t>2. Architecture</w:t>
      </w:r>
    </w:p>
    <w:p>
      <w:pPr>
        <w:pStyle w:val="Heading2"/>
      </w:pPr>
      <w:r>
        <w:t>New Crates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Crate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Devices</w:t>
            </w:r>
          </w:p>
        </w:tc>
      </w:tr>
      <w:tr>
        <w:tc>
          <w:tcPr>
            <w:tcW w:type="dxa" w:w="2880"/>
          </w:tcPr>
          <w:p>
            <w:r>
              <w:t>hal-displays</w:t>
            </w:r>
          </w:p>
        </w:tc>
        <w:tc>
          <w:tcPr>
            <w:tcW w:type="dxa" w:w="2880"/>
          </w:tcPr>
          <w:p>
            <w:r>
              <w:t>LG OLED display controller</w:t>
            </w:r>
          </w:p>
        </w:tc>
        <w:tc>
          <w:tcPr>
            <w:tcW w:type="dxa" w:w="2880"/>
          </w:tcPr>
          <w:p>
            <w:r>
              <w:t>LG OLED (direct + DeviceControl)</w:t>
            </w:r>
          </w:p>
        </w:tc>
      </w:tr>
      <w:tr>
        <w:tc>
          <w:tcPr>
            <w:tcW w:type="dxa" w:w="2880"/>
          </w:tcPr>
          <w:p>
            <w:r>
              <w:t>hal-patterns</w:t>
            </w:r>
          </w:p>
        </w:tc>
        <w:tc>
          <w:tcPr>
            <w:tcW w:type="dxa" w:w="2880"/>
          </w:tcPr>
          <w:p>
            <w:r>
              <w:t>Pattern generator controller</w:t>
            </w:r>
          </w:p>
        </w:tc>
        <w:tc>
          <w:tcPr>
            <w:tcW w:type="dxa" w:w="2880"/>
          </w:tcPr>
          <w:p>
            <w:r>
              <w:t>PGenerator 1.6 (direct + DeviceControl)</w:t>
            </w:r>
          </w:p>
        </w:tc>
      </w:tr>
    </w:tbl>
    <w:p>
      <w:pPr>
        <w:pStyle w:val="Heading1"/>
      </w:pPr>
      <w:r>
        <w:t>3. PGenerator Pattern Generator</w:t>
      </w:r>
    </w:p>
    <w:p>
      <w:pPr>
        <w:pStyle w:val="Heading2"/>
      </w:pPr>
      <w:r>
        <w:t>3.1 Dual-Mode Architecture</w:t>
      </w:r>
    </w:p>
    <w:p>
      <w:r>
        <w:t>pub enum PGeneratorMode {</w:t>
        <w:br/>
        <w:t xml:space="preserve">    Direct { ip: String, port: u16 },      // TCP port 85 (XML)</w:t>
        <w:br/>
        <w:t xml:space="preserve">    DeviceControl { port: u16 },           // HTTP localhost:81</w:t>
        <w:br/>
        <w:t>}</w:t>
        <w:br/>
        <w:br/>
        <w:t>pub struct PGeneratorController {</w:t>
        <w:br/>
        <w:t xml:space="preserve">    mode: PGeneratorMode,</w:t>
        <w:br/>
        <w:t xml:space="preserve">    connected: bool,</w:t>
        <w:br/>
        <w:t xml:space="preserve">    stream: Option&lt;TcpStream&gt;,  // Direct mode only</w:t>
        <w:br/>
        <w:t>}</w:t>
      </w:r>
    </w:p>
    <w:p>
      <w:pPr>
        <w:pStyle w:val="Heading2"/>
      </w:pPr>
      <w:r>
        <w:t>3.2 Direct Mode — TCP Port 85 (LightSpace XML Protocol)</w:t>
      </w:r>
    </w:p>
    <w:p>
      <w:r>
        <w:t>Connection: TCP socket to pi-ip:85</w:t>
      </w:r>
    </w:p>
    <w:p>
      <w:r>
        <w:t>XML Commands:</w:t>
      </w:r>
    </w:p>
    <w:p>
      <w:r>
        <w:t>Display solid color patch:</w:t>
      </w:r>
    </w:p>
    <w:p>
      <w:pPr>
        <w:pStyle w:val="ListBullet"/>
      </w:pPr>
      <w:r>
        <w:t>&lt;patch&gt;&lt;r&gt;128&lt;/r&gt;&lt;g&gt;64&lt;/g&gt;&lt;b&gt;32&lt;/b&gt;&lt;/patch&gt;</w:t>
      </w:r>
    </w:p>
    <w:p>
      <w:r>
        <w:t>Play pre-encoded disk pattern:</w:t>
      </w:r>
    </w:p>
    <w:p>
      <w:pPr>
        <w:pStyle w:val="ListBullet"/>
      </w:pPr>
      <w:r>
        <w:t>&lt;pattern&gt;&lt;name&gt;21-Point Grayscale&lt;/name&gt;&lt;chapter&gt;1&lt;/chapter&gt;&lt;/pattern&gt;</w:t>
      </w:r>
    </w:p>
    <w:p>
      <w:r>
        <w:t>Black patch (disconnect):</w:t>
      </w:r>
    </w:p>
    <w:p>
      <w:pPr>
        <w:pStyle w:val="ListBullet"/>
      </w:pPr>
      <w:r>
        <w:t>&lt;patch&gt;&lt;r&gt;0&lt;/r&gt;&lt;g&gt;0&lt;/g&gt;&lt;b&gt;0&lt;/b&gt;&lt;/patch&gt;</w:t>
      </w:r>
    </w:p>
    <w:p>
      <w:pPr>
        <w:pStyle w:val="Heading2"/>
      </w:pPr>
      <w:r>
        <w:t>3.3 DeviceControl Mode — HTTP localhost:81</w:t>
      </w:r>
    </w:p>
    <w:p>
      <w:r>
        <w:t>POST /api/display_pattern — Body: {"name": "21-Point Grayscale"}</w:t>
      </w:r>
    </w:p>
    <w:p>
      <w:r>
        <w:t>POST /api/display_patch — Body: {"r": 128, "g": 64, "b": 32}</w:t>
      </w:r>
    </w:p>
    <w:p>
      <w:r>
        <w:t>GET /api/list_patterns — Returns full catalog</w:t>
      </w:r>
    </w:p>
    <w:p>
      <w:pPr>
        <w:pStyle w:val="Heading2"/>
      </w:pPr>
      <w:r>
        <w:t>3.4 Ted's LightSpace Disk Pattern Catalog</w:t>
      </w:r>
    </w:p>
    <w:p>
      <w:r>
        <w:t>Pre-Calibration Tools:</w:t>
      </w:r>
    </w:p>
    <w:p>
      <w:pPr>
        <w:pStyle w:val="ListBullet"/>
      </w:pPr>
      <w:r>
        <w:t>Brightness Patterns, Contrast Patterns, Color Temperature pattern, Black &amp; White Pattern, Sharpness Pattern</w:t>
      </w:r>
    </w:p>
    <w:p>
      <w:r>
        <w:t>Display Characterization:</w:t>
      </w:r>
    </w:p>
    <w:p>
      <w:pPr>
        <w:pStyle w:val="ListBullet"/>
      </w:pPr>
      <w:r>
        <w:t>21-Point Grayscale, 20-Steps per Primary Color (RGB), 20-Steps per Primary &amp; Secondary Color (RGBCMY)</w:t>
      </w:r>
    </w:p>
    <w:p>
      <w:pPr>
        <w:pStyle w:val="ListBullet"/>
      </w:pPr>
      <w:r>
        <w:t>10-Point Cube (1,000 points), 10-Point Cube Hybrid 1D+3D (1,021 points)</w:t>
      </w:r>
    </w:p>
    <w:p>
      <w:pPr>
        <w:pStyle w:val="ListBullet"/>
      </w:pPr>
      <w:r>
        <w:t>17-Point Cube (4,913 points), 17-Point Cube Hybrid 1D+3D (4,934 points)</w:t>
      </w:r>
    </w:p>
    <w:p>
      <w:pPr>
        <w:pStyle w:val="ListBullet"/>
      </w:pPr>
      <w:r>
        <w:t>21-Point Cube (9,261 points)</w:t>
      </w:r>
    </w:p>
    <w:p>
      <w:r>
        <w:t>Verification:</w:t>
      </w:r>
    </w:p>
    <w:p>
      <w:pPr>
        <w:pStyle w:val="ListBullet"/>
      </w:pPr>
      <w:r>
        <w:t>Color Checker Classic (24 Colors), Color Checker SG (96 Colors), Color Checker SG Fleshtones (19 Colors)</w:t>
      </w:r>
    </w:p>
    <w:p>
      <w:pPr>
        <w:pStyle w:val="ListBullet"/>
      </w:pPr>
      <w:r>
        <w:t>6-Point Near Black Patterns, Saturation Sweeps, Luminance Sweeps, Contrast Ratio Patterns</w:t>
      </w:r>
    </w:p>
    <w:p>
      <w:pPr>
        <w:pStyle w:val="Heading1"/>
      </w:pPr>
      <w:r>
        <w:t>4. LG OLED Display Controller</w:t>
      </w:r>
    </w:p>
    <w:p>
      <w:pPr>
        <w:pStyle w:val="Heading2"/>
      </w:pPr>
      <w:r>
        <w:t>4.1 Dual-Mode Architecture</w:t>
      </w:r>
    </w:p>
    <w:p>
      <w:r>
        <w:t>pub enum LgOledMode {</w:t>
        <w:br/>
        <w:t xml:space="preserve">    Direct { ip: String, port: u16 },       // WebSocket 3000/3001</w:t>
        <w:br/>
        <w:t xml:space="preserve">    DeviceControl { port: u16 },            // HTTP localhost:81</w:t>
        <w:br/>
        <w:t>}</w:t>
      </w:r>
    </w:p>
    <w:p>
      <w:pPr>
        <w:pStyle w:val="Heading2"/>
      </w:pPr>
      <w:r>
        <w:t>4.2 Direct Mode — SSAP over WebSocket</w:t>
      </w:r>
    </w:p>
    <w:p>
      <w:r>
        <w:t>Discovery: SSDP M-SEARCH to 239.255.255.250:1900</w:t>
      </w:r>
    </w:p>
    <w:p>
      <w:r>
        <w:t>Pairing: PIN displayed on screen → send via WebSocket → store clientKey</w:t>
      </w:r>
    </w:p>
    <w:p>
      <w:r>
        <w:t>Calibration Commands:</w:t>
      </w:r>
    </w:p>
    <w:p>
      <w:pPr>
        <w:pStyle w:val="ListBullet"/>
      </w:pPr>
      <w:r>
        <w:t>start_calibration(picMode=expert1) — Enter calibration mode</w:t>
      </w:r>
    </w:p>
    <w:p>
      <w:pPr>
        <w:pStyle w:val="ListBullet"/>
      </w:pPr>
      <w:r>
        <w:t>upload_1d_lut(data, picMode) — Upload 1D LUT</w:t>
      </w:r>
    </w:p>
    <w:p>
      <w:pPr>
        <w:pStyle w:val="ListBullet"/>
      </w:pPr>
      <w:r>
        <w:t>upload_3d_lut(data, picMode, colorSpace) — Upload 3D LUT</w:t>
      </w:r>
    </w:p>
    <w:p>
      <w:pPr>
        <w:pStyle w:val="ListBullet"/>
      </w:pPr>
      <w:r>
        <w:t>set_white_balance(rGain, gGain, bGain) — Set WB gains</w:t>
      </w:r>
    </w:p>
    <w:p>
      <w:pPr>
        <w:pStyle w:val="ListBullet"/>
      </w:pPr>
      <w:r>
        <w:t>end_calibration(picMode) — Exit calibration mode</w:t>
      </w:r>
    </w:p>
    <w:p>
      <w:pPr>
        <w:pStyle w:val="Heading2"/>
      </w:pPr>
      <w:r>
        <w:t>4.3 DeviceControl Mode — HTTP localhost:81</w:t>
      </w:r>
    </w:p>
    <w:p>
      <w:r>
        <w:t>DeviceControl handles all WebSocket/SSAP complexity. Our app sends high-level commands.</w:t>
      </w:r>
    </w:p>
    <w:p>
      <w:r>
        <w:t>POST /api/lg/connect, /api/lg/start_calibration, /api/lg/upload_1d_lut, /api/lg/end_calibration</w:t>
      </w:r>
    </w:p>
    <w:p>
      <w:pPr>
        <w:pStyle w:val="Heading2"/>
      </w:pPr>
      <w:r>
        <w:t>4.4 Calibration Mode Requirements</w:t>
      </w:r>
    </w:p>
    <w:p>
      <w:r>
        <w:t>Calibration commands only work during calibration mode (between start_calibration and end_calibration)</w:t>
      </w:r>
    </w:p>
    <w:p>
      <w:r>
        <w:t>HDR10 tone mapping is bypassed during calibration mode</w:t>
      </w:r>
    </w:p>
    <w:p>
      <w:r>
        <w:t>Calibration data is picture-mode specific (SDR, HDR10, Dolby Vision are independent)</w:t>
      </w:r>
    </w:p>
    <w:p>
      <w:r>
        <w:t>To upload HDR10 LUTs, TV must be receiving HDR10 signal</w:t>
      </w:r>
    </w:p>
    <w:p>
      <w:r>
        <w:t>To upload Dolby Vision configs, TV must be playing DV content</w:t>
      </w:r>
    </w:p>
    <w:p>
      <w:r>
        <w:t>Alpha 9 Gen 4+ chips use 33-point 3D LUTs; Alpha 7 uses 17-point</w:t>
      </w:r>
    </w:p>
    <w:p>
      <w:pPr>
        <w:pStyle w:val="Heading1"/>
      </w:pPr>
      <w:r>
        <w:t>5. HAL Trait Implementations</w:t>
      </w:r>
    </w:p>
    <w:p>
      <w:r>
        <w:t>Both controllers implement existing HAL traits so they drop into GreyscaleAutoCalFlow without changes.</w:t>
      </w:r>
    </w:p>
    <w:p>
      <w:r>
        <w:t>PGeneratorController implements PatternGenerator trait</w:t>
      </w:r>
    </w:p>
    <w:p>
      <w:r>
        <w:t>LgOledController implements DisplayController trait</w:t>
      </w:r>
    </w:p>
    <w:p>
      <w:r>
        <w:t>Extension trait PatternGeneratorExt adds display_pattern() and list_patterns()</w:t>
      </w:r>
    </w:p>
    <w:p>
      <w:pPr>
        <w:pStyle w:val="Heading1"/>
      </w:pPr>
      <w:r>
        <w:t>6. Error Handling</w:t>
      </w:r>
    </w:p>
    <w:p>
      <w:r>
        <w:t>PGeneratorError: ConnectionFailed, XmlParseError, HttpError, PatternNotFound, DeviceControlUnavailable, InvalidResponse</w:t>
      </w:r>
    </w:p>
    <w:p>
      <w:r>
        <w:t>LgOledError: DiscoveryFailed, PairingRejected, WebSocketError, CalibrationModeError, UploadFailed, DeviceControlUnavailable, InvalidResponse</w:t>
      </w:r>
    </w:p>
    <w:p>
      <w:pPr>
        <w:pStyle w:val="Heading1"/>
      </w:pPr>
      <w:r>
        <w:t>7. Testing Strategy</w:t>
      </w:r>
    </w:p>
    <w:p>
      <w:r>
        <w:t>Unit Tests:</w:t>
      </w:r>
    </w:p>
    <w:p>
      <w:pPr>
        <w:pStyle w:val="ListBullet"/>
      </w:pPr>
      <w:r>
        <w:t>Mock TCP server (port 85) responding to XML commands</w:t>
      </w:r>
    </w:p>
    <w:p>
      <w:pPr>
        <w:pStyle w:val="ListBullet"/>
      </w:pPr>
      <w:r>
        <w:t>Mock WebSocket server (port 3000) responding to SSAP JSON</w:t>
      </w:r>
    </w:p>
    <w:p>
      <w:pPr>
        <w:pStyle w:val="ListBullet"/>
      </w:pPr>
      <w:r>
        <w:t>Mock HTTP server (port 81) simulating DeviceControl API</w:t>
      </w:r>
    </w:p>
    <w:p>
      <w:r>
        <w:t>Integration Tests:</w:t>
      </w:r>
    </w:p>
    <w:p>
      <w:pPr>
        <w:pStyle w:val="ListBullet"/>
      </w:pPr>
      <w:r>
        <w:t>test_pgenerator_direct_patch_display, test_pgenerator_devicecontrol_pattern</w:t>
      </w:r>
    </w:p>
    <w:p>
      <w:pPr>
        <w:pStyle w:val="ListBullet"/>
      </w:pPr>
      <w:r>
        <w:t>test_lg_discovery, test_lg_pairing_flow, test_lg_calibration_upload</w:t>
      </w:r>
    </w:p>
    <w:p>
      <w:pPr>
        <w:pStyle w:val="ListBullet"/>
      </w:pPr>
      <w:r>
        <w:t>test_dual_mode_switching</w:t>
      </w:r>
    </w:p>
    <w:p>
      <w:r>
        <w:t>Hardware Tests (manual):</w:t>
      </w:r>
    </w:p>
    <w:p>
      <w:pPr>
        <w:pStyle w:val="ListBullet"/>
      </w:pPr>
      <w:r>
        <w:t>test_real_pgenerator_direct, test_real_lg_pairing, test_real_lg_calibration</w:t>
      </w:r>
    </w:p>
    <w:p>
      <w:pPr>
        <w:pStyle w:val="Heading1"/>
      </w:pPr>
      <w:r>
        <w:t>8. UI Integration (Future Phase)</w:t>
      </w:r>
    </w:p>
    <w:p>
      <w:r>
        <w:t>Settings panel exposes mode selector per device:</w:t>
      </w:r>
    </w:p>
    <w:p>
      <w:r>
        <w:t>PGenerator: Direct (TCP) vs DeviceControl (HTTP)</w:t>
      </w:r>
    </w:p>
    <w:p>
      <w:r>
        <w:t>LG OLED: Direct (WebSocket) vs DeviceControl (HTTP)</w:t>
      </w:r>
    </w:p>
    <w:p>
      <w:r>
        <w:t>Both modes equally accessible. Default: Direct mode.</w:t>
      </w:r>
    </w:p>
    <w:p>
      <w:pPr>
        <w:pStyle w:val="Heading1"/>
      </w:pPr>
      <w:r>
        <w:t>9. File Structure</w:t>
      </w:r>
    </w:p>
    <w:p>
      <w:r>
        <w:t>crates/hal-patterns/</w:t>
        <w:br/>
        <w:t>├── Cargo.toml</w:t>
        <w:br/>
        <w:t>└── src/</w:t>
        <w:br/>
        <w:t xml:space="preserve">    ├── lib.rs</w:t>
        <w:br/>
        <w:t xml:space="preserve">    ├── pgenerator.rs          # PGeneratorController</w:t>
        <w:br/>
        <w:t xml:space="preserve">    ├── xml_protocol.rs        # XML serialization for direct mode</w:t>
        <w:br/>
        <w:t xml:space="preserve">    ├── devicecontrol_client.rs # HTTP client for DeviceControl mode</w:t>
        <w:br/>
        <w:t xml:space="preserve">    └── patterns_catalog.rs    # Ted's disk pattern names</w:t>
        <w:br/>
        <w:br/>
        <w:t>crates/hal-displays/</w:t>
        <w:br/>
        <w:t>├── Cargo.toml</w:t>
        <w:br/>
        <w:t>└── src/</w:t>
        <w:br/>
        <w:t xml:space="preserve">    ├── lib.rs</w:t>
        <w:br/>
        <w:t xml:space="preserve">    ├── lg_oled.rs             # LgOledController</w:t>
        <w:br/>
        <w:t xml:space="preserve">    ├── ssap_protocol.rs       # SSAP JSON/WebSocket for direct mode</w:t>
        <w:br/>
        <w:t xml:space="preserve">    ├── discovery.rs           # SSDP discovery</w:t>
        <w:br/>
        <w:t xml:space="preserve">    ├── pairing.rs             # PIN-based pairing flow</w:t>
        <w:br/>
        <w:t xml:space="preserve">    ├── calibration_commands.rs # start/end/upload LUT</w:t>
        <w:br/>
        <w:t xml:space="preserve">    ├── itpg.rs                # Internal pattern generator control</w:t>
        <w:br/>
        <w:t xml:space="preserve">    └── devicecontrol_client.rs # HTTP client for DeviceControl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