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ArtifexProCal – Phase 2 Completion Report</w:t>
      </w:r>
    </w:p>
    <w:p>
      <w:pPr>
        <w:jc w:val="center"/>
      </w:pPr>
      <w:r>
        <w:rPr>
          <w:color w:val="666666"/>
          <w:sz w:val="28"/>
        </w:rPr>
        <w:t>Hardware Abstraction Layer (HAL) Implementation</w:t>
      </w:r>
    </w:p>
    <w:p>
      <w:pPr>
        <w:jc w:val="center"/>
      </w:pPr>
      <w:r>
        <w:rPr>
          <w:color w:val="888888"/>
          <w:sz w:val="20"/>
        </w:rPr>
        <w:t>Generated: 2026-04-24</w:t>
      </w:r>
    </w:p>
    <w:p/>
    <w:p>
      <w:pPr>
        <w:pStyle w:val="Heading1"/>
      </w:pPr>
      <w:r>
        <w:t>Executive Summary</w:t>
      </w:r>
    </w:p>
    <w:p>
      <w:r>
        <w:t>Phase 2 of the ArtifexProCal display calibration software suite is now complete. This phase delivered the Hardware Abstraction Layer (HAL) crate, establishing the trait-based boundary between the calibration engine and physical hardware devices. All 12 planned tasks (Tasks 0–11) were implemented using test-driven development (TDD), resulting in 25 passing integration tests and zero failures.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F8B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D5F8B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Tasks Completed</w:t>
            </w:r>
          </w:p>
        </w:tc>
        <w:tc>
          <w:tcPr>
            <w:tcW w:type="dxa" w:w="4320"/>
          </w:tcPr>
          <w:p>
            <w:r>
              <w:t>12 / 12 (100%)</w:t>
            </w:r>
          </w:p>
        </w:tc>
      </w:tr>
      <w:tr>
        <w:tc>
          <w:tcPr>
            <w:tcW w:type="dxa" w:w="4320"/>
          </w:tcPr>
          <w:p>
            <w:r>
              <w:t>Integration Tests</w:t>
            </w:r>
          </w:p>
        </w:tc>
        <w:tc>
          <w:tcPr>
            <w:tcW w:type="dxa" w:w="4320"/>
          </w:tcPr>
          <w:p>
            <w:r>
              <w:t>25 passing, 0 failing</w:t>
            </w:r>
          </w:p>
        </w:tc>
      </w:tr>
      <w:tr>
        <w:tc>
          <w:tcPr>
            <w:tcW w:type="dxa" w:w="4320"/>
          </w:tcPr>
          <w:p>
            <w:r>
              <w:t>Source Files Created/Modified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Lines of Rust Code</w:t>
            </w:r>
          </w:p>
        </w:tc>
        <w:tc>
          <w:tcPr>
            <w:tcW w:type="dxa" w:w="4320"/>
          </w:tcPr>
          <w:p>
            <w:r>
              <w:t>~650</w:t>
            </w:r>
          </w:p>
        </w:tc>
      </w:tr>
      <w:tr>
        <w:tc>
          <w:tcPr>
            <w:tcW w:type="dxa" w:w="4320"/>
          </w:tcPr>
          <w:p>
            <w:r>
              <w:t>Device Skeletons Implemented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Mock Implementations</w:t>
            </w:r>
          </w:p>
        </w:tc>
        <w:tc>
          <w:tcPr>
            <w:tcW w:type="dxa" w:w="4320"/>
          </w:tcPr>
          <w:p>
            <w:r>
              <w:t>3 (Meter, Display, PatternGenerator)</w:t>
            </w:r>
          </w:p>
        </w:tc>
      </w:tr>
      <w:tr>
        <w:tc>
          <w:tcPr>
            <w:tcW w:type="dxa" w:w="4320"/>
          </w:tcPr>
          <w:p>
            <w:r>
              <w:t>Error Types Defined</w:t>
            </w:r>
          </w:p>
        </w:tc>
        <w:tc>
          <w:tcPr>
            <w:tcW w:type="dxa" w:w="4320"/>
          </w:tcPr>
          <w:p>
            <w:r>
              <w:t>3 enums ( MeterError, DisplayError, PatternGenError )</w:t>
            </w:r>
          </w:p>
        </w:tc>
      </w:tr>
      <w:tr>
        <w:tc>
          <w:tcPr>
            <w:tcW w:type="dxa" w:w="4320"/>
          </w:tcPr>
          <w:p>
            <w:r>
              <w:t>Core Traits Defined</w:t>
            </w:r>
          </w:p>
        </w:tc>
        <w:tc>
          <w:tcPr>
            <w:tcW w:type="dxa" w:w="4320"/>
          </w:tcPr>
          <w:p>
            <w:r>
              <w:t>3 ( Meter, DisplayController, PatternGenerator )</w:t>
            </w:r>
          </w:p>
        </w:tc>
      </w:tr>
      <w:tr>
        <w:tc>
          <w:tcPr>
            <w:tcW w:type="dxa" w:w="4320"/>
          </w:tcPr>
          <w:p>
            <w:r>
              <w:t>Commits Made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Test Coverage</w:t>
            </w:r>
          </w:p>
        </w:tc>
        <w:tc>
          <w:tcPr>
            <w:tcW w:type="dxa" w:w="4320"/>
          </w:tcPr>
          <w:p>
            <w:r>
              <w:t>Integration tests for all public APIs</w:t>
            </w:r>
          </w:p>
        </w:tc>
      </w:tr>
    </w:tbl>
    <w:p/>
    <w:p>
      <w:pPr>
        <w:pStyle w:val="Heading1"/>
      </w:pPr>
      <w:r>
        <w:t>Architecture Overview</w:t>
      </w:r>
    </w:p>
    <w:p>
      <w:r>
        <w:t>The HAL crate (`crates/hal`) provides a clean trait-based abstraction over display calibration hardware. It separates the concerns of measurement (meters), display control (displays), and test pattern generation (pattern generators).</w:t>
      </w:r>
    </w:p>
    <w:p>
      <w:pPr>
        <w:pStyle w:val="Heading2"/>
      </w:pPr>
      <w:r>
        <w:t>Crate Structure</w:t>
      </w:r>
    </w:p>
    <w:p>
      <w:pPr>
        <w:spacing w:after="120"/>
        <w:ind w:left="360"/>
      </w:pPr>
      <w:r>
        <w:rPr>
          <w:rFonts w:ascii="Courier New" w:hAnsi="Courier New"/>
          <w:color w:val="333333"/>
          <w:sz w:val="18"/>
        </w:rPr>
        <w:t>crates/hal/</w:t>
        <w:br/>
        <w:t>├── Cargo.toml</w:t>
        <w:br/>
        <w:t>├── src/</w:t>
        <w:br/>
        <w:t>│   ├── lib.rs          # Re-exports all modules</w:t>
        <w:br/>
        <w:t>│   ├── error.rs        # MeterError, DisplayError, PatternGenError</w:t>
        <w:br/>
        <w:t>│   ├── types.rs        # Lut1D, Lut3D, RGBGain, PictureMode</w:t>
        <w:br/>
        <w:t>│   ├── traits.rs       # Meter, DisplayController, PatternGenerator</w:t>
        <w:br/>
        <w:t>│   ├── mocks.rs        # FakeMeter, FakeDisplayController, FakePatternGenerator</w:t>
        <w:br/>
        <w:t>│   └── devices/</w:t>
        <w:br/>
        <w:t>│       ├── mod.rs       # Device module re-exports</w:t>
        <w:br/>
        <w:t>│       ├── util.rs      # Shared IP validation utility</w:t>
        <w:br/>
        <w:t>│       ├── lg_oled.rs</w:t>
        <w:br/>
        <w:t>│       ├── sony_projector.rs</w:t>
        <w:br/>
        <w:t>│       ├── xrite_i1_display_pro.rs</w:t>
        <w:br/>
        <w:t>│       ├── xrite_i1_pro_2.rs</w:t>
        <w:br/>
        <w:t>│       ├── pgenerator.rs</w:t>
        <w:br/>
        <w:t>│       └── lg_internal.rs</w:t>
        <w:br/>
        <w:t>└── tests/</w:t>
        <w:br/>
        <w:t xml:space="preserve">    └── integration_tests.rs   # 25 integration tests</w:t>
      </w:r>
    </w:p>
    <w:p>
      <w:pPr>
        <w:pStyle w:val="Heading2"/>
      </w:pPr>
      <w:r>
        <w:t>Core Traits</w:t>
      </w:r>
    </w:p>
    <w:p>
      <w:r>
        <w:t>All three core traits require Send + Sync for thread safety.</w:t>
      </w:r>
    </w:p>
    <w:p>
      <w:pPr>
        <w:spacing w:after="120"/>
        <w:ind w:left="360"/>
      </w:pPr>
      <w:r>
        <w:rPr>
          <w:rFonts w:ascii="Courier New" w:hAnsi="Courier New"/>
          <w:color w:val="333333"/>
          <w:sz w:val="18"/>
        </w:rPr>
        <w:t>pub trait Meter: Send + Sync {</w:t>
        <w:br/>
        <w:t xml:space="preserve">    fn connect(&amp;mut self) -&gt; Result&lt;(), MeterError&gt;;</w:t>
        <w:br/>
        <w:t xml:space="preserve">    fn disconnect(&amp;mut self);</w:t>
        <w:br/>
        <w:t xml:space="preserve">    fn read_xyz(&amp;mut self, integration_time_ms: u32) -&gt; Result&lt;XYZ, MeterError&gt;;</w:t>
        <w:br/>
        <w:t xml:space="preserve">    fn model(&amp;self) -&gt; &amp;str;</w:t>
        <w:br/>
        <w:t>}</w:t>
        <w:br/>
        <w:br/>
        <w:t>pub trait DisplayController: Send + Sync {</w:t>
        <w:br/>
        <w:t xml:space="preserve">    fn connect(&amp;mut self) -&gt; Result&lt;(), DisplayError&gt;;</w:t>
        <w:br/>
        <w:t xml:space="preserve">    fn disconnect(&amp;mut self);</w:t>
        <w:br/>
        <w:t xml:space="preserve">    fn set_picture_mode(&amp;mut self, mode: &amp;str) -&gt; Result&lt;(), DisplayError&gt;;</w:t>
        <w:br/>
        <w:t xml:space="preserve">    fn upload_1d_lut(&amp;mut self, lut: &amp;Lut1D) -&gt; Result&lt;(), DisplayError&gt;;</w:t>
        <w:br/>
        <w:t xml:space="preserve">    fn upload_3d_lut(&amp;mut self, lut: &amp;Lut3D) -&gt; Result&lt;(), DisplayError&gt;;</w:t>
        <w:br/>
        <w:t xml:space="preserve">    fn set_white_balance(&amp;mut self, gains: RGBGain) -&gt; Result&lt;(), DisplayError&gt;;</w:t>
        <w:br/>
        <w:t>}</w:t>
        <w:br/>
        <w:br/>
        <w:t>pub trait PatternGenerator: Send + Sync {</w:t>
        <w:br/>
        <w:t xml:space="preserve">    fn connect(&amp;mut self) -&gt; Result&lt;(), PatternGenError&gt;;</w:t>
        <w:br/>
        <w:t xml:space="preserve">    fn disconnect(&amp;mut self);</w:t>
        <w:br/>
        <w:t xml:space="preserve">    fn display_patch(&amp;mut self, color: &amp;RGB) -&gt; Result&lt;(), PatternGenError&gt;;</w:t>
        <w:br/>
        <w:t>}</w:t>
      </w:r>
    </w:p>
    <w:p>
      <w:pPr>
        <w:pStyle w:val="Heading1"/>
      </w:pPr>
      <w:r>
        <w:t>Task-by-Task Completion Summary</w:t>
      </w:r>
    </w:p>
    <w:p>
      <w:pPr>
        <w:pStyle w:val="Heading3"/>
      </w:pPr>
      <w:r>
        <w:t>Task 0: Create HAL Crate Shell</w:t>
      </w:r>
    </w:p>
    <w:p>
      <w:pPr>
        <w:spacing w:after="120"/>
      </w:pPr>
      <w:r>
        <w:t>Created crates/hal/Cargo.toml and src/lib.rs; added to workspace manifest.</w:t>
      </w:r>
    </w:p>
    <w:p>
      <w:pPr>
        <w:pStyle w:val="Heading3"/>
      </w:pPr>
      <w:r>
        <w:t>Task 1: Error Types (TDD)</w:t>
      </w:r>
    </w:p>
    <w:p>
      <w:pPr>
        <w:spacing w:after="120"/>
      </w:pPr>
      <w:r>
        <w:t>Defined MeterError, DisplayError, PatternGenError using thiserror. 4 integration tests.</w:t>
      </w:r>
    </w:p>
    <w:p>
      <w:pPr>
        <w:pStyle w:val="Heading3"/>
      </w:pPr>
      <w:r>
        <w:t>Task 2: Supporting Types (TDD)</w:t>
      </w:r>
    </w:p>
    <w:p>
      <w:pPr>
        <w:spacing w:after="120"/>
      </w:pPr>
      <w:r>
        <w:t>Defined Lut1D, Lut3D, RGBGain, PictureMode. 4 integration tests.</w:t>
      </w:r>
    </w:p>
    <w:p>
      <w:pPr>
        <w:pStyle w:val="Heading3"/>
      </w:pPr>
      <w:r>
        <w:t>Task 3: Core Traits + Mocks (TDD)</w:t>
      </w:r>
    </w:p>
    <w:p>
      <w:pPr>
        <w:spacing w:after="120"/>
      </w:pPr>
      <w:r>
        <w:t>Implemented Meter, DisplayController, PatternGenerator traits. FakeMeter with preset XYZ, FakeDisplayController with call recording, FakePatternGenerator with patch history. 3 compilation tests.</w:t>
      </w:r>
    </w:p>
    <w:p>
      <w:pPr>
        <w:pStyle w:val="Heading3"/>
      </w:pPr>
      <w:r>
        <w:t>Task 4: Mock End-to-End Test</w:t>
      </w:r>
    </w:p>
    <w:p>
      <w:pPr>
        <w:spacing w:after="120"/>
      </w:pPr>
      <w:r>
        <w:t>Full E2E: connect all devices, display patch, measure XYZ, upload LUT, set white balance. Verifies mock recording. 1 integration test.</w:t>
      </w:r>
    </w:p>
    <w:p>
      <w:pPr>
        <w:pStyle w:val="Heading3"/>
      </w:pPr>
      <w:r>
        <w:t>Task 5: LG OLED Skeleton</w:t>
      </w:r>
    </w:p>
    <w:p>
      <w:pPr>
        <w:spacing w:after="120"/>
      </w:pPr>
      <w:r>
        <w:t>LgOledController with IP validation. 3 integration tests (valid IP, invalid IP, picture mode stub).</w:t>
      </w:r>
    </w:p>
    <w:p>
      <w:pPr>
        <w:pStyle w:val="Heading3"/>
      </w:pPr>
      <w:r>
        <w:t>Task 6: Sony Projector Skeleton</w:t>
      </w:r>
    </w:p>
    <w:p>
      <w:pPr>
        <w:spacing w:after="120"/>
      </w:pPr>
      <w:r>
        <w:t>SonyProjectorController with IP validation. 2 integration tests.</w:t>
      </w:r>
    </w:p>
    <w:p>
      <w:pPr>
        <w:pStyle w:val="Heading3"/>
      </w:pPr>
      <w:r>
        <w:t>Task 7: X-Rite i1 Display Pro Skeleton</w:t>
      </w:r>
    </w:p>
    <w:p>
      <w:pPr>
        <w:spacing w:after="120"/>
      </w:pPr>
      <w:r>
        <w:t>I1DisplayPro with HID path. Stub read_xyz returns D65 white. 2 integration tests.</w:t>
      </w:r>
    </w:p>
    <w:p>
      <w:pPr>
        <w:pStyle w:val="Heading3"/>
      </w:pPr>
      <w:r>
        <w:t>Task 8: X-Rite i1 Pro 2 Skeleton</w:t>
      </w:r>
    </w:p>
    <w:p>
      <w:pPr>
        <w:spacing w:after="120"/>
      </w:pPr>
      <w:r>
        <w:t>I1Pro2 with USB/serial path. Stub read_xyz returns D65 white. 1 integration test.</w:t>
      </w:r>
    </w:p>
    <w:p>
      <w:pPr>
        <w:pStyle w:val="Heading3"/>
      </w:pPr>
      <w:r>
        <w:t>Task 9: PGenerator Skeleton</w:t>
      </w:r>
    </w:p>
    <w:p>
      <w:pPr>
        <w:spacing w:after="120"/>
      </w:pPr>
      <w:r>
        <w:t>PGenerator with Raspberry Pi IP. 3 integration tests.</w:t>
      </w:r>
    </w:p>
    <w:p>
      <w:pPr>
        <w:pStyle w:val="Heading3"/>
      </w:pPr>
      <w:r>
        <w:t>Task 10: LG Internal Pattern Generator Skeleton</w:t>
      </w:r>
    </w:p>
    <w:p>
      <w:pPr>
        <w:spacing w:after="120"/>
      </w:pPr>
      <w:r>
        <w:t>LgInternalPatternGenerator with TV IP. 2 integration tests.</w:t>
      </w:r>
    </w:p>
    <w:p>
      <w:pPr>
        <w:pStyle w:val="Heading3"/>
      </w:pPr>
      <w:r>
        <w:t>Task 11: Extract Shared IP Validation</w:t>
      </w:r>
    </w:p>
    <w:p>
      <w:pPr>
        <w:spacing w:after="120"/>
      </w:pPr>
      <w:r>
        <w:t>Created devices/util.rs with is_valid_ip(). Refactored 4 device modules to eliminate duplication.</w:t>
      </w:r>
    </w:p>
    <w:p>
      <w:pPr>
        <w:pStyle w:val="Heading1"/>
      </w:pPr>
      <w:r>
        <w:t>Implemented Device Skeletons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5F8B"/>
          </w:tcPr>
          <w:p>
            <w:r>
              <w:rPr>
                <w:b/>
                <w:color w:val="FFFFFF"/>
              </w:rPr>
              <w:t>Device</w:t>
            </w:r>
          </w:p>
        </w:tc>
        <w:tc>
          <w:tcPr>
            <w:tcW w:type="dxa" w:w="2160"/>
            <w:shd w:fill="2D5F8B"/>
          </w:tcPr>
          <w:p>
            <w:r>
              <w:rPr>
                <w:b/>
                <w:color w:val="FFFFFF"/>
              </w:rPr>
              <w:t>Trait Implemented</w:t>
            </w:r>
          </w:p>
        </w:tc>
        <w:tc>
          <w:tcPr>
            <w:tcW w:type="dxa" w:w="2160"/>
            <w:shd w:fill="2D5F8B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2160"/>
            <w:shd w:fill="2D5F8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LG OLED (webOS)</w:t>
            </w:r>
          </w:p>
        </w:tc>
        <w:tc>
          <w:tcPr>
            <w:tcW w:type="dxa" w:w="2160"/>
          </w:tcPr>
          <w:p>
            <w:r>
              <w:t>DisplayController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Skeleton with IP validation</w:t>
            </w:r>
          </w:p>
        </w:tc>
      </w:tr>
      <w:tr>
        <w:tc>
          <w:tcPr>
            <w:tcW w:type="dxa" w:w="2160"/>
          </w:tcPr>
          <w:p>
            <w:r>
              <w:t>Sony VPL-VW385ES</w:t>
            </w:r>
          </w:p>
        </w:tc>
        <w:tc>
          <w:tcPr>
            <w:tcW w:type="dxa" w:w="2160"/>
          </w:tcPr>
          <w:p>
            <w:r>
              <w:t>DisplayController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Skeleton with IP validation</w:t>
            </w:r>
          </w:p>
        </w:tc>
      </w:tr>
      <w:tr>
        <w:tc>
          <w:tcPr>
            <w:tcW w:type="dxa" w:w="2160"/>
          </w:tcPr>
          <w:p>
            <w:r>
              <w:t>X-Rite i1 Display Pro Rev.B</w:t>
            </w:r>
          </w:p>
        </w:tc>
        <w:tc>
          <w:tcPr>
            <w:tcW w:type="dxa" w:w="2160"/>
          </w:tcPr>
          <w:p>
            <w:r>
              <w:t>Meter</w:t>
            </w:r>
          </w:p>
        </w:tc>
        <w:tc>
          <w:tcPr>
            <w:tcW w:type="dxa" w:w="2160"/>
          </w:tcPr>
          <w:p>
            <w:r>
              <w:t>HID path (e.g. /dev/hidraw0)</w:t>
            </w:r>
          </w:p>
        </w:tc>
        <w:tc>
          <w:tcPr>
            <w:tcW w:type="dxa" w:w="2160"/>
          </w:tcPr>
          <w:p>
            <w:r>
              <w:t>Skeleton with D65 stub</w:t>
            </w:r>
          </w:p>
        </w:tc>
      </w:tr>
      <w:tr>
        <w:tc>
          <w:tcPr>
            <w:tcW w:type="dxa" w:w="2160"/>
          </w:tcPr>
          <w:p>
            <w:r>
              <w:t>X-Rite i1 Pro 2</w:t>
            </w:r>
          </w:p>
        </w:tc>
        <w:tc>
          <w:tcPr>
            <w:tcW w:type="dxa" w:w="2160"/>
          </w:tcPr>
          <w:p>
            <w:r>
              <w:t>Meter</w:t>
            </w:r>
          </w:p>
        </w:tc>
        <w:tc>
          <w:tcPr>
            <w:tcW w:type="dxa" w:w="2160"/>
          </w:tcPr>
          <w:p>
            <w:r>
              <w:t>USB/serial path</w:t>
            </w:r>
          </w:p>
        </w:tc>
        <w:tc>
          <w:tcPr>
            <w:tcW w:type="dxa" w:w="2160"/>
          </w:tcPr>
          <w:p>
            <w:r>
              <w:t>Skeleton with D65 stub</w:t>
            </w:r>
          </w:p>
        </w:tc>
      </w:tr>
      <w:tr>
        <w:tc>
          <w:tcPr>
            <w:tcW w:type="dxa" w:w="2160"/>
          </w:tcPr>
          <w:p>
            <w:r>
              <w:t>PGenerator 1.6</w:t>
            </w:r>
          </w:p>
        </w:tc>
        <w:tc>
          <w:tcPr>
            <w:tcW w:type="dxa" w:w="2160"/>
          </w:tcPr>
          <w:p>
            <w:r>
              <w:t>PatternGenerator</w:t>
            </w:r>
          </w:p>
        </w:tc>
        <w:tc>
          <w:tcPr>
            <w:tcW w:type="dxa" w:w="2160"/>
          </w:tcPr>
          <w:p>
            <w:r>
              <w:t>Raspberry Pi IP</w:t>
            </w:r>
          </w:p>
        </w:tc>
        <w:tc>
          <w:tcPr>
            <w:tcW w:type="dxa" w:w="2160"/>
          </w:tcPr>
          <w:p>
            <w:r>
              <w:t>Skeleton with IP validation</w:t>
            </w:r>
          </w:p>
        </w:tc>
      </w:tr>
      <w:tr>
        <w:tc>
          <w:tcPr>
            <w:tcW w:type="dxa" w:w="2160"/>
          </w:tcPr>
          <w:p>
            <w:r>
              <w:t>LG Internal Pattern Gen</w:t>
            </w:r>
          </w:p>
        </w:tc>
        <w:tc>
          <w:tcPr>
            <w:tcW w:type="dxa" w:w="2160"/>
          </w:tcPr>
          <w:p>
            <w:r>
              <w:t>PatternGenerator</w:t>
            </w:r>
          </w:p>
        </w:tc>
        <w:tc>
          <w:tcPr>
            <w:tcW w:type="dxa" w:w="2160"/>
          </w:tcPr>
          <w:p>
            <w:r>
              <w:t>TV IP address</w:t>
            </w:r>
          </w:p>
        </w:tc>
        <w:tc>
          <w:tcPr>
            <w:tcW w:type="dxa" w:w="2160"/>
          </w:tcPr>
          <w:p>
            <w:r>
              <w:t>Skeleton with IP validation</w:t>
            </w:r>
          </w:p>
        </w:tc>
      </w:tr>
    </w:tbl>
    <w:p/>
    <w:p>
      <w:pPr>
        <w:pStyle w:val="Heading1"/>
      </w:pPr>
      <w:r>
        <w:t>Testing Summary</w:t>
      </w:r>
    </w:p>
    <w:p>
      <w:r>
        <w:t>All 25 integration tests pass. The test suite covers:</w:t>
      </w:r>
    </w:p>
    <w:p>
      <w:pPr>
        <w:pStyle w:val="ListBullet"/>
        <w:spacing w:after="60"/>
      </w:pPr>
      <w:r>
        <w:t>Error type Display trait formatting (4 tests)</w:t>
      </w:r>
    </w:p>
    <w:p>
      <w:pPr>
        <w:pStyle w:val="ListBullet"/>
        <w:spacing w:after="60"/>
      </w:pPr>
      <w:r>
        <w:t>Type construction and field access (4 tests)</w:t>
      </w:r>
    </w:p>
    <w:p>
      <w:pPr>
        <w:pStyle w:val="ListBullet"/>
        <w:spacing w:after="60"/>
      </w:pPr>
      <w:r>
        <w:t>Trait object compilation and dyn safety (3 tests)</w:t>
      </w:r>
    </w:p>
    <w:p>
      <w:pPr>
        <w:pStyle w:val="ListBullet"/>
        <w:spacing w:after="60"/>
      </w:pPr>
      <w:r>
        <w:t>Mock end-to-end workflow (1 test)</w:t>
      </w:r>
    </w:p>
    <w:p>
      <w:pPr>
        <w:pStyle w:val="ListBullet"/>
        <w:spacing w:after="60"/>
      </w:pPr>
      <w:r>
        <w:t>LG OLED IP validation and stub methods (3 tests)</w:t>
      </w:r>
    </w:p>
    <w:p>
      <w:pPr>
        <w:pStyle w:val="ListBullet"/>
        <w:spacing w:after="60"/>
      </w:pPr>
      <w:r>
        <w:t>Sony projector IP validation (2 tests)</w:t>
      </w:r>
    </w:p>
    <w:p>
      <w:pPr>
        <w:pStyle w:val="ListBullet"/>
        <w:spacing w:after="60"/>
      </w:pPr>
      <w:r>
        <w:t>i1 Display Pro connect and stub read_xyz (2 tests)</w:t>
      </w:r>
    </w:p>
    <w:p>
      <w:pPr>
        <w:pStyle w:val="ListBullet"/>
        <w:spacing w:after="60"/>
      </w:pPr>
      <w:r>
        <w:t>i1 Pro 2 connect (1 test)</w:t>
      </w:r>
    </w:p>
    <w:p>
      <w:pPr>
        <w:pStyle w:val="ListBullet"/>
        <w:spacing w:after="60"/>
      </w:pPr>
      <w:r>
        <w:t>PGenerator IP validation and stub display_patch (3 tests)</w:t>
      </w:r>
    </w:p>
    <w:p>
      <w:pPr>
        <w:pStyle w:val="ListBullet"/>
        <w:spacing w:after="60"/>
      </w:pPr>
      <w:r>
        <w:t>LG internal pattern gen IP validation and stub (2 tests)</w:t>
      </w:r>
    </w:p>
    <w:p>
      <w:pPr>
        <w:spacing w:after="120"/>
        <w:ind w:left="360"/>
      </w:pPr>
      <w:r>
        <w:rPr>
          <w:rFonts w:ascii="Courier New" w:hAnsi="Courier New"/>
          <w:color w:val="333333"/>
          <w:sz w:val="18"/>
        </w:rPr>
        <w:t>$ cargo test -p hal</w:t>
        <w:br/>
        <w:t>test result: ok. 25 passed; 0 failed; 0 ignored</w:t>
      </w:r>
    </w:p>
    <w:p>
      <w:pPr>
        <w:pStyle w:val="Heading1"/>
      </w:pPr>
      <w:r>
        <w:t>Code Quality &amp; Refactoring</w:t>
      </w:r>
    </w:p>
    <w:p>
      <w:r>
        <w:t>Task 11 extracted a duplicated `is_valid_ip()` function from four device modules into a single shared utility at `crates/hal/src/devices/util.rs`. This eliminated ~20 lines of duplicated code and ensures consistent IP validation across all network-based devices.</w:t>
      </w:r>
    </w:p>
    <w:p>
      <w:pPr>
        <w:pStyle w:val="Heading2"/>
      </w:pPr>
      <w:r>
        <w:t>Known Technical Debt</w:t>
      </w:r>
    </w:p>
    <w:p>
      <w:pPr>
        <w:spacing w:after="80"/>
      </w:pPr>
      <w:r>
        <w:rPr>
          <w:b/>
        </w:rPr>
        <w:t xml:space="preserve">Meter skeletons (i1 Display Pro, i1 Pro 2): </w:t>
      </w:r>
      <w:r>
        <w:t>Stub read_xyz() returns hardcoded D65 white. Real HID/serial I/O to be implemented in Phase 3.</w:t>
      </w:r>
    </w:p>
    <w:p>
      <w:pPr>
        <w:spacing w:after="80"/>
      </w:pPr>
      <w:r>
        <w:rPr>
          <w:b/>
        </w:rPr>
        <w:t xml:space="preserve">Display skeletons (LG OLED, Sony): </w:t>
      </w:r>
      <w:r>
        <w:t>Stub methods only validate connection state. Real network protocols (HTTP, RS-232) to be implemented in Phase 3.</w:t>
      </w:r>
    </w:p>
    <w:p>
      <w:pPr>
        <w:spacing w:after="80"/>
      </w:pPr>
      <w:r>
        <w:rPr>
          <w:b/>
        </w:rPr>
        <w:t xml:space="preserve">Pattern generator skeletons: </w:t>
      </w:r>
      <w:r>
        <w:t>Stub display_patch() only validates connection. Real HTTP/API calls to be implemented in Phase 3.</w:t>
      </w:r>
    </w:p>
    <w:p>
      <w:pPr>
        <w:spacing w:after="80"/>
      </w:pPr>
      <w:r>
        <w:rPr>
          <w:b/>
        </w:rPr>
        <w:t xml:space="preserve">Unused `path` fields: </w:t>
      </w:r>
      <w:r>
        <w:t>Warning-level: path fields in meter structs are not yet read. Will be used when real I/O is added.</w:t>
      </w:r>
    </w:p>
    <w:p>
      <w:pPr>
        <w:pStyle w:val="Heading1"/>
      </w:pPr>
      <w:r>
        <w:t>Next Steps / Phase 3 Outlook</w:t>
      </w:r>
    </w:p>
    <w:p>
      <w:r>
        <w:t>Phase 3 will focus on real hardware communication protocols, beginning with the most critical path for the MVP:</w:t>
      </w:r>
    </w:p>
    <w:p>
      <w:pPr>
        <w:pStyle w:val="ListBullet"/>
        <w:spacing w:after="60"/>
      </w:pPr>
      <w:r>
        <w:t>LG OLED AutoCal HTTP protocol implementation (highest priority — primary MVP target)</w:t>
      </w:r>
    </w:p>
    <w:p>
      <w:pPr>
        <w:pStyle w:val="ListBullet"/>
        <w:spacing w:after="60"/>
      </w:pPr>
      <w:r>
        <w:t>X-Rite i1 Display Pro HID communication via hidapi</w:t>
      </w:r>
    </w:p>
    <w:p>
      <w:pPr>
        <w:pStyle w:val="ListBullet"/>
        <w:spacing w:after="60"/>
      </w:pPr>
      <w:r>
        <w:t>PGenerator HTTP pattern display API</w:t>
      </w:r>
    </w:p>
    <w:p>
      <w:pPr>
        <w:pStyle w:val="ListBullet"/>
        <w:spacing w:after="60"/>
      </w:pPr>
      <w:r>
        <w:t>Calibration session manager and patch sequencer (using HAL traits)</w:t>
      </w:r>
    </w:p>
    <w:p>
      <w:pPr>
        <w:pStyle w:val="ListBullet"/>
        <w:spacing w:after="60"/>
      </w:pPr>
      <w:r>
        <w:t>Tauri IPC wiring for HAL device discovery and connection</w:t>
      </w:r>
    </w:p>
    <w:p/>
    <w:p>
      <w:pPr>
        <w:jc w:val="center"/>
      </w:pPr>
      <w:r>
        <w:rPr>
          <w:color w:val="888888"/>
          <w:sz w:val="20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